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2B4D9" w14:textId="77777777" w:rsidR="000418FD" w:rsidRPr="00DF7633" w:rsidRDefault="00391FD4" w:rsidP="00E7161D">
      <w:pPr>
        <w:jc w:val="center"/>
        <w:rPr>
          <w:rFonts w:asciiTheme="majorBidi" w:hAnsiTheme="majorBidi" w:cstheme="majorBidi"/>
          <w:b/>
          <w:bCs/>
        </w:rPr>
      </w:pPr>
      <w:bookmarkStart w:id="0" w:name="_Toc285698556"/>
      <w:bookmarkStart w:id="1" w:name="_Toc278789170"/>
      <w:bookmarkStart w:id="2" w:name="_Toc278789120"/>
      <w:bookmarkStart w:id="3" w:name="_Toc278789097"/>
      <w:bookmarkStart w:id="4" w:name="_Toc278789022"/>
      <w:bookmarkStart w:id="5" w:name="_Toc278788853"/>
      <w:bookmarkStart w:id="6" w:name="_Toc238177303"/>
      <w:r w:rsidRPr="00DF7633">
        <w:rPr>
          <w:rFonts w:asciiTheme="majorBidi" w:hAnsiTheme="majorBidi" w:cstheme="majorBidi"/>
          <w:b/>
          <w:bCs/>
          <w:noProof/>
        </w:rPr>
        <w:drawing>
          <wp:inline distT="0" distB="0" distL="0" distR="0" wp14:anchorId="26E2D90E" wp14:editId="67ADA6F4">
            <wp:extent cx="1371600" cy="16096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hemitearms.jpg"/>
                    <pic:cNvPicPr/>
                  </pic:nvPicPr>
                  <pic:blipFill>
                    <a:blip r:embed="rId8">
                      <a:extLst>
                        <a:ext uri="{28A0092B-C50C-407E-A947-70E740481C1C}">
                          <a14:useLocalDpi xmlns:a14="http://schemas.microsoft.com/office/drawing/2010/main" val="0"/>
                        </a:ext>
                      </a:extLst>
                    </a:blip>
                    <a:stretch>
                      <a:fillRect/>
                    </a:stretch>
                  </pic:blipFill>
                  <pic:spPr>
                    <a:xfrm>
                      <a:off x="0" y="0"/>
                      <a:ext cx="1374203" cy="1612751"/>
                    </a:xfrm>
                    <a:prstGeom prst="rect">
                      <a:avLst/>
                    </a:prstGeom>
                  </pic:spPr>
                </pic:pic>
              </a:graphicData>
            </a:graphic>
          </wp:inline>
        </w:drawing>
      </w:r>
    </w:p>
    <w:p w14:paraId="1B20F0AE" w14:textId="77777777" w:rsidR="007A49E5" w:rsidRPr="00DF7633" w:rsidRDefault="007A49E5" w:rsidP="000418FD">
      <w:pPr>
        <w:jc w:val="center"/>
        <w:rPr>
          <w:rFonts w:asciiTheme="majorBidi" w:hAnsiTheme="majorBidi" w:cstheme="majorBidi"/>
          <w:b/>
          <w:bCs/>
        </w:rPr>
      </w:pPr>
    </w:p>
    <w:p w14:paraId="59BE02D3" w14:textId="77777777" w:rsidR="007A49E5" w:rsidRPr="00DF7633" w:rsidRDefault="007A49E5" w:rsidP="000418FD">
      <w:pPr>
        <w:jc w:val="center"/>
        <w:rPr>
          <w:rFonts w:asciiTheme="majorBidi" w:hAnsiTheme="majorBidi" w:cstheme="majorBidi"/>
          <w:b/>
          <w:bCs/>
        </w:rPr>
      </w:pPr>
    </w:p>
    <w:p w14:paraId="697F3AA8" w14:textId="77777777" w:rsidR="000418FD" w:rsidRPr="00DF7633" w:rsidRDefault="000418FD" w:rsidP="000418FD">
      <w:pPr>
        <w:jc w:val="center"/>
        <w:rPr>
          <w:rFonts w:asciiTheme="majorBidi" w:hAnsiTheme="majorBidi" w:cstheme="majorBidi"/>
          <w:b/>
          <w:bCs/>
        </w:rPr>
      </w:pPr>
    </w:p>
    <w:p w14:paraId="50FA2F59" w14:textId="77777777" w:rsidR="00F95512" w:rsidRPr="00DF7633" w:rsidRDefault="00F95512" w:rsidP="005515B7">
      <w:pPr>
        <w:ind w:right="84"/>
        <w:jc w:val="center"/>
        <w:rPr>
          <w:rFonts w:asciiTheme="majorBidi" w:hAnsiTheme="majorBidi" w:cstheme="majorBidi"/>
          <w:b/>
          <w:bCs/>
        </w:rPr>
      </w:pPr>
      <w:r w:rsidRPr="00DF7633">
        <w:rPr>
          <w:rFonts w:asciiTheme="majorBidi" w:hAnsiTheme="majorBidi" w:cstheme="majorBidi"/>
          <w:b/>
          <w:bCs/>
        </w:rPr>
        <w:t>MINISTRY OF</w:t>
      </w:r>
      <w:r w:rsidR="005515B7" w:rsidRPr="00DF7633">
        <w:rPr>
          <w:rFonts w:asciiTheme="majorBidi" w:hAnsiTheme="majorBidi" w:cstheme="majorBidi"/>
          <w:b/>
          <w:bCs/>
        </w:rPr>
        <w:t xml:space="preserve"> DIGITAL ECONOMY AND ENTREPRENEURSHIP </w:t>
      </w:r>
    </w:p>
    <w:p w14:paraId="28F74DE3" w14:textId="77777777" w:rsidR="00F95512" w:rsidRPr="00DF7633" w:rsidRDefault="00F95512" w:rsidP="00F95512">
      <w:pPr>
        <w:ind w:right="84"/>
        <w:jc w:val="center"/>
        <w:rPr>
          <w:rFonts w:asciiTheme="majorBidi" w:hAnsiTheme="majorBidi" w:cstheme="majorBidi"/>
          <w:b/>
          <w:bCs/>
        </w:rPr>
      </w:pPr>
      <w:r w:rsidRPr="00DF7633">
        <w:rPr>
          <w:rFonts w:asciiTheme="majorBidi" w:hAnsiTheme="majorBidi" w:cstheme="majorBidi"/>
          <w:b/>
          <w:bCs/>
        </w:rPr>
        <w:t>REQUEST FOR PROPOSAL (RFP)</w:t>
      </w:r>
    </w:p>
    <w:p w14:paraId="3273CE2A" w14:textId="77777777" w:rsidR="000418FD" w:rsidRPr="00DF7633" w:rsidRDefault="000418FD" w:rsidP="00B8048C">
      <w:pPr>
        <w:jc w:val="center"/>
        <w:rPr>
          <w:rFonts w:asciiTheme="majorBidi" w:hAnsiTheme="majorBidi" w:cstheme="majorBidi"/>
        </w:rPr>
      </w:pPr>
    </w:p>
    <w:p w14:paraId="1FB8ECCA" w14:textId="77777777" w:rsidR="007502BD" w:rsidRPr="00DF7633" w:rsidRDefault="007502BD" w:rsidP="00B8048C">
      <w:pPr>
        <w:jc w:val="center"/>
        <w:rPr>
          <w:rFonts w:asciiTheme="majorBidi" w:hAnsiTheme="majorBidi" w:cstheme="majorBidi"/>
        </w:rPr>
      </w:pPr>
    </w:p>
    <w:p w14:paraId="1460B875" w14:textId="77777777" w:rsidR="007502BD" w:rsidRPr="00DF7633" w:rsidRDefault="007502BD" w:rsidP="00B8048C">
      <w:pPr>
        <w:jc w:val="center"/>
        <w:rPr>
          <w:rFonts w:asciiTheme="majorBidi" w:hAnsiTheme="majorBidi" w:cstheme="majorBidi"/>
        </w:rPr>
      </w:pPr>
    </w:p>
    <w:p w14:paraId="5D912762" w14:textId="77777777" w:rsidR="000418FD" w:rsidRPr="00DF7633" w:rsidRDefault="000418FD" w:rsidP="000418FD">
      <w:pPr>
        <w:rPr>
          <w:rFonts w:asciiTheme="majorBidi" w:hAnsiTheme="majorBidi" w:cstheme="majorBidi"/>
        </w:rPr>
      </w:pPr>
      <w:r w:rsidRPr="00DF7633">
        <w:rPr>
          <w:rFonts w:asciiTheme="majorBidi" w:hAnsiTheme="majorBidi" w:cstheme="majorBidi"/>
        </w:rPr>
        <w:t xml:space="preserve"> </w:t>
      </w:r>
    </w:p>
    <w:p w14:paraId="24A0D45D" w14:textId="13873790" w:rsidR="007832AB" w:rsidRDefault="005C67D2" w:rsidP="00A408E5">
      <w:pPr>
        <w:jc w:val="center"/>
        <w:rPr>
          <w:rFonts w:asciiTheme="majorBidi" w:hAnsiTheme="majorBidi" w:cstheme="majorBidi"/>
          <w:b/>
          <w:bCs/>
        </w:rPr>
      </w:pPr>
      <w:r>
        <w:rPr>
          <w:rFonts w:asciiTheme="majorBidi" w:hAnsiTheme="majorBidi" w:cstheme="majorBidi"/>
          <w:b/>
          <w:bCs/>
        </w:rPr>
        <w:t xml:space="preserve">OPEN </w:t>
      </w:r>
      <w:r w:rsidR="003A717C">
        <w:rPr>
          <w:rFonts w:asciiTheme="majorBidi" w:hAnsiTheme="majorBidi" w:cstheme="majorBidi"/>
          <w:b/>
          <w:bCs/>
        </w:rPr>
        <w:t>FRAMEWORK AGREEMENT</w:t>
      </w:r>
    </w:p>
    <w:p w14:paraId="456B4603" w14:textId="29C42DD9" w:rsidR="00A408E5" w:rsidRDefault="00A408E5" w:rsidP="00753869">
      <w:pPr>
        <w:jc w:val="center"/>
        <w:rPr>
          <w:rFonts w:asciiTheme="majorBidi" w:hAnsiTheme="majorBidi" w:cstheme="majorBidi"/>
          <w:b/>
          <w:bCs/>
        </w:rPr>
      </w:pPr>
      <w:r>
        <w:rPr>
          <w:rFonts w:asciiTheme="majorBidi" w:hAnsiTheme="majorBidi" w:cstheme="majorBidi"/>
          <w:b/>
          <w:bCs/>
        </w:rPr>
        <w:t xml:space="preserve">FOR </w:t>
      </w:r>
      <w:r w:rsidR="00753869">
        <w:rPr>
          <w:rFonts w:asciiTheme="majorBidi" w:hAnsiTheme="majorBidi" w:cstheme="majorBidi"/>
          <w:b/>
          <w:bCs/>
        </w:rPr>
        <w:t>E-SERVICES</w:t>
      </w:r>
      <w:r w:rsidR="008467A0">
        <w:rPr>
          <w:rFonts w:asciiTheme="majorBidi" w:hAnsiTheme="majorBidi" w:cstheme="majorBidi"/>
          <w:b/>
          <w:bCs/>
        </w:rPr>
        <w:t xml:space="preserve"> PROJECTS</w:t>
      </w:r>
    </w:p>
    <w:p w14:paraId="48FFADA1" w14:textId="77777777" w:rsidR="003A717C" w:rsidRPr="00DF7633" w:rsidRDefault="003A717C" w:rsidP="000B5995">
      <w:pPr>
        <w:jc w:val="center"/>
        <w:rPr>
          <w:rFonts w:asciiTheme="majorBidi" w:hAnsiTheme="majorBidi" w:cstheme="majorBidi"/>
          <w:b/>
          <w:bCs/>
        </w:rPr>
      </w:pPr>
    </w:p>
    <w:p w14:paraId="043AFD85" w14:textId="77777777" w:rsidR="000418FD" w:rsidRPr="00DF7633" w:rsidRDefault="000418FD" w:rsidP="000418FD">
      <w:pPr>
        <w:autoSpaceDE w:val="0"/>
        <w:autoSpaceDN w:val="0"/>
        <w:adjustRightInd w:val="0"/>
        <w:spacing w:after="0" w:line="240" w:lineRule="auto"/>
        <w:jc w:val="center"/>
        <w:rPr>
          <w:rFonts w:asciiTheme="majorBidi" w:hAnsiTheme="majorBidi" w:cstheme="majorBidi"/>
          <w:color w:val="FF0000"/>
          <w:sz w:val="20"/>
          <w:szCs w:val="20"/>
        </w:rPr>
      </w:pPr>
    </w:p>
    <w:p w14:paraId="661C8A1E" w14:textId="77777777" w:rsidR="000418FD" w:rsidRPr="00DF7633" w:rsidRDefault="000418FD" w:rsidP="000418FD">
      <w:pPr>
        <w:autoSpaceDE w:val="0"/>
        <w:autoSpaceDN w:val="0"/>
        <w:adjustRightInd w:val="0"/>
        <w:spacing w:after="0" w:line="240" w:lineRule="auto"/>
        <w:jc w:val="center"/>
        <w:rPr>
          <w:rFonts w:asciiTheme="majorBidi" w:hAnsiTheme="majorBidi" w:cstheme="majorBidi"/>
          <w:color w:val="FF0000"/>
          <w:sz w:val="20"/>
          <w:szCs w:val="20"/>
        </w:rPr>
      </w:pPr>
    </w:p>
    <w:p w14:paraId="6FEB8094" w14:textId="77777777" w:rsidR="000418FD" w:rsidRPr="00DF7633" w:rsidRDefault="000418FD" w:rsidP="000418FD">
      <w:pPr>
        <w:autoSpaceDE w:val="0"/>
        <w:autoSpaceDN w:val="0"/>
        <w:adjustRightInd w:val="0"/>
        <w:spacing w:after="0" w:line="240" w:lineRule="auto"/>
        <w:jc w:val="center"/>
        <w:rPr>
          <w:rFonts w:asciiTheme="majorBidi" w:hAnsiTheme="majorBidi" w:cstheme="majorBidi"/>
          <w:color w:val="FF0000"/>
          <w:sz w:val="20"/>
          <w:szCs w:val="20"/>
        </w:rPr>
      </w:pPr>
    </w:p>
    <w:p w14:paraId="38B0AC3F" w14:textId="77777777" w:rsidR="000418FD" w:rsidRPr="00DF7633" w:rsidRDefault="000418FD" w:rsidP="000418FD">
      <w:pPr>
        <w:autoSpaceDE w:val="0"/>
        <w:autoSpaceDN w:val="0"/>
        <w:adjustRightInd w:val="0"/>
        <w:spacing w:after="0" w:line="240" w:lineRule="auto"/>
        <w:jc w:val="center"/>
        <w:rPr>
          <w:rFonts w:asciiTheme="majorBidi" w:hAnsiTheme="majorBidi" w:cstheme="majorBidi"/>
          <w:color w:val="FF0000"/>
          <w:sz w:val="20"/>
          <w:szCs w:val="20"/>
        </w:rPr>
      </w:pPr>
    </w:p>
    <w:p w14:paraId="6CCCB7BD" w14:textId="77777777" w:rsidR="000418FD" w:rsidRPr="00DF7633" w:rsidRDefault="000418FD" w:rsidP="000418FD">
      <w:pPr>
        <w:autoSpaceDE w:val="0"/>
        <w:autoSpaceDN w:val="0"/>
        <w:adjustRightInd w:val="0"/>
        <w:spacing w:after="0" w:line="240" w:lineRule="auto"/>
        <w:jc w:val="center"/>
        <w:rPr>
          <w:rFonts w:asciiTheme="majorBidi" w:hAnsiTheme="majorBidi" w:cstheme="majorBidi"/>
          <w:color w:val="FF0000"/>
          <w:sz w:val="20"/>
          <w:szCs w:val="20"/>
        </w:rPr>
      </w:pPr>
      <w:r w:rsidRPr="00DF7633">
        <w:rPr>
          <w:rFonts w:asciiTheme="majorBidi" w:hAnsiTheme="majorBidi" w:cstheme="majorBidi"/>
          <w:color w:val="FF0000"/>
          <w:sz w:val="20"/>
          <w:szCs w:val="20"/>
        </w:rPr>
        <w:t>DEADLINE</w:t>
      </w:r>
    </w:p>
    <w:p w14:paraId="31172CEE" w14:textId="77777777" w:rsidR="000418FD" w:rsidRPr="00DF7633" w:rsidRDefault="000418FD" w:rsidP="000418FD">
      <w:pPr>
        <w:autoSpaceDE w:val="0"/>
        <w:autoSpaceDN w:val="0"/>
        <w:adjustRightInd w:val="0"/>
        <w:spacing w:after="0" w:line="240" w:lineRule="auto"/>
        <w:jc w:val="center"/>
        <w:rPr>
          <w:rFonts w:asciiTheme="majorBidi" w:hAnsiTheme="majorBidi" w:cstheme="majorBidi"/>
          <w:color w:val="FF0000"/>
          <w:sz w:val="20"/>
          <w:szCs w:val="20"/>
        </w:rPr>
      </w:pPr>
    </w:p>
    <w:p w14:paraId="6123846B" w14:textId="77777777" w:rsidR="000418FD" w:rsidRPr="00DF7633" w:rsidRDefault="000418FD" w:rsidP="000418FD">
      <w:pPr>
        <w:autoSpaceDE w:val="0"/>
        <w:autoSpaceDN w:val="0"/>
        <w:adjustRightInd w:val="0"/>
        <w:spacing w:after="0" w:line="240" w:lineRule="auto"/>
        <w:jc w:val="center"/>
        <w:rPr>
          <w:rFonts w:asciiTheme="majorBidi" w:hAnsiTheme="majorBidi" w:cstheme="majorBidi"/>
          <w:color w:val="FF0000"/>
          <w:sz w:val="20"/>
          <w:szCs w:val="20"/>
        </w:rPr>
      </w:pPr>
    </w:p>
    <w:p w14:paraId="08F72043" w14:textId="77777777" w:rsidR="000418FD" w:rsidRPr="00DF7633" w:rsidRDefault="000418FD" w:rsidP="000418FD">
      <w:pPr>
        <w:autoSpaceDE w:val="0"/>
        <w:autoSpaceDN w:val="0"/>
        <w:adjustRightInd w:val="0"/>
        <w:spacing w:after="0" w:line="240" w:lineRule="auto"/>
        <w:jc w:val="center"/>
        <w:rPr>
          <w:rFonts w:asciiTheme="majorBidi" w:hAnsiTheme="majorBidi" w:cstheme="majorBidi"/>
          <w:sz w:val="24"/>
          <w:szCs w:val="24"/>
        </w:rPr>
      </w:pPr>
      <w:r w:rsidRPr="00DF7633">
        <w:rPr>
          <w:rFonts w:asciiTheme="majorBidi" w:hAnsiTheme="majorBidi" w:cstheme="majorBidi"/>
          <w:color w:val="000000"/>
          <w:sz w:val="20"/>
          <w:szCs w:val="20"/>
        </w:rPr>
        <w:t xml:space="preserve">PROPOSAL DEADLINE: </w:t>
      </w:r>
      <w:r w:rsidRPr="00DF7633">
        <w:rPr>
          <w:rFonts w:asciiTheme="majorBidi" w:hAnsiTheme="majorBidi" w:cstheme="majorBidi"/>
          <w:color w:val="FF0000"/>
          <w:sz w:val="20"/>
          <w:szCs w:val="20"/>
        </w:rPr>
        <w:t>DEADLINE</w:t>
      </w:r>
    </w:p>
    <w:p w14:paraId="0B9D4DDC" w14:textId="22D406FA" w:rsidR="00E231A5" w:rsidRDefault="000418FD" w:rsidP="00EC3CE7">
      <w:pPr>
        <w:jc w:val="center"/>
        <w:rPr>
          <w:rFonts w:asciiTheme="majorBidi" w:hAnsiTheme="majorBidi" w:cstheme="majorBidi"/>
          <w:color w:val="FF0000"/>
          <w:sz w:val="20"/>
          <w:szCs w:val="20"/>
          <w:rtl/>
        </w:rPr>
      </w:pPr>
      <w:r w:rsidRPr="00DF7633">
        <w:rPr>
          <w:rFonts w:asciiTheme="majorBidi" w:hAnsiTheme="majorBidi" w:cstheme="majorBidi"/>
          <w:color w:val="000000"/>
          <w:sz w:val="20"/>
          <w:szCs w:val="20"/>
        </w:rPr>
        <w:t xml:space="preserve">RFP NO: </w:t>
      </w:r>
      <w:r w:rsidRPr="00DF7633">
        <w:rPr>
          <w:rFonts w:asciiTheme="majorBidi" w:hAnsiTheme="majorBidi" w:cstheme="majorBidi"/>
          <w:color w:val="FF0000"/>
          <w:sz w:val="20"/>
          <w:szCs w:val="20"/>
        </w:rPr>
        <w:t>RFPNUMBER</w:t>
      </w:r>
    </w:p>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bookmarkStart w:id="7" w:name="_Toc207020524" w:displacedByCustomXml="next"/>
    <w:sdt>
      <w:sdtPr>
        <w:rPr>
          <w:rFonts w:asciiTheme="minorHAnsi" w:eastAsiaTheme="minorHAnsi" w:hAnsiTheme="minorHAnsi" w:cstheme="minorBidi"/>
          <w:b w:val="0"/>
          <w:bCs w:val="0"/>
          <w:sz w:val="22"/>
          <w:szCs w:val="22"/>
        </w:rPr>
        <w:id w:val="-612816806"/>
        <w:docPartObj>
          <w:docPartGallery w:val="Table of Contents"/>
          <w:docPartUnique/>
        </w:docPartObj>
      </w:sdtPr>
      <w:sdtEndPr>
        <w:rPr>
          <w:noProof/>
        </w:rPr>
      </w:sdtEndPr>
      <w:sdtContent>
        <w:p w14:paraId="2CC0A825" w14:textId="77777777" w:rsidR="00D92C5B" w:rsidRPr="006018C9" w:rsidRDefault="00D92C5B" w:rsidP="0080574F">
          <w:pPr>
            <w:pStyle w:val="Heading1"/>
          </w:pPr>
          <w:r w:rsidRPr="006018C9">
            <w:t>Table of Co</w:t>
          </w:r>
          <w:bookmarkStart w:id="8" w:name="_GoBack"/>
          <w:bookmarkEnd w:id="8"/>
          <w:r w:rsidRPr="006018C9">
            <w:t>ntents</w:t>
          </w:r>
          <w:bookmarkEnd w:id="7"/>
        </w:p>
        <w:p w14:paraId="5CEA8B1E" w14:textId="3D1FE535" w:rsidR="00263301" w:rsidRDefault="00A17590">
          <w:pPr>
            <w:pStyle w:val="TOC1"/>
            <w:tabs>
              <w:tab w:val="left" w:pos="440"/>
              <w:tab w:val="right" w:leader="dot" w:pos="9080"/>
            </w:tabs>
            <w:rPr>
              <w:rFonts w:eastAsiaTheme="minorEastAsia"/>
              <w:noProof/>
            </w:rPr>
          </w:pPr>
          <w:r w:rsidRPr="006018C9">
            <w:rPr>
              <w:rFonts w:asciiTheme="majorBidi" w:hAnsiTheme="majorBidi" w:cstheme="majorBidi"/>
            </w:rPr>
            <w:fldChar w:fldCharType="begin"/>
          </w:r>
          <w:r w:rsidR="00D92C5B" w:rsidRPr="006018C9">
            <w:rPr>
              <w:rFonts w:asciiTheme="majorBidi" w:hAnsiTheme="majorBidi" w:cstheme="majorBidi"/>
            </w:rPr>
            <w:instrText xml:space="preserve"> TOC \o "1-3" \h \z \u </w:instrText>
          </w:r>
          <w:r w:rsidRPr="006018C9">
            <w:rPr>
              <w:rFonts w:asciiTheme="majorBidi" w:hAnsiTheme="majorBidi" w:cstheme="majorBidi"/>
            </w:rPr>
            <w:fldChar w:fldCharType="separate"/>
          </w:r>
          <w:hyperlink w:anchor="_Toc207020524" w:history="1">
            <w:r w:rsidR="00263301" w:rsidRPr="00BF3E42">
              <w:rPr>
                <w:rStyle w:val="Hyperlink"/>
                <w:noProof/>
              </w:rPr>
              <w:t>1.</w:t>
            </w:r>
            <w:r w:rsidR="00263301">
              <w:rPr>
                <w:rFonts w:eastAsiaTheme="minorEastAsia"/>
                <w:noProof/>
              </w:rPr>
              <w:tab/>
            </w:r>
            <w:r w:rsidR="00263301" w:rsidRPr="00BF3E42">
              <w:rPr>
                <w:rStyle w:val="Hyperlink"/>
                <w:noProof/>
              </w:rPr>
              <w:t>Table of Contents</w:t>
            </w:r>
            <w:r w:rsidR="00263301">
              <w:rPr>
                <w:noProof/>
                <w:webHidden/>
              </w:rPr>
              <w:tab/>
            </w:r>
            <w:r w:rsidR="00263301">
              <w:rPr>
                <w:noProof/>
                <w:webHidden/>
              </w:rPr>
              <w:fldChar w:fldCharType="begin"/>
            </w:r>
            <w:r w:rsidR="00263301">
              <w:rPr>
                <w:noProof/>
                <w:webHidden/>
              </w:rPr>
              <w:instrText xml:space="preserve"> PAGEREF _Toc207020524 \h </w:instrText>
            </w:r>
            <w:r w:rsidR="00263301">
              <w:rPr>
                <w:noProof/>
                <w:webHidden/>
              </w:rPr>
            </w:r>
            <w:r w:rsidR="00263301">
              <w:rPr>
                <w:noProof/>
                <w:webHidden/>
              </w:rPr>
              <w:fldChar w:fldCharType="separate"/>
            </w:r>
            <w:r w:rsidR="00263301">
              <w:rPr>
                <w:noProof/>
                <w:webHidden/>
              </w:rPr>
              <w:t>2</w:t>
            </w:r>
            <w:r w:rsidR="00263301">
              <w:rPr>
                <w:noProof/>
                <w:webHidden/>
              </w:rPr>
              <w:fldChar w:fldCharType="end"/>
            </w:r>
          </w:hyperlink>
        </w:p>
        <w:p w14:paraId="2CE7E407" w14:textId="6743BD53" w:rsidR="00263301" w:rsidRDefault="00263301">
          <w:pPr>
            <w:pStyle w:val="TOC1"/>
            <w:tabs>
              <w:tab w:val="left" w:pos="440"/>
              <w:tab w:val="right" w:leader="dot" w:pos="9080"/>
            </w:tabs>
            <w:rPr>
              <w:rFonts w:eastAsiaTheme="minorEastAsia"/>
              <w:noProof/>
            </w:rPr>
          </w:pPr>
          <w:hyperlink w:anchor="_Toc207020525" w:history="1">
            <w:r w:rsidRPr="00BF3E42">
              <w:rPr>
                <w:rStyle w:val="Hyperlink"/>
                <w:noProof/>
              </w:rPr>
              <w:t>2.</w:t>
            </w:r>
            <w:r>
              <w:rPr>
                <w:rFonts w:eastAsiaTheme="minorEastAsia"/>
                <w:noProof/>
              </w:rPr>
              <w:tab/>
            </w:r>
            <w:r w:rsidRPr="00BF3E42">
              <w:rPr>
                <w:rStyle w:val="Hyperlink"/>
                <w:noProof/>
              </w:rPr>
              <w:t>Introduction</w:t>
            </w:r>
            <w:r>
              <w:rPr>
                <w:noProof/>
                <w:webHidden/>
              </w:rPr>
              <w:tab/>
            </w:r>
            <w:r>
              <w:rPr>
                <w:noProof/>
                <w:webHidden/>
              </w:rPr>
              <w:fldChar w:fldCharType="begin"/>
            </w:r>
            <w:r>
              <w:rPr>
                <w:noProof/>
                <w:webHidden/>
              </w:rPr>
              <w:instrText xml:space="preserve"> PAGEREF _Toc207020525 \h </w:instrText>
            </w:r>
            <w:r>
              <w:rPr>
                <w:noProof/>
                <w:webHidden/>
              </w:rPr>
            </w:r>
            <w:r>
              <w:rPr>
                <w:noProof/>
                <w:webHidden/>
              </w:rPr>
              <w:fldChar w:fldCharType="separate"/>
            </w:r>
            <w:r>
              <w:rPr>
                <w:noProof/>
                <w:webHidden/>
              </w:rPr>
              <w:t>6</w:t>
            </w:r>
            <w:r>
              <w:rPr>
                <w:noProof/>
                <w:webHidden/>
              </w:rPr>
              <w:fldChar w:fldCharType="end"/>
            </w:r>
          </w:hyperlink>
        </w:p>
        <w:p w14:paraId="5723AA1F" w14:textId="7A9ABEA7" w:rsidR="00263301" w:rsidRDefault="00263301">
          <w:pPr>
            <w:pStyle w:val="TOC2"/>
            <w:tabs>
              <w:tab w:val="left" w:pos="720"/>
              <w:tab w:val="right" w:leader="dot" w:pos="9080"/>
            </w:tabs>
            <w:rPr>
              <w:rFonts w:eastAsiaTheme="minorEastAsia"/>
              <w:noProof/>
            </w:rPr>
          </w:pPr>
          <w:hyperlink w:anchor="_Toc207020526" w:history="1">
            <w:r w:rsidRPr="00BF3E42">
              <w:rPr>
                <w:rStyle w:val="Hyperlink"/>
                <w:rFonts w:asciiTheme="majorBidi" w:hAnsiTheme="majorBidi" w:cstheme="majorBidi"/>
                <w:noProof/>
              </w:rPr>
              <w:t>2.1</w:t>
            </w:r>
            <w:r>
              <w:rPr>
                <w:rFonts w:eastAsiaTheme="minorEastAsia"/>
                <w:noProof/>
              </w:rPr>
              <w:tab/>
            </w:r>
            <w:r w:rsidRPr="00BF3E42">
              <w:rPr>
                <w:rStyle w:val="Hyperlink"/>
                <w:rFonts w:asciiTheme="majorBidi" w:hAnsiTheme="majorBidi" w:cstheme="majorBidi"/>
                <w:noProof/>
              </w:rPr>
              <w:t>RFP Purpose</w:t>
            </w:r>
            <w:r>
              <w:rPr>
                <w:noProof/>
                <w:webHidden/>
              </w:rPr>
              <w:tab/>
            </w:r>
            <w:r>
              <w:rPr>
                <w:noProof/>
                <w:webHidden/>
              </w:rPr>
              <w:fldChar w:fldCharType="begin"/>
            </w:r>
            <w:r>
              <w:rPr>
                <w:noProof/>
                <w:webHidden/>
              </w:rPr>
              <w:instrText xml:space="preserve"> PAGEREF _Toc207020526 \h </w:instrText>
            </w:r>
            <w:r>
              <w:rPr>
                <w:noProof/>
                <w:webHidden/>
              </w:rPr>
            </w:r>
            <w:r>
              <w:rPr>
                <w:noProof/>
                <w:webHidden/>
              </w:rPr>
              <w:fldChar w:fldCharType="separate"/>
            </w:r>
            <w:r>
              <w:rPr>
                <w:noProof/>
                <w:webHidden/>
              </w:rPr>
              <w:t>6</w:t>
            </w:r>
            <w:r>
              <w:rPr>
                <w:noProof/>
                <w:webHidden/>
              </w:rPr>
              <w:fldChar w:fldCharType="end"/>
            </w:r>
          </w:hyperlink>
        </w:p>
        <w:p w14:paraId="0E424F57" w14:textId="244C542D" w:rsidR="00263301" w:rsidRDefault="00263301">
          <w:pPr>
            <w:pStyle w:val="TOC2"/>
            <w:tabs>
              <w:tab w:val="left" w:pos="720"/>
              <w:tab w:val="right" w:leader="dot" w:pos="9080"/>
            </w:tabs>
            <w:rPr>
              <w:rFonts w:eastAsiaTheme="minorEastAsia"/>
              <w:noProof/>
            </w:rPr>
          </w:pPr>
          <w:hyperlink w:anchor="_Toc207020527" w:history="1">
            <w:r w:rsidRPr="00BF3E42">
              <w:rPr>
                <w:rStyle w:val="Hyperlink"/>
                <w:rFonts w:asciiTheme="majorBidi" w:hAnsiTheme="majorBidi" w:cstheme="majorBidi"/>
                <w:noProof/>
              </w:rPr>
              <w:t>2.2</w:t>
            </w:r>
            <w:r>
              <w:rPr>
                <w:rFonts w:eastAsiaTheme="minorEastAsia"/>
                <w:noProof/>
              </w:rPr>
              <w:tab/>
            </w:r>
            <w:r w:rsidRPr="00BF3E42">
              <w:rPr>
                <w:rStyle w:val="Hyperlink"/>
                <w:rFonts w:asciiTheme="majorBidi" w:hAnsiTheme="majorBidi" w:cstheme="majorBidi"/>
                <w:noProof/>
              </w:rPr>
              <w:t>RFP Organization</w:t>
            </w:r>
            <w:r>
              <w:rPr>
                <w:noProof/>
                <w:webHidden/>
              </w:rPr>
              <w:tab/>
            </w:r>
            <w:r>
              <w:rPr>
                <w:noProof/>
                <w:webHidden/>
              </w:rPr>
              <w:fldChar w:fldCharType="begin"/>
            </w:r>
            <w:r>
              <w:rPr>
                <w:noProof/>
                <w:webHidden/>
              </w:rPr>
              <w:instrText xml:space="preserve"> PAGEREF _Toc207020527 \h </w:instrText>
            </w:r>
            <w:r>
              <w:rPr>
                <w:noProof/>
                <w:webHidden/>
              </w:rPr>
            </w:r>
            <w:r>
              <w:rPr>
                <w:noProof/>
                <w:webHidden/>
              </w:rPr>
              <w:fldChar w:fldCharType="separate"/>
            </w:r>
            <w:r>
              <w:rPr>
                <w:noProof/>
                <w:webHidden/>
              </w:rPr>
              <w:t>6</w:t>
            </w:r>
            <w:r>
              <w:rPr>
                <w:noProof/>
                <w:webHidden/>
              </w:rPr>
              <w:fldChar w:fldCharType="end"/>
            </w:r>
          </w:hyperlink>
        </w:p>
        <w:p w14:paraId="20EA7B8C" w14:textId="39F31FB2" w:rsidR="00263301" w:rsidRDefault="00263301">
          <w:pPr>
            <w:pStyle w:val="TOC1"/>
            <w:tabs>
              <w:tab w:val="left" w:pos="440"/>
              <w:tab w:val="right" w:leader="dot" w:pos="9080"/>
            </w:tabs>
            <w:rPr>
              <w:rFonts w:eastAsiaTheme="minorEastAsia"/>
              <w:noProof/>
            </w:rPr>
          </w:pPr>
          <w:hyperlink w:anchor="_Toc207020528" w:history="1">
            <w:r w:rsidRPr="00BF3E42">
              <w:rPr>
                <w:rStyle w:val="Hyperlink"/>
                <w:noProof/>
              </w:rPr>
              <w:t>3.</w:t>
            </w:r>
            <w:r>
              <w:rPr>
                <w:rFonts w:eastAsiaTheme="minorEastAsia"/>
                <w:noProof/>
              </w:rPr>
              <w:tab/>
            </w:r>
            <w:r w:rsidRPr="00BF3E42">
              <w:rPr>
                <w:rStyle w:val="Hyperlink"/>
                <w:noProof/>
              </w:rPr>
              <w:t>Engagement Background and Definition</w:t>
            </w:r>
            <w:r>
              <w:rPr>
                <w:noProof/>
                <w:webHidden/>
              </w:rPr>
              <w:tab/>
            </w:r>
            <w:r>
              <w:rPr>
                <w:noProof/>
                <w:webHidden/>
              </w:rPr>
              <w:fldChar w:fldCharType="begin"/>
            </w:r>
            <w:r>
              <w:rPr>
                <w:noProof/>
                <w:webHidden/>
              </w:rPr>
              <w:instrText xml:space="preserve"> PAGEREF _Toc207020528 \h </w:instrText>
            </w:r>
            <w:r>
              <w:rPr>
                <w:noProof/>
                <w:webHidden/>
              </w:rPr>
            </w:r>
            <w:r>
              <w:rPr>
                <w:noProof/>
                <w:webHidden/>
              </w:rPr>
              <w:fldChar w:fldCharType="separate"/>
            </w:r>
            <w:r>
              <w:rPr>
                <w:noProof/>
                <w:webHidden/>
              </w:rPr>
              <w:t>7</w:t>
            </w:r>
            <w:r>
              <w:rPr>
                <w:noProof/>
                <w:webHidden/>
              </w:rPr>
              <w:fldChar w:fldCharType="end"/>
            </w:r>
          </w:hyperlink>
        </w:p>
        <w:p w14:paraId="5E927383" w14:textId="384429F6" w:rsidR="00263301" w:rsidRDefault="00263301">
          <w:pPr>
            <w:pStyle w:val="TOC2"/>
            <w:tabs>
              <w:tab w:val="left" w:pos="720"/>
              <w:tab w:val="right" w:leader="dot" w:pos="9080"/>
            </w:tabs>
            <w:rPr>
              <w:rFonts w:eastAsiaTheme="minorEastAsia"/>
              <w:noProof/>
            </w:rPr>
          </w:pPr>
          <w:hyperlink w:anchor="_Toc207020529" w:history="1">
            <w:r w:rsidRPr="00BF3E42">
              <w:rPr>
                <w:rStyle w:val="Hyperlink"/>
                <w:rFonts w:asciiTheme="majorBidi" w:hAnsiTheme="majorBidi" w:cstheme="majorBidi"/>
                <w:noProof/>
              </w:rPr>
              <w:t>3.1</w:t>
            </w:r>
            <w:r>
              <w:rPr>
                <w:rFonts w:eastAsiaTheme="minorEastAsia"/>
                <w:noProof/>
              </w:rPr>
              <w:tab/>
            </w:r>
            <w:r w:rsidRPr="00BF3E42">
              <w:rPr>
                <w:rStyle w:val="Hyperlink"/>
                <w:rFonts w:asciiTheme="majorBidi" w:hAnsiTheme="majorBidi" w:cstheme="majorBidi"/>
                <w:noProof/>
              </w:rPr>
              <w:t>Background</w:t>
            </w:r>
            <w:r>
              <w:rPr>
                <w:noProof/>
                <w:webHidden/>
              </w:rPr>
              <w:tab/>
            </w:r>
            <w:r>
              <w:rPr>
                <w:noProof/>
                <w:webHidden/>
              </w:rPr>
              <w:fldChar w:fldCharType="begin"/>
            </w:r>
            <w:r>
              <w:rPr>
                <w:noProof/>
                <w:webHidden/>
              </w:rPr>
              <w:instrText xml:space="preserve"> PAGEREF _Toc207020529 \h </w:instrText>
            </w:r>
            <w:r>
              <w:rPr>
                <w:noProof/>
                <w:webHidden/>
              </w:rPr>
            </w:r>
            <w:r>
              <w:rPr>
                <w:noProof/>
                <w:webHidden/>
              </w:rPr>
              <w:fldChar w:fldCharType="separate"/>
            </w:r>
            <w:r>
              <w:rPr>
                <w:noProof/>
                <w:webHidden/>
              </w:rPr>
              <w:t>7</w:t>
            </w:r>
            <w:r>
              <w:rPr>
                <w:noProof/>
                <w:webHidden/>
              </w:rPr>
              <w:fldChar w:fldCharType="end"/>
            </w:r>
          </w:hyperlink>
        </w:p>
        <w:p w14:paraId="336657A2" w14:textId="34B37DC2" w:rsidR="00263301" w:rsidRDefault="00263301">
          <w:pPr>
            <w:pStyle w:val="TOC2"/>
            <w:tabs>
              <w:tab w:val="left" w:pos="720"/>
              <w:tab w:val="right" w:leader="dot" w:pos="9080"/>
            </w:tabs>
            <w:rPr>
              <w:rFonts w:eastAsiaTheme="minorEastAsia"/>
              <w:noProof/>
            </w:rPr>
          </w:pPr>
          <w:hyperlink w:anchor="_Toc207020530" w:history="1">
            <w:r w:rsidRPr="00BF3E42">
              <w:rPr>
                <w:rStyle w:val="Hyperlink"/>
                <w:rFonts w:asciiTheme="majorBidi" w:hAnsiTheme="majorBidi" w:cstheme="majorBidi"/>
                <w:noProof/>
              </w:rPr>
              <w:t>3.2</w:t>
            </w:r>
            <w:r>
              <w:rPr>
                <w:rFonts w:eastAsiaTheme="minorEastAsia"/>
                <w:noProof/>
              </w:rPr>
              <w:tab/>
            </w:r>
            <w:r w:rsidRPr="00BF3E42">
              <w:rPr>
                <w:rStyle w:val="Hyperlink"/>
                <w:rFonts w:asciiTheme="majorBidi" w:hAnsiTheme="majorBidi" w:cstheme="majorBidi"/>
                <w:noProof/>
              </w:rPr>
              <w:t>Engagement Definition</w:t>
            </w:r>
            <w:r>
              <w:rPr>
                <w:noProof/>
                <w:webHidden/>
              </w:rPr>
              <w:tab/>
            </w:r>
            <w:r>
              <w:rPr>
                <w:noProof/>
                <w:webHidden/>
              </w:rPr>
              <w:fldChar w:fldCharType="begin"/>
            </w:r>
            <w:r>
              <w:rPr>
                <w:noProof/>
                <w:webHidden/>
              </w:rPr>
              <w:instrText xml:space="preserve"> PAGEREF _Toc207020530 \h </w:instrText>
            </w:r>
            <w:r>
              <w:rPr>
                <w:noProof/>
                <w:webHidden/>
              </w:rPr>
            </w:r>
            <w:r>
              <w:rPr>
                <w:noProof/>
                <w:webHidden/>
              </w:rPr>
              <w:fldChar w:fldCharType="separate"/>
            </w:r>
            <w:r>
              <w:rPr>
                <w:noProof/>
                <w:webHidden/>
              </w:rPr>
              <w:t>7</w:t>
            </w:r>
            <w:r>
              <w:rPr>
                <w:noProof/>
                <w:webHidden/>
              </w:rPr>
              <w:fldChar w:fldCharType="end"/>
            </w:r>
          </w:hyperlink>
        </w:p>
        <w:p w14:paraId="783CC308" w14:textId="19875284" w:rsidR="00263301" w:rsidRDefault="00263301">
          <w:pPr>
            <w:pStyle w:val="TOC1"/>
            <w:tabs>
              <w:tab w:val="left" w:pos="440"/>
              <w:tab w:val="right" w:leader="dot" w:pos="9080"/>
            </w:tabs>
            <w:rPr>
              <w:rFonts w:eastAsiaTheme="minorEastAsia"/>
              <w:noProof/>
            </w:rPr>
          </w:pPr>
          <w:hyperlink w:anchor="_Toc207020531" w:history="1">
            <w:r w:rsidRPr="00BF3E42">
              <w:rPr>
                <w:rStyle w:val="Hyperlink"/>
                <w:noProof/>
              </w:rPr>
              <w:t>4.</w:t>
            </w:r>
            <w:r>
              <w:rPr>
                <w:rFonts w:eastAsiaTheme="minorEastAsia"/>
                <w:noProof/>
              </w:rPr>
              <w:tab/>
            </w:r>
            <w:r w:rsidRPr="00BF3E42">
              <w:rPr>
                <w:rStyle w:val="Hyperlink"/>
                <w:noProof/>
              </w:rPr>
              <w:t>ADMINSTRATIVE PROCEDURES &amp; REQUIREMENTS</w:t>
            </w:r>
            <w:r>
              <w:rPr>
                <w:noProof/>
                <w:webHidden/>
              </w:rPr>
              <w:tab/>
            </w:r>
            <w:r>
              <w:rPr>
                <w:noProof/>
                <w:webHidden/>
              </w:rPr>
              <w:fldChar w:fldCharType="begin"/>
            </w:r>
            <w:r>
              <w:rPr>
                <w:noProof/>
                <w:webHidden/>
              </w:rPr>
              <w:instrText xml:space="preserve"> PAGEREF _Toc207020531 \h </w:instrText>
            </w:r>
            <w:r>
              <w:rPr>
                <w:noProof/>
                <w:webHidden/>
              </w:rPr>
            </w:r>
            <w:r>
              <w:rPr>
                <w:noProof/>
                <w:webHidden/>
              </w:rPr>
              <w:fldChar w:fldCharType="separate"/>
            </w:r>
            <w:r>
              <w:rPr>
                <w:noProof/>
                <w:webHidden/>
              </w:rPr>
              <w:t>10</w:t>
            </w:r>
            <w:r>
              <w:rPr>
                <w:noProof/>
                <w:webHidden/>
              </w:rPr>
              <w:fldChar w:fldCharType="end"/>
            </w:r>
          </w:hyperlink>
        </w:p>
        <w:p w14:paraId="4E12FA4C" w14:textId="6A26C211" w:rsidR="00263301" w:rsidRDefault="00263301">
          <w:pPr>
            <w:pStyle w:val="TOC2"/>
            <w:tabs>
              <w:tab w:val="right" w:leader="dot" w:pos="9080"/>
            </w:tabs>
            <w:rPr>
              <w:rFonts w:eastAsiaTheme="minorEastAsia"/>
              <w:noProof/>
            </w:rPr>
          </w:pPr>
          <w:hyperlink w:anchor="_Toc207020532" w:history="1">
            <w:r w:rsidRPr="00BF3E42">
              <w:rPr>
                <w:rStyle w:val="Hyperlink"/>
                <w:rFonts w:asciiTheme="majorBidi" w:hAnsiTheme="majorBidi" w:cstheme="majorBidi"/>
                <w:noProof/>
              </w:rPr>
              <w:t>4.1. Response Procedures</w:t>
            </w:r>
            <w:r>
              <w:rPr>
                <w:noProof/>
                <w:webHidden/>
              </w:rPr>
              <w:tab/>
            </w:r>
            <w:r>
              <w:rPr>
                <w:noProof/>
                <w:webHidden/>
              </w:rPr>
              <w:fldChar w:fldCharType="begin"/>
            </w:r>
            <w:r>
              <w:rPr>
                <w:noProof/>
                <w:webHidden/>
              </w:rPr>
              <w:instrText xml:space="preserve"> PAGEREF _Toc207020532 \h </w:instrText>
            </w:r>
            <w:r>
              <w:rPr>
                <w:noProof/>
                <w:webHidden/>
              </w:rPr>
            </w:r>
            <w:r>
              <w:rPr>
                <w:noProof/>
                <w:webHidden/>
              </w:rPr>
              <w:fldChar w:fldCharType="separate"/>
            </w:r>
            <w:r>
              <w:rPr>
                <w:noProof/>
                <w:webHidden/>
              </w:rPr>
              <w:t>10</w:t>
            </w:r>
            <w:r>
              <w:rPr>
                <w:noProof/>
                <w:webHidden/>
              </w:rPr>
              <w:fldChar w:fldCharType="end"/>
            </w:r>
          </w:hyperlink>
        </w:p>
        <w:p w14:paraId="49192122" w14:textId="6A9269CD" w:rsidR="00263301" w:rsidRDefault="00263301">
          <w:pPr>
            <w:pStyle w:val="TOC2"/>
            <w:tabs>
              <w:tab w:val="right" w:leader="dot" w:pos="9080"/>
            </w:tabs>
            <w:rPr>
              <w:rFonts w:eastAsiaTheme="minorEastAsia"/>
              <w:noProof/>
            </w:rPr>
          </w:pPr>
          <w:hyperlink w:anchor="_Toc207020533" w:history="1">
            <w:r w:rsidRPr="00BF3E42">
              <w:rPr>
                <w:rStyle w:val="Hyperlink"/>
                <w:rFonts w:asciiTheme="majorBidi" w:hAnsiTheme="majorBidi" w:cstheme="majorBidi"/>
                <w:noProof/>
              </w:rPr>
              <w:t>4.2. Response Format</w:t>
            </w:r>
            <w:r>
              <w:rPr>
                <w:noProof/>
                <w:webHidden/>
              </w:rPr>
              <w:tab/>
            </w:r>
            <w:r>
              <w:rPr>
                <w:noProof/>
                <w:webHidden/>
              </w:rPr>
              <w:fldChar w:fldCharType="begin"/>
            </w:r>
            <w:r>
              <w:rPr>
                <w:noProof/>
                <w:webHidden/>
              </w:rPr>
              <w:instrText xml:space="preserve"> PAGEREF _Toc207020533 \h </w:instrText>
            </w:r>
            <w:r>
              <w:rPr>
                <w:noProof/>
                <w:webHidden/>
              </w:rPr>
            </w:r>
            <w:r>
              <w:rPr>
                <w:noProof/>
                <w:webHidden/>
              </w:rPr>
              <w:fldChar w:fldCharType="separate"/>
            </w:r>
            <w:r>
              <w:rPr>
                <w:noProof/>
                <w:webHidden/>
              </w:rPr>
              <w:t>10</w:t>
            </w:r>
            <w:r>
              <w:rPr>
                <w:noProof/>
                <w:webHidden/>
              </w:rPr>
              <w:fldChar w:fldCharType="end"/>
            </w:r>
          </w:hyperlink>
        </w:p>
        <w:p w14:paraId="6418E1ED" w14:textId="16862384" w:rsidR="00263301" w:rsidRDefault="00263301">
          <w:pPr>
            <w:pStyle w:val="TOC2"/>
            <w:tabs>
              <w:tab w:val="right" w:leader="dot" w:pos="9080"/>
            </w:tabs>
            <w:rPr>
              <w:rFonts w:eastAsiaTheme="minorEastAsia"/>
              <w:noProof/>
            </w:rPr>
          </w:pPr>
          <w:hyperlink w:anchor="_Toc207020534" w:history="1">
            <w:r w:rsidRPr="00BF3E42">
              <w:rPr>
                <w:rStyle w:val="Hyperlink"/>
                <w:rFonts w:asciiTheme="majorBidi" w:hAnsiTheme="majorBidi" w:cstheme="majorBidi"/>
                <w:noProof/>
              </w:rPr>
              <w:t>4.3. Response Submission</w:t>
            </w:r>
            <w:r>
              <w:rPr>
                <w:noProof/>
                <w:webHidden/>
              </w:rPr>
              <w:tab/>
            </w:r>
            <w:r>
              <w:rPr>
                <w:noProof/>
                <w:webHidden/>
              </w:rPr>
              <w:fldChar w:fldCharType="begin"/>
            </w:r>
            <w:r>
              <w:rPr>
                <w:noProof/>
                <w:webHidden/>
              </w:rPr>
              <w:instrText xml:space="preserve"> PAGEREF _Toc207020534 \h </w:instrText>
            </w:r>
            <w:r>
              <w:rPr>
                <w:noProof/>
                <w:webHidden/>
              </w:rPr>
            </w:r>
            <w:r>
              <w:rPr>
                <w:noProof/>
                <w:webHidden/>
              </w:rPr>
              <w:fldChar w:fldCharType="separate"/>
            </w:r>
            <w:r>
              <w:rPr>
                <w:noProof/>
                <w:webHidden/>
              </w:rPr>
              <w:t>10</w:t>
            </w:r>
            <w:r>
              <w:rPr>
                <w:noProof/>
                <w:webHidden/>
              </w:rPr>
              <w:fldChar w:fldCharType="end"/>
            </w:r>
          </w:hyperlink>
        </w:p>
        <w:p w14:paraId="29A0335D" w14:textId="7DEB27AB" w:rsidR="00263301" w:rsidRDefault="00263301">
          <w:pPr>
            <w:pStyle w:val="TOC2"/>
            <w:tabs>
              <w:tab w:val="right" w:leader="dot" w:pos="9080"/>
            </w:tabs>
            <w:rPr>
              <w:rFonts w:eastAsiaTheme="minorEastAsia"/>
              <w:noProof/>
            </w:rPr>
          </w:pPr>
          <w:hyperlink w:anchor="_Toc207020535" w:history="1">
            <w:r w:rsidRPr="00BF3E42">
              <w:rPr>
                <w:rStyle w:val="Hyperlink"/>
                <w:rFonts w:asciiTheme="majorBidi" w:hAnsiTheme="majorBidi" w:cstheme="majorBidi"/>
                <w:noProof/>
              </w:rPr>
              <w:t>4.4. Response Evaluation</w:t>
            </w:r>
            <w:r>
              <w:rPr>
                <w:noProof/>
                <w:webHidden/>
              </w:rPr>
              <w:tab/>
            </w:r>
            <w:r>
              <w:rPr>
                <w:noProof/>
                <w:webHidden/>
              </w:rPr>
              <w:fldChar w:fldCharType="begin"/>
            </w:r>
            <w:r>
              <w:rPr>
                <w:noProof/>
                <w:webHidden/>
              </w:rPr>
              <w:instrText xml:space="preserve"> PAGEREF _Toc207020535 \h </w:instrText>
            </w:r>
            <w:r>
              <w:rPr>
                <w:noProof/>
                <w:webHidden/>
              </w:rPr>
            </w:r>
            <w:r>
              <w:rPr>
                <w:noProof/>
                <w:webHidden/>
              </w:rPr>
              <w:fldChar w:fldCharType="separate"/>
            </w:r>
            <w:r>
              <w:rPr>
                <w:noProof/>
                <w:webHidden/>
              </w:rPr>
              <w:t>11</w:t>
            </w:r>
            <w:r>
              <w:rPr>
                <w:noProof/>
                <w:webHidden/>
              </w:rPr>
              <w:fldChar w:fldCharType="end"/>
            </w:r>
          </w:hyperlink>
        </w:p>
        <w:p w14:paraId="01DF50B4" w14:textId="4C75CD40" w:rsidR="00263301" w:rsidRDefault="00263301">
          <w:pPr>
            <w:pStyle w:val="TOC2"/>
            <w:tabs>
              <w:tab w:val="right" w:leader="dot" w:pos="9080"/>
            </w:tabs>
            <w:rPr>
              <w:rFonts w:eastAsiaTheme="minorEastAsia"/>
              <w:noProof/>
            </w:rPr>
          </w:pPr>
          <w:hyperlink w:anchor="_Toc207020536" w:history="1">
            <w:r w:rsidRPr="00BF3E42">
              <w:rPr>
                <w:rStyle w:val="Hyperlink"/>
                <w:rFonts w:asciiTheme="majorBidi" w:hAnsiTheme="majorBidi" w:cstheme="majorBidi"/>
                <w:noProof/>
              </w:rPr>
              <w:t>4.5. Financial Terms</w:t>
            </w:r>
            <w:r>
              <w:rPr>
                <w:noProof/>
                <w:webHidden/>
              </w:rPr>
              <w:tab/>
            </w:r>
            <w:r>
              <w:rPr>
                <w:noProof/>
                <w:webHidden/>
              </w:rPr>
              <w:fldChar w:fldCharType="begin"/>
            </w:r>
            <w:r>
              <w:rPr>
                <w:noProof/>
                <w:webHidden/>
              </w:rPr>
              <w:instrText xml:space="preserve"> PAGEREF _Toc207020536 \h </w:instrText>
            </w:r>
            <w:r>
              <w:rPr>
                <w:noProof/>
                <w:webHidden/>
              </w:rPr>
            </w:r>
            <w:r>
              <w:rPr>
                <w:noProof/>
                <w:webHidden/>
              </w:rPr>
              <w:fldChar w:fldCharType="separate"/>
            </w:r>
            <w:r>
              <w:rPr>
                <w:noProof/>
                <w:webHidden/>
              </w:rPr>
              <w:t>12</w:t>
            </w:r>
            <w:r>
              <w:rPr>
                <w:noProof/>
                <w:webHidden/>
              </w:rPr>
              <w:fldChar w:fldCharType="end"/>
            </w:r>
          </w:hyperlink>
        </w:p>
        <w:p w14:paraId="6F27BBAA" w14:textId="6AC9EE46" w:rsidR="00263301" w:rsidRDefault="00263301">
          <w:pPr>
            <w:pStyle w:val="TOC2"/>
            <w:tabs>
              <w:tab w:val="right" w:leader="dot" w:pos="9080"/>
            </w:tabs>
            <w:rPr>
              <w:rFonts w:eastAsiaTheme="minorEastAsia"/>
              <w:noProof/>
            </w:rPr>
          </w:pPr>
          <w:hyperlink w:anchor="_Toc207020537" w:history="1">
            <w:r w:rsidRPr="00BF3E42">
              <w:rPr>
                <w:rStyle w:val="Hyperlink"/>
                <w:rFonts w:asciiTheme="majorBidi" w:hAnsiTheme="majorBidi" w:cstheme="majorBidi"/>
                <w:noProof/>
              </w:rPr>
              <w:t>4.6. Legal Terms</w:t>
            </w:r>
            <w:r>
              <w:rPr>
                <w:noProof/>
                <w:webHidden/>
              </w:rPr>
              <w:tab/>
            </w:r>
            <w:r>
              <w:rPr>
                <w:noProof/>
                <w:webHidden/>
              </w:rPr>
              <w:fldChar w:fldCharType="begin"/>
            </w:r>
            <w:r>
              <w:rPr>
                <w:noProof/>
                <w:webHidden/>
              </w:rPr>
              <w:instrText xml:space="preserve"> PAGEREF _Toc207020537 \h </w:instrText>
            </w:r>
            <w:r>
              <w:rPr>
                <w:noProof/>
                <w:webHidden/>
              </w:rPr>
            </w:r>
            <w:r>
              <w:rPr>
                <w:noProof/>
                <w:webHidden/>
              </w:rPr>
              <w:fldChar w:fldCharType="separate"/>
            </w:r>
            <w:r>
              <w:rPr>
                <w:noProof/>
                <w:webHidden/>
              </w:rPr>
              <w:t>12</w:t>
            </w:r>
            <w:r>
              <w:rPr>
                <w:noProof/>
                <w:webHidden/>
              </w:rPr>
              <w:fldChar w:fldCharType="end"/>
            </w:r>
          </w:hyperlink>
        </w:p>
        <w:p w14:paraId="62576464" w14:textId="77AEA964" w:rsidR="00263301" w:rsidRDefault="00263301">
          <w:pPr>
            <w:pStyle w:val="TOC2"/>
            <w:tabs>
              <w:tab w:val="right" w:leader="dot" w:pos="9080"/>
            </w:tabs>
            <w:rPr>
              <w:rFonts w:eastAsiaTheme="minorEastAsia"/>
              <w:noProof/>
            </w:rPr>
          </w:pPr>
          <w:hyperlink w:anchor="_Toc207020538" w:history="1">
            <w:r w:rsidRPr="00BF3E42">
              <w:rPr>
                <w:rStyle w:val="Hyperlink"/>
                <w:rFonts w:asciiTheme="majorBidi" w:hAnsiTheme="majorBidi" w:cstheme="majorBidi"/>
                <w:noProof/>
              </w:rPr>
              <w:t>4.7. Conflict of Interest</w:t>
            </w:r>
            <w:r>
              <w:rPr>
                <w:noProof/>
                <w:webHidden/>
              </w:rPr>
              <w:tab/>
            </w:r>
            <w:r>
              <w:rPr>
                <w:noProof/>
                <w:webHidden/>
              </w:rPr>
              <w:fldChar w:fldCharType="begin"/>
            </w:r>
            <w:r>
              <w:rPr>
                <w:noProof/>
                <w:webHidden/>
              </w:rPr>
              <w:instrText xml:space="preserve"> PAGEREF _Toc207020538 \h </w:instrText>
            </w:r>
            <w:r>
              <w:rPr>
                <w:noProof/>
                <w:webHidden/>
              </w:rPr>
            </w:r>
            <w:r>
              <w:rPr>
                <w:noProof/>
                <w:webHidden/>
              </w:rPr>
              <w:fldChar w:fldCharType="separate"/>
            </w:r>
            <w:r>
              <w:rPr>
                <w:noProof/>
                <w:webHidden/>
              </w:rPr>
              <w:t>19</w:t>
            </w:r>
            <w:r>
              <w:rPr>
                <w:noProof/>
                <w:webHidden/>
              </w:rPr>
              <w:fldChar w:fldCharType="end"/>
            </w:r>
          </w:hyperlink>
        </w:p>
        <w:p w14:paraId="4DB33601" w14:textId="628EC43B" w:rsidR="00263301" w:rsidRDefault="00263301">
          <w:pPr>
            <w:pStyle w:val="TOC2"/>
            <w:tabs>
              <w:tab w:val="right" w:leader="dot" w:pos="9080"/>
            </w:tabs>
            <w:rPr>
              <w:rFonts w:eastAsiaTheme="minorEastAsia"/>
              <w:noProof/>
            </w:rPr>
          </w:pPr>
          <w:hyperlink w:anchor="_Toc207020539" w:history="1">
            <w:r w:rsidRPr="00BF3E42">
              <w:rPr>
                <w:rStyle w:val="Hyperlink"/>
                <w:rFonts w:asciiTheme="majorBidi" w:hAnsiTheme="majorBidi" w:cstheme="majorBidi"/>
                <w:noProof/>
              </w:rPr>
              <w:t>4.8. Secrecy &amp; Security</w:t>
            </w:r>
            <w:r>
              <w:rPr>
                <w:noProof/>
                <w:webHidden/>
              </w:rPr>
              <w:tab/>
            </w:r>
            <w:r>
              <w:rPr>
                <w:noProof/>
                <w:webHidden/>
              </w:rPr>
              <w:fldChar w:fldCharType="begin"/>
            </w:r>
            <w:r>
              <w:rPr>
                <w:noProof/>
                <w:webHidden/>
              </w:rPr>
              <w:instrText xml:space="preserve"> PAGEREF _Toc207020539 \h </w:instrText>
            </w:r>
            <w:r>
              <w:rPr>
                <w:noProof/>
                <w:webHidden/>
              </w:rPr>
            </w:r>
            <w:r>
              <w:rPr>
                <w:noProof/>
                <w:webHidden/>
              </w:rPr>
              <w:fldChar w:fldCharType="separate"/>
            </w:r>
            <w:r>
              <w:rPr>
                <w:noProof/>
                <w:webHidden/>
              </w:rPr>
              <w:t>19</w:t>
            </w:r>
            <w:r>
              <w:rPr>
                <w:noProof/>
                <w:webHidden/>
              </w:rPr>
              <w:fldChar w:fldCharType="end"/>
            </w:r>
          </w:hyperlink>
        </w:p>
        <w:p w14:paraId="6F2BB0DB" w14:textId="37BFF171" w:rsidR="00263301" w:rsidRDefault="00263301">
          <w:pPr>
            <w:pStyle w:val="TOC2"/>
            <w:tabs>
              <w:tab w:val="right" w:leader="dot" w:pos="9080"/>
            </w:tabs>
            <w:rPr>
              <w:rFonts w:eastAsiaTheme="minorEastAsia"/>
              <w:noProof/>
            </w:rPr>
          </w:pPr>
          <w:hyperlink w:anchor="_Toc207020540" w:history="1">
            <w:r w:rsidRPr="00BF3E42">
              <w:rPr>
                <w:rStyle w:val="Hyperlink"/>
                <w:rFonts w:asciiTheme="majorBidi" w:hAnsiTheme="majorBidi" w:cstheme="majorBidi"/>
                <w:noProof/>
              </w:rPr>
              <w:t>4.9. Document Property</w:t>
            </w:r>
            <w:r>
              <w:rPr>
                <w:noProof/>
                <w:webHidden/>
              </w:rPr>
              <w:tab/>
            </w:r>
            <w:r>
              <w:rPr>
                <w:noProof/>
                <w:webHidden/>
              </w:rPr>
              <w:fldChar w:fldCharType="begin"/>
            </w:r>
            <w:r>
              <w:rPr>
                <w:noProof/>
                <w:webHidden/>
              </w:rPr>
              <w:instrText xml:space="preserve"> PAGEREF _Toc207020540 \h </w:instrText>
            </w:r>
            <w:r>
              <w:rPr>
                <w:noProof/>
                <w:webHidden/>
              </w:rPr>
            </w:r>
            <w:r>
              <w:rPr>
                <w:noProof/>
                <w:webHidden/>
              </w:rPr>
              <w:fldChar w:fldCharType="separate"/>
            </w:r>
            <w:r>
              <w:rPr>
                <w:noProof/>
                <w:webHidden/>
              </w:rPr>
              <w:t>19</w:t>
            </w:r>
            <w:r>
              <w:rPr>
                <w:noProof/>
                <w:webHidden/>
              </w:rPr>
              <w:fldChar w:fldCharType="end"/>
            </w:r>
          </w:hyperlink>
        </w:p>
        <w:p w14:paraId="7A2CC25B" w14:textId="34D775A2" w:rsidR="00263301" w:rsidRDefault="00263301">
          <w:pPr>
            <w:pStyle w:val="TOC2"/>
            <w:tabs>
              <w:tab w:val="right" w:leader="dot" w:pos="9080"/>
            </w:tabs>
            <w:rPr>
              <w:rFonts w:eastAsiaTheme="minorEastAsia"/>
              <w:noProof/>
            </w:rPr>
          </w:pPr>
          <w:hyperlink w:anchor="_Toc207020541" w:history="1">
            <w:r w:rsidRPr="00BF3E42">
              <w:rPr>
                <w:rStyle w:val="Hyperlink"/>
                <w:rFonts w:asciiTheme="majorBidi" w:hAnsiTheme="majorBidi" w:cstheme="majorBidi"/>
                <w:noProof/>
              </w:rPr>
              <w:t>4.10. Other Project-Related Terms</w:t>
            </w:r>
            <w:r>
              <w:rPr>
                <w:noProof/>
                <w:webHidden/>
              </w:rPr>
              <w:tab/>
            </w:r>
            <w:r>
              <w:rPr>
                <w:noProof/>
                <w:webHidden/>
              </w:rPr>
              <w:fldChar w:fldCharType="begin"/>
            </w:r>
            <w:r>
              <w:rPr>
                <w:noProof/>
                <w:webHidden/>
              </w:rPr>
              <w:instrText xml:space="preserve"> PAGEREF _Toc207020541 \h </w:instrText>
            </w:r>
            <w:r>
              <w:rPr>
                <w:noProof/>
                <w:webHidden/>
              </w:rPr>
            </w:r>
            <w:r>
              <w:rPr>
                <w:noProof/>
                <w:webHidden/>
              </w:rPr>
              <w:fldChar w:fldCharType="separate"/>
            </w:r>
            <w:r>
              <w:rPr>
                <w:noProof/>
                <w:webHidden/>
              </w:rPr>
              <w:t>19</w:t>
            </w:r>
            <w:r>
              <w:rPr>
                <w:noProof/>
                <w:webHidden/>
              </w:rPr>
              <w:fldChar w:fldCharType="end"/>
            </w:r>
          </w:hyperlink>
        </w:p>
        <w:p w14:paraId="2229268E" w14:textId="42464D62" w:rsidR="00263301" w:rsidRDefault="00263301">
          <w:pPr>
            <w:pStyle w:val="TOC1"/>
            <w:tabs>
              <w:tab w:val="left" w:pos="440"/>
              <w:tab w:val="right" w:leader="dot" w:pos="9080"/>
            </w:tabs>
            <w:rPr>
              <w:rFonts w:eastAsiaTheme="minorEastAsia"/>
              <w:noProof/>
            </w:rPr>
          </w:pPr>
          <w:hyperlink w:anchor="_Toc207020542" w:history="1">
            <w:r w:rsidRPr="00BF3E42">
              <w:rPr>
                <w:rStyle w:val="Hyperlink"/>
                <w:noProof/>
              </w:rPr>
              <w:t>5.</w:t>
            </w:r>
            <w:r>
              <w:rPr>
                <w:rFonts w:eastAsiaTheme="minorEastAsia"/>
                <w:noProof/>
              </w:rPr>
              <w:tab/>
            </w:r>
            <w:r w:rsidRPr="00BF3E42">
              <w:rPr>
                <w:rStyle w:val="Hyperlink"/>
                <w:noProof/>
              </w:rPr>
              <w:t>Annexes</w:t>
            </w:r>
            <w:r>
              <w:rPr>
                <w:noProof/>
                <w:webHidden/>
              </w:rPr>
              <w:tab/>
            </w:r>
            <w:r>
              <w:rPr>
                <w:noProof/>
                <w:webHidden/>
              </w:rPr>
              <w:fldChar w:fldCharType="begin"/>
            </w:r>
            <w:r>
              <w:rPr>
                <w:noProof/>
                <w:webHidden/>
              </w:rPr>
              <w:instrText xml:space="preserve"> PAGEREF _Toc207020542 \h </w:instrText>
            </w:r>
            <w:r>
              <w:rPr>
                <w:noProof/>
                <w:webHidden/>
              </w:rPr>
            </w:r>
            <w:r>
              <w:rPr>
                <w:noProof/>
                <w:webHidden/>
              </w:rPr>
              <w:fldChar w:fldCharType="separate"/>
            </w:r>
            <w:r>
              <w:rPr>
                <w:noProof/>
                <w:webHidden/>
              </w:rPr>
              <w:t>20</w:t>
            </w:r>
            <w:r>
              <w:rPr>
                <w:noProof/>
                <w:webHidden/>
              </w:rPr>
              <w:fldChar w:fldCharType="end"/>
            </w:r>
          </w:hyperlink>
        </w:p>
        <w:p w14:paraId="1FB8D50D" w14:textId="1B556DE3" w:rsidR="00263301" w:rsidRDefault="00263301">
          <w:pPr>
            <w:pStyle w:val="TOC1"/>
            <w:tabs>
              <w:tab w:val="right" w:leader="dot" w:pos="9080"/>
            </w:tabs>
            <w:rPr>
              <w:rFonts w:eastAsiaTheme="minorEastAsia"/>
              <w:noProof/>
            </w:rPr>
          </w:pPr>
          <w:hyperlink w:anchor="_Toc207020543" w:history="1">
            <w:r w:rsidRPr="00BF3E42">
              <w:rPr>
                <w:rStyle w:val="Hyperlink"/>
                <w:noProof/>
              </w:rPr>
              <w:t>ANNEX 5.1: MODEE Standard Components Compliance Sheet</w:t>
            </w:r>
            <w:r>
              <w:rPr>
                <w:noProof/>
                <w:webHidden/>
              </w:rPr>
              <w:tab/>
            </w:r>
            <w:r>
              <w:rPr>
                <w:noProof/>
                <w:webHidden/>
              </w:rPr>
              <w:fldChar w:fldCharType="begin"/>
            </w:r>
            <w:r>
              <w:rPr>
                <w:noProof/>
                <w:webHidden/>
              </w:rPr>
              <w:instrText xml:space="preserve"> PAGEREF _Toc207020543 \h </w:instrText>
            </w:r>
            <w:r>
              <w:rPr>
                <w:noProof/>
                <w:webHidden/>
              </w:rPr>
            </w:r>
            <w:r>
              <w:rPr>
                <w:noProof/>
                <w:webHidden/>
              </w:rPr>
              <w:fldChar w:fldCharType="separate"/>
            </w:r>
            <w:r>
              <w:rPr>
                <w:noProof/>
                <w:webHidden/>
              </w:rPr>
              <w:t>21</w:t>
            </w:r>
            <w:r>
              <w:rPr>
                <w:noProof/>
                <w:webHidden/>
              </w:rPr>
              <w:fldChar w:fldCharType="end"/>
            </w:r>
          </w:hyperlink>
        </w:p>
        <w:p w14:paraId="10D227CC" w14:textId="5BB20233" w:rsidR="00263301" w:rsidRDefault="00263301">
          <w:pPr>
            <w:pStyle w:val="TOC2"/>
            <w:tabs>
              <w:tab w:val="right" w:leader="dot" w:pos="9080"/>
            </w:tabs>
            <w:rPr>
              <w:rFonts w:eastAsiaTheme="minorEastAsia"/>
              <w:noProof/>
            </w:rPr>
          </w:pPr>
          <w:hyperlink w:anchor="_Toc207020544" w:history="1">
            <w:r w:rsidRPr="00BF3E42">
              <w:rPr>
                <w:rStyle w:val="Hyperlink"/>
                <w:rFonts w:asciiTheme="majorBidi" w:hAnsiTheme="majorBidi"/>
                <w:noProof/>
              </w:rPr>
              <w:t>Component 1 – e-Services System Delivery</w:t>
            </w:r>
            <w:r>
              <w:rPr>
                <w:noProof/>
                <w:webHidden/>
              </w:rPr>
              <w:tab/>
            </w:r>
            <w:r>
              <w:rPr>
                <w:noProof/>
                <w:webHidden/>
              </w:rPr>
              <w:fldChar w:fldCharType="begin"/>
            </w:r>
            <w:r>
              <w:rPr>
                <w:noProof/>
                <w:webHidden/>
              </w:rPr>
              <w:instrText xml:space="preserve"> PAGEREF _Toc207020544 \h </w:instrText>
            </w:r>
            <w:r>
              <w:rPr>
                <w:noProof/>
                <w:webHidden/>
              </w:rPr>
            </w:r>
            <w:r>
              <w:rPr>
                <w:noProof/>
                <w:webHidden/>
              </w:rPr>
              <w:fldChar w:fldCharType="separate"/>
            </w:r>
            <w:r>
              <w:rPr>
                <w:noProof/>
                <w:webHidden/>
              </w:rPr>
              <w:t>28</w:t>
            </w:r>
            <w:r>
              <w:rPr>
                <w:noProof/>
                <w:webHidden/>
              </w:rPr>
              <w:fldChar w:fldCharType="end"/>
            </w:r>
          </w:hyperlink>
        </w:p>
        <w:p w14:paraId="694D68F1" w14:textId="14587375" w:rsidR="00263301" w:rsidRDefault="00263301">
          <w:pPr>
            <w:pStyle w:val="TOC2"/>
            <w:tabs>
              <w:tab w:val="right" w:leader="dot" w:pos="9080"/>
            </w:tabs>
            <w:rPr>
              <w:rFonts w:eastAsiaTheme="minorEastAsia"/>
              <w:noProof/>
            </w:rPr>
          </w:pPr>
          <w:hyperlink w:anchor="_Toc207020545" w:history="1">
            <w:r w:rsidRPr="00BF3E42">
              <w:rPr>
                <w:rStyle w:val="Hyperlink"/>
                <w:rFonts w:asciiTheme="majorBidi" w:hAnsiTheme="majorBidi"/>
                <w:noProof/>
              </w:rPr>
              <w:t>Component 2 – Required e-Service Infrastructure</w:t>
            </w:r>
            <w:r>
              <w:rPr>
                <w:noProof/>
                <w:webHidden/>
              </w:rPr>
              <w:tab/>
            </w:r>
            <w:r>
              <w:rPr>
                <w:noProof/>
                <w:webHidden/>
              </w:rPr>
              <w:fldChar w:fldCharType="begin"/>
            </w:r>
            <w:r>
              <w:rPr>
                <w:noProof/>
                <w:webHidden/>
              </w:rPr>
              <w:instrText xml:space="preserve"> PAGEREF _Toc207020545 \h </w:instrText>
            </w:r>
            <w:r>
              <w:rPr>
                <w:noProof/>
                <w:webHidden/>
              </w:rPr>
            </w:r>
            <w:r>
              <w:rPr>
                <w:noProof/>
                <w:webHidden/>
              </w:rPr>
              <w:fldChar w:fldCharType="separate"/>
            </w:r>
            <w:r>
              <w:rPr>
                <w:noProof/>
                <w:webHidden/>
              </w:rPr>
              <w:t>30</w:t>
            </w:r>
            <w:r>
              <w:rPr>
                <w:noProof/>
                <w:webHidden/>
              </w:rPr>
              <w:fldChar w:fldCharType="end"/>
            </w:r>
          </w:hyperlink>
        </w:p>
        <w:p w14:paraId="59BFC95B" w14:textId="53793482" w:rsidR="00263301" w:rsidRDefault="00263301">
          <w:pPr>
            <w:pStyle w:val="TOC2"/>
            <w:tabs>
              <w:tab w:val="right" w:leader="dot" w:pos="9080"/>
            </w:tabs>
            <w:rPr>
              <w:rFonts w:eastAsiaTheme="minorEastAsia"/>
              <w:noProof/>
            </w:rPr>
          </w:pPr>
          <w:hyperlink w:anchor="_Toc207020546" w:history="1">
            <w:r w:rsidRPr="00BF3E42">
              <w:rPr>
                <w:rStyle w:val="Hyperlink"/>
                <w:rFonts w:asciiTheme="majorBidi" w:hAnsiTheme="majorBidi"/>
                <w:noProof/>
              </w:rPr>
              <w:t>Component 3 – Information Security</w:t>
            </w:r>
            <w:r>
              <w:rPr>
                <w:noProof/>
                <w:webHidden/>
              </w:rPr>
              <w:tab/>
            </w:r>
            <w:r>
              <w:rPr>
                <w:noProof/>
                <w:webHidden/>
              </w:rPr>
              <w:fldChar w:fldCharType="begin"/>
            </w:r>
            <w:r>
              <w:rPr>
                <w:noProof/>
                <w:webHidden/>
              </w:rPr>
              <w:instrText xml:space="preserve"> PAGEREF _Toc207020546 \h </w:instrText>
            </w:r>
            <w:r>
              <w:rPr>
                <w:noProof/>
                <w:webHidden/>
              </w:rPr>
            </w:r>
            <w:r>
              <w:rPr>
                <w:noProof/>
                <w:webHidden/>
              </w:rPr>
              <w:fldChar w:fldCharType="separate"/>
            </w:r>
            <w:r>
              <w:rPr>
                <w:noProof/>
                <w:webHidden/>
              </w:rPr>
              <w:t>31</w:t>
            </w:r>
            <w:r>
              <w:rPr>
                <w:noProof/>
                <w:webHidden/>
              </w:rPr>
              <w:fldChar w:fldCharType="end"/>
            </w:r>
          </w:hyperlink>
        </w:p>
        <w:p w14:paraId="2D9C7FCD" w14:textId="58F13F97" w:rsidR="00263301" w:rsidRDefault="00263301">
          <w:pPr>
            <w:pStyle w:val="TOC2"/>
            <w:tabs>
              <w:tab w:val="right" w:leader="dot" w:pos="9080"/>
            </w:tabs>
            <w:rPr>
              <w:rFonts w:eastAsiaTheme="minorEastAsia"/>
              <w:noProof/>
            </w:rPr>
          </w:pPr>
          <w:hyperlink w:anchor="_Toc207020547" w:history="1">
            <w:r w:rsidRPr="00BF3E42">
              <w:rPr>
                <w:rStyle w:val="Hyperlink"/>
                <w:rFonts w:asciiTheme="majorBidi" w:hAnsiTheme="majorBidi"/>
                <w:noProof/>
              </w:rPr>
              <w:t>Component 4 – Change Management, Knowledge Transfer, Training &amp; Customer Journey/Experience</w:t>
            </w:r>
            <w:r>
              <w:rPr>
                <w:noProof/>
                <w:webHidden/>
              </w:rPr>
              <w:tab/>
            </w:r>
            <w:r>
              <w:rPr>
                <w:noProof/>
                <w:webHidden/>
              </w:rPr>
              <w:fldChar w:fldCharType="begin"/>
            </w:r>
            <w:r>
              <w:rPr>
                <w:noProof/>
                <w:webHidden/>
              </w:rPr>
              <w:instrText xml:space="preserve"> PAGEREF _Toc207020547 \h </w:instrText>
            </w:r>
            <w:r>
              <w:rPr>
                <w:noProof/>
                <w:webHidden/>
              </w:rPr>
            </w:r>
            <w:r>
              <w:rPr>
                <w:noProof/>
                <w:webHidden/>
              </w:rPr>
              <w:fldChar w:fldCharType="separate"/>
            </w:r>
            <w:r>
              <w:rPr>
                <w:noProof/>
                <w:webHidden/>
              </w:rPr>
              <w:t>32</w:t>
            </w:r>
            <w:r>
              <w:rPr>
                <w:noProof/>
                <w:webHidden/>
              </w:rPr>
              <w:fldChar w:fldCharType="end"/>
            </w:r>
          </w:hyperlink>
        </w:p>
        <w:p w14:paraId="67DFA9D8" w14:textId="09FCE0AE" w:rsidR="00263301" w:rsidRDefault="00263301">
          <w:pPr>
            <w:pStyle w:val="TOC2"/>
            <w:tabs>
              <w:tab w:val="right" w:leader="dot" w:pos="9080"/>
            </w:tabs>
            <w:rPr>
              <w:rFonts w:eastAsiaTheme="minorEastAsia"/>
              <w:noProof/>
            </w:rPr>
          </w:pPr>
          <w:hyperlink w:anchor="_Toc207020548" w:history="1">
            <w:r w:rsidRPr="00BF3E42">
              <w:rPr>
                <w:rStyle w:val="Hyperlink"/>
                <w:rFonts w:asciiTheme="majorBidi" w:hAnsiTheme="majorBidi"/>
                <w:noProof/>
              </w:rPr>
              <w:t>Component 5 – Operations Support and Maintenance</w:t>
            </w:r>
            <w:r>
              <w:rPr>
                <w:noProof/>
                <w:webHidden/>
              </w:rPr>
              <w:tab/>
            </w:r>
            <w:r>
              <w:rPr>
                <w:noProof/>
                <w:webHidden/>
              </w:rPr>
              <w:fldChar w:fldCharType="begin"/>
            </w:r>
            <w:r>
              <w:rPr>
                <w:noProof/>
                <w:webHidden/>
              </w:rPr>
              <w:instrText xml:space="preserve"> PAGEREF _Toc207020548 \h </w:instrText>
            </w:r>
            <w:r>
              <w:rPr>
                <w:noProof/>
                <w:webHidden/>
              </w:rPr>
            </w:r>
            <w:r>
              <w:rPr>
                <w:noProof/>
                <w:webHidden/>
              </w:rPr>
              <w:fldChar w:fldCharType="separate"/>
            </w:r>
            <w:r>
              <w:rPr>
                <w:noProof/>
                <w:webHidden/>
              </w:rPr>
              <w:t>33</w:t>
            </w:r>
            <w:r>
              <w:rPr>
                <w:noProof/>
                <w:webHidden/>
              </w:rPr>
              <w:fldChar w:fldCharType="end"/>
            </w:r>
          </w:hyperlink>
        </w:p>
        <w:p w14:paraId="0A83C386" w14:textId="3BF51C80" w:rsidR="00263301" w:rsidRDefault="00263301">
          <w:pPr>
            <w:pStyle w:val="TOC2"/>
            <w:tabs>
              <w:tab w:val="right" w:leader="dot" w:pos="9080"/>
            </w:tabs>
            <w:rPr>
              <w:rFonts w:eastAsiaTheme="minorEastAsia"/>
              <w:noProof/>
            </w:rPr>
          </w:pPr>
          <w:hyperlink w:anchor="_Toc207020549" w:history="1">
            <w:r w:rsidRPr="00BF3E42">
              <w:rPr>
                <w:rStyle w:val="Hyperlink"/>
                <w:rFonts w:asciiTheme="majorBidi" w:hAnsiTheme="majorBidi"/>
                <w:noProof/>
              </w:rPr>
              <w:t>Component 6 – Agile Project Management</w:t>
            </w:r>
            <w:r>
              <w:rPr>
                <w:noProof/>
                <w:webHidden/>
              </w:rPr>
              <w:tab/>
            </w:r>
            <w:r>
              <w:rPr>
                <w:noProof/>
                <w:webHidden/>
              </w:rPr>
              <w:fldChar w:fldCharType="begin"/>
            </w:r>
            <w:r>
              <w:rPr>
                <w:noProof/>
                <w:webHidden/>
              </w:rPr>
              <w:instrText xml:space="preserve"> PAGEREF _Toc207020549 \h </w:instrText>
            </w:r>
            <w:r>
              <w:rPr>
                <w:noProof/>
                <w:webHidden/>
              </w:rPr>
            </w:r>
            <w:r>
              <w:rPr>
                <w:noProof/>
                <w:webHidden/>
              </w:rPr>
              <w:fldChar w:fldCharType="separate"/>
            </w:r>
            <w:r>
              <w:rPr>
                <w:noProof/>
                <w:webHidden/>
              </w:rPr>
              <w:t>37</w:t>
            </w:r>
            <w:r>
              <w:rPr>
                <w:noProof/>
                <w:webHidden/>
              </w:rPr>
              <w:fldChar w:fldCharType="end"/>
            </w:r>
          </w:hyperlink>
        </w:p>
        <w:p w14:paraId="7BF0AF69" w14:textId="729CD9DE" w:rsidR="00263301" w:rsidRDefault="00263301">
          <w:pPr>
            <w:pStyle w:val="TOC2"/>
            <w:tabs>
              <w:tab w:val="right" w:leader="dot" w:pos="9080"/>
            </w:tabs>
            <w:rPr>
              <w:rFonts w:eastAsiaTheme="minorEastAsia"/>
              <w:noProof/>
            </w:rPr>
          </w:pPr>
          <w:hyperlink w:anchor="_Toc207020550" w:history="1">
            <w:r w:rsidRPr="00BF3E42">
              <w:rPr>
                <w:rStyle w:val="Hyperlink"/>
                <w:rFonts w:asciiTheme="majorBidi" w:hAnsiTheme="majorBidi"/>
                <w:noProof/>
              </w:rPr>
              <w:t>Component 7 – Quality Management</w:t>
            </w:r>
            <w:r>
              <w:rPr>
                <w:noProof/>
                <w:webHidden/>
              </w:rPr>
              <w:tab/>
            </w:r>
            <w:r>
              <w:rPr>
                <w:noProof/>
                <w:webHidden/>
              </w:rPr>
              <w:fldChar w:fldCharType="begin"/>
            </w:r>
            <w:r>
              <w:rPr>
                <w:noProof/>
                <w:webHidden/>
              </w:rPr>
              <w:instrText xml:space="preserve"> PAGEREF _Toc207020550 \h </w:instrText>
            </w:r>
            <w:r>
              <w:rPr>
                <w:noProof/>
                <w:webHidden/>
              </w:rPr>
            </w:r>
            <w:r>
              <w:rPr>
                <w:noProof/>
                <w:webHidden/>
              </w:rPr>
              <w:fldChar w:fldCharType="separate"/>
            </w:r>
            <w:r>
              <w:rPr>
                <w:noProof/>
                <w:webHidden/>
              </w:rPr>
              <w:t>38</w:t>
            </w:r>
            <w:r>
              <w:rPr>
                <w:noProof/>
                <w:webHidden/>
              </w:rPr>
              <w:fldChar w:fldCharType="end"/>
            </w:r>
          </w:hyperlink>
        </w:p>
        <w:p w14:paraId="5B865723" w14:textId="78CD0026" w:rsidR="00263301" w:rsidRDefault="00263301">
          <w:pPr>
            <w:pStyle w:val="TOC1"/>
            <w:tabs>
              <w:tab w:val="right" w:leader="dot" w:pos="9080"/>
            </w:tabs>
            <w:rPr>
              <w:rFonts w:eastAsiaTheme="minorEastAsia"/>
              <w:noProof/>
            </w:rPr>
          </w:pPr>
          <w:hyperlink w:anchor="_Toc207020551" w:history="1">
            <w:r w:rsidRPr="00BF3E42">
              <w:rPr>
                <w:rStyle w:val="Hyperlink"/>
                <w:noProof/>
              </w:rPr>
              <w:t>ANNEX 5.2: CONFIDENTIALITY UNDERTAKING</w:t>
            </w:r>
            <w:r>
              <w:rPr>
                <w:noProof/>
                <w:webHidden/>
              </w:rPr>
              <w:tab/>
            </w:r>
            <w:r>
              <w:rPr>
                <w:noProof/>
                <w:webHidden/>
              </w:rPr>
              <w:fldChar w:fldCharType="begin"/>
            </w:r>
            <w:r>
              <w:rPr>
                <w:noProof/>
                <w:webHidden/>
              </w:rPr>
              <w:instrText xml:space="preserve"> PAGEREF _Toc207020551 \h </w:instrText>
            </w:r>
            <w:r>
              <w:rPr>
                <w:noProof/>
                <w:webHidden/>
              </w:rPr>
            </w:r>
            <w:r>
              <w:rPr>
                <w:noProof/>
                <w:webHidden/>
              </w:rPr>
              <w:fldChar w:fldCharType="separate"/>
            </w:r>
            <w:r>
              <w:rPr>
                <w:noProof/>
                <w:webHidden/>
              </w:rPr>
              <w:t>41</w:t>
            </w:r>
            <w:r>
              <w:rPr>
                <w:noProof/>
                <w:webHidden/>
              </w:rPr>
              <w:fldChar w:fldCharType="end"/>
            </w:r>
          </w:hyperlink>
        </w:p>
        <w:p w14:paraId="4BC9CDA1" w14:textId="2C266B3D" w:rsidR="00263301" w:rsidRDefault="00263301">
          <w:pPr>
            <w:pStyle w:val="TOC1"/>
            <w:tabs>
              <w:tab w:val="right" w:leader="dot" w:pos="9080"/>
            </w:tabs>
            <w:rPr>
              <w:rFonts w:eastAsiaTheme="minorEastAsia"/>
              <w:noProof/>
            </w:rPr>
          </w:pPr>
          <w:hyperlink w:anchor="_Toc207020552" w:history="1">
            <w:r w:rsidRPr="00BF3E42">
              <w:rPr>
                <w:rStyle w:val="Hyperlink"/>
                <w:noProof/>
              </w:rPr>
              <w:t>ANNEX 5.3: JOINT VENTURE AGREEMENT</w:t>
            </w:r>
            <w:r>
              <w:rPr>
                <w:noProof/>
                <w:webHidden/>
              </w:rPr>
              <w:tab/>
            </w:r>
            <w:r>
              <w:rPr>
                <w:noProof/>
                <w:webHidden/>
              </w:rPr>
              <w:fldChar w:fldCharType="begin"/>
            </w:r>
            <w:r>
              <w:rPr>
                <w:noProof/>
                <w:webHidden/>
              </w:rPr>
              <w:instrText xml:space="preserve"> PAGEREF _Toc207020552 \h </w:instrText>
            </w:r>
            <w:r>
              <w:rPr>
                <w:noProof/>
                <w:webHidden/>
              </w:rPr>
            </w:r>
            <w:r>
              <w:rPr>
                <w:noProof/>
                <w:webHidden/>
              </w:rPr>
              <w:fldChar w:fldCharType="separate"/>
            </w:r>
            <w:r>
              <w:rPr>
                <w:noProof/>
                <w:webHidden/>
              </w:rPr>
              <w:t>43</w:t>
            </w:r>
            <w:r>
              <w:rPr>
                <w:noProof/>
                <w:webHidden/>
              </w:rPr>
              <w:fldChar w:fldCharType="end"/>
            </w:r>
          </w:hyperlink>
        </w:p>
        <w:p w14:paraId="17E27341" w14:textId="576279A7" w:rsidR="00263301" w:rsidRDefault="00263301">
          <w:pPr>
            <w:pStyle w:val="TOC1"/>
            <w:tabs>
              <w:tab w:val="right" w:leader="dot" w:pos="9080"/>
            </w:tabs>
            <w:rPr>
              <w:rFonts w:eastAsiaTheme="minorEastAsia"/>
              <w:noProof/>
            </w:rPr>
          </w:pPr>
          <w:hyperlink w:anchor="_Toc207020553" w:history="1">
            <w:r w:rsidRPr="00BF3E42">
              <w:rPr>
                <w:rStyle w:val="Hyperlink"/>
                <w:noProof/>
              </w:rPr>
              <w:t>ANNEX 5.4: SAMPLE FRAMEWORK AGREEMENT</w:t>
            </w:r>
            <w:r>
              <w:rPr>
                <w:noProof/>
                <w:webHidden/>
              </w:rPr>
              <w:tab/>
            </w:r>
            <w:r>
              <w:rPr>
                <w:noProof/>
                <w:webHidden/>
              </w:rPr>
              <w:fldChar w:fldCharType="begin"/>
            </w:r>
            <w:r>
              <w:rPr>
                <w:noProof/>
                <w:webHidden/>
              </w:rPr>
              <w:instrText xml:space="preserve"> PAGEREF _Toc207020553 \h </w:instrText>
            </w:r>
            <w:r>
              <w:rPr>
                <w:noProof/>
                <w:webHidden/>
              </w:rPr>
            </w:r>
            <w:r>
              <w:rPr>
                <w:noProof/>
                <w:webHidden/>
              </w:rPr>
              <w:fldChar w:fldCharType="separate"/>
            </w:r>
            <w:r>
              <w:rPr>
                <w:noProof/>
                <w:webHidden/>
              </w:rPr>
              <w:t>45</w:t>
            </w:r>
            <w:r>
              <w:rPr>
                <w:noProof/>
                <w:webHidden/>
              </w:rPr>
              <w:fldChar w:fldCharType="end"/>
            </w:r>
          </w:hyperlink>
        </w:p>
        <w:p w14:paraId="656C4F51" w14:textId="01BC006E" w:rsidR="00263301" w:rsidRDefault="00263301">
          <w:pPr>
            <w:pStyle w:val="TOC1"/>
            <w:tabs>
              <w:tab w:val="right" w:leader="dot" w:pos="9080"/>
            </w:tabs>
            <w:rPr>
              <w:rFonts w:eastAsiaTheme="minorEastAsia"/>
              <w:noProof/>
            </w:rPr>
          </w:pPr>
          <w:hyperlink w:anchor="_Toc207020554" w:history="1">
            <w:r w:rsidRPr="00BF3E42">
              <w:rPr>
                <w:rStyle w:val="Hyperlink"/>
                <w:noProof/>
              </w:rPr>
              <w:t>ANNEX 5.5: Supplier Security Assessment Questionnaire</w:t>
            </w:r>
            <w:r>
              <w:rPr>
                <w:noProof/>
                <w:webHidden/>
              </w:rPr>
              <w:tab/>
            </w:r>
            <w:r>
              <w:rPr>
                <w:noProof/>
                <w:webHidden/>
              </w:rPr>
              <w:fldChar w:fldCharType="begin"/>
            </w:r>
            <w:r>
              <w:rPr>
                <w:noProof/>
                <w:webHidden/>
              </w:rPr>
              <w:instrText xml:space="preserve"> PAGEREF _Toc207020554 \h </w:instrText>
            </w:r>
            <w:r>
              <w:rPr>
                <w:noProof/>
                <w:webHidden/>
              </w:rPr>
            </w:r>
            <w:r>
              <w:rPr>
                <w:noProof/>
                <w:webHidden/>
              </w:rPr>
              <w:fldChar w:fldCharType="separate"/>
            </w:r>
            <w:r>
              <w:rPr>
                <w:noProof/>
                <w:webHidden/>
              </w:rPr>
              <w:t>46</w:t>
            </w:r>
            <w:r>
              <w:rPr>
                <w:noProof/>
                <w:webHidden/>
              </w:rPr>
              <w:fldChar w:fldCharType="end"/>
            </w:r>
          </w:hyperlink>
        </w:p>
        <w:p w14:paraId="072BB3F1" w14:textId="535DAB87" w:rsidR="00263301" w:rsidRDefault="00263301">
          <w:pPr>
            <w:pStyle w:val="TOC1"/>
            <w:tabs>
              <w:tab w:val="right" w:leader="dot" w:pos="9080"/>
            </w:tabs>
            <w:rPr>
              <w:rFonts w:eastAsiaTheme="minorEastAsia"/>
              <w:noProof/>
            </w:rPr>
          </w:pPr>
          <w:hyperlink w:anchor="_Toc207020555" w:history="1">
            <w:r w:rsidRPr="00BF3E42">
              <w:rPr>
                <w:rStyle w:val="Hyperlink"/>
                <w:noProof/>
              </w:rPr>
              <w:t xml:space="preserve">ANNEX 5.6: </w:t>
            </w:r>
            <w:r w:rsidRPr="00BF3E42">
              <w:rPr>
                <w:rStyle w:val="Hyperlink"/>
                <w:noProof/>
                <w:rtl/>
                <w:lang w:bidi="ar-JO"/>
              </w:rPr>
              <w:t>سياسة استخدام موارد تكنولوجيا المعلومات</w:t>
            </w:r>
            <w:r w:rsidRPr="00BF3E42">
              <w:rPr>
                <w:rStyle w:val="Hyperlink"/>
                <w:noProof/>
                <w:lang w:bidi="ar-JO"/>
              </w:rPr>
              <w:t xml:space="preserve"> (attached)</w:t>
            </w:r>
            <w:r>
              <w:rPr>
                <w:noProof/>
                <w:webHidden/>
              </w:rPr>
              <w:tab/>
            </w:r>
            <w:r>
              <w:rPr>
                <w:noProof/>
                <w:webHidden/>
              </w:rPr>
              <w:fldChar w:fldCharType="begin"/>
            </w:r>
            <w:r>
              <w:rPr>
                <w:noProof/>
                <w:webHidden/>
              </w:rPr>
              <w:instrText xml:space="preserve"> PAGEREF _Toc207020555 \h </w:instrText>
            </w:r>
            <w:r>
              <w:rPr>
                <w:noProof/>
                <w:webHidden/>
              </w:rPr>
            </w:r>
            <w:r>
              <w:rPr>
                <w:noProof/>
                <w:webHidden/>
              </w:rPr>
              <w:fldChar w:fldCharType="separate"/>
            </w:r>
            <w:r>
              <w:rPr>
                <w:noProof/>
                <w:webHidden/>
              </w:rPr>
              <w:t>49</w:t>
            </w:r>
            <w:r>
              <w:rPr>
                <w:noProof/>
                <w:webHidden/>
              </w:rPr>
              <w:fldChar w:fldCharType="end"/>
            </w:r>
          </w:hyperlink>
        </w:p>
        <w:p w14:paraId="32A2CC0A" w14:textId="142F0B5B" w:rsidR="00263301" w:rsidRDefault="00263301">
          <w:pPr>
            <w:pStyle w:val="TOC1"/>
            <w:tabs>
              <w:tab w:val="right" w:leader="dot" w:pos="9080"/>
            </w:tabs>
            <w:rPr>
              <w:rFonts w:eastAsiaTheme="minorEastAsia"/>
              <w:noProof/>
            </w:rPr>
          </w:pPr>
          <w:hyperlink w:anchor="_Toc207020556" w:history="1">
            <w:r w:rsidRPr="00BF3E42">
              <w:rPr>
                <w:rStyle w:val="Hyperlink"/>
                <w:noProof/>
              </w:rPr>
              <w:t>ANNEX 5.7: Customer Journey Experience Standard (Attached)</w:t>
            </w:r>
            <w:r>
              <w:rPr>
                <w:noProof/>
                <w:webHidden/>
              </w:rPr>
              <w:tab/>
            </w:r>
            <w:r>
              <w:rPr>
                <w:noProof/>
                <w:webHidden/>
              </w:rPr>
              <w:fldChar w:fldCharType="begin"/>
            </w:r>
            <w:r>
              <w:rPr>
                <w:noProof/>
                <w:webHidden/>
              </w:rPr>
              <w:instrText xml:space="preserve"> PAGEREF _Toc207020556 \h </w:instrText>
            </w:r>
            <w:r>
              <w:rPr>
                <w:noProof/>
                <w:webHidden/>
              </w:rPr>
            </w:r>
            <w:r>
              <w:rPr>
                <w:noProof/>
                <w:webHidden/>
              </w:rPr>
              <w:fldChar w:fldCharType="separate"/>
            </w:r>
            <w:r>
              <w:rPr>
                <w:noProof/>
                <w:webHidden/>
              </w:rPr>
              <w:t>50</w:t>
            </w:r>
            <w:r>
              <w:rPr>
                <w:noProof/>
                <w:webHidden/>
              </w:rPr>
              <w:fldChar w:fldCharType="end"/>
            </w:r>
          </w:hyperlink>
        </w:p>
        <w:p w14:paraId="2A7A6AE9" w14:textId="0A65D277" w:rsidR="00263301" w:rsidRDefault="00263301">
          <w:pPr>
            <w:pStyle w:val="TOC1"/>
            <w:tabs>
              <w:tab w:val="right" w:leader="dot" w:pos="9080"/>
            </w:tabs>
            <w:rPr>
              <w:rFonts w:eastAsiaTheme="minorEastAsia"/>
              <w:noProof/>
            </w:rPr>
          </w:pPr>
          <w:hyperlink w:anchor="_Toc207020557" w:history="1">
            <w:r w:rsidRPr="00BF3E42">
              <w:rPr>
                <w:rStyle w:val="Hyperlink"/>
                <w:noProof/>
              </w:rPr>
              <w:t>ANNEX 5.8: e-service Performance KPI’s</w:t>
            </w:r>
            <w:r>
              <w:rPr>
                <w:noProof/>
                <w:webHidden/>
              </w:rPr>
              <w:tab/>
            </w:r>
            <w:r>
              <w:rPr>
                <w:noProof/>
                <w:webHidden/>
              </w:rPr>
              <w:fldChar w:fldCharType="begin"/>
            </w:r>
            <w:r>
              <w:rPr>
                <w:noProof/>
                <w:webHidden/>
              </w:rPr>
              <w:instrText xml:space="preserve"> PAGEREF _Toc207020557 \h </w:instrText>
            </w:r>
            <w:r>
              <w:rPr>
                <w:noProof/>
                <w:webHidden/>
              </w:rPr>
            </w:r>
            <w:r>
              <w:rPr>
                <w:noProof/>
                <w:webHidden/>
              </w:rPr>
              <w:fldChar w:fldCharType="separate"/>
            </w:r>
            <w:r>
              <w:rPr>
                <w:noProof/>
                <w:webHidden/>
              </w:rPr>
              <w:t>51</w:t>
            </w:r>
            <w:r>
              <w:rPr>
                <w:noProof/>
                <w:webHidden/>
              </w:rPr>
              <w:fldChar w:fldCharType="end"/>
            </w:r>
          </w:hyperlink>
        </w:p>
        <w:p w14:paraId="356426DD" w14:textId="12C71E84" w:rsidR="00263301" w:rsidRDefault="00263301">
          <w:pPr>
            <w:pStyle w:val="TOC1"/>
            <w:tabs>
              <w:tab w:val="right" w:leader="dot" w:pos="9080"/>
            </w:tabs>
            <w:rPr>
              <w:rFonts w:eastAsiaTheme="minorEastAsia"/>
              <w:noProof/>
            </w:rPr>
          </w:pPr>
          <w:hyperlink w:anchor="_Toc207020558" w:history="1">
            <w:r w:rsidRPr="00BF3E42">
              <w:rPr>
                <w:rStyle w:val="Hyperlink"/>
                <w:noProof/>
              </w:rPr>
              <w:t>ANNEX 5.9: Performance test checklist (Attached)</w:t>
            </w:r>
            <w:r>
              <w:rPr>
                <w:noProof/>
                <w:webHidden/>
              </w:rPr>
              <w:tab/>
            </w:r>
            <w:r>
              <w:rPr>
                <w:noProof/>
                <w:webHidden/>
              </w:rPr>
              <w:fldChar w:fldCharType="begin"/>
            </w:r>
            <w:r>
              <w:rPr>
                <w:noProof/>
                <w:webHidden/>
              </w:rPr>
              <w:instrText xml:space="preserve"> PAGEREF _Toc207020558 \h </w:instrText>
            </w:r>
            <w:r>
              <w:rPr>
                <w:noProof/>
                <w:webHidden/>
              </w:rPr>
            </w:r>
            <w:r>
              <w:rPr>
                <w:noProof/>
                <w:webHidden/>
              </w:rPr>
              <w:fldChar w:fldCharType="separate"/>
            </w:r>
            <w:r>
              <w:rPr>
                <w:noProof/>
                <w:webHidden/>
              </w:rPr>
              <w:t>53</w:t>
            </w:r>
            <w:r>
              <w:rPr>
                <w:noProof/>
                <w:webHidden/>
              </w:rPr>
              <w:fldChar w:fldCharType="end"/>
            </w:r>
          </w:hyperlink>
        </w:p>
        <w:p w14:paraId="5E33CB4B" w14:textId="0A58B1D1" w:rsidR="00263301" w:rsidRDefault="00263301">
          <w:pPr>
            <w:pStyle w:val="TOC1"/>
            <w:tabs>
              <w:tab w:val="right" w:leader="dot" w:pos="9080"/>
            </w:tabs>
            <w:rPr>
              <w:rFonts w:eastAsiaTheme="minorEastAsia"/>
              <w:noProof/>
            </w:rPr>
          </w:pPr>
          <w:hyperlink w:anchor="_Toc207020559" w:history="1">
            <w:r w:rsidRPr="00BF3E42">
              <w:rPr>
                <w:rStyle w:val="Hyperlink"/>
                <w:noProof/>
              </w:rPr>
              <w:t>ANNEX 5.10: Bidders Information</w:t>
            </w:r>
            <w:r>
              <w:rPr>
                <w:noProof/>
                <w:webHidden/>
              </w:rPr>
              <w:tab/>
            </w:r>
            <w:r>
              <w:rPr>
                <w:noProof/>
                <w:webHidden/>
              </w:rPr>
              <w:fldChar w:fldCharType="begin"/>
            </w:r>
            <w:r>
              <w:rPr>
                <w:noProof/>
                <w:webHidden/>
              </w:rPr>
              <w:instrText xml:space="preserve"> PAGEREF _Toc207020559 \h </w:instrText>
            </w:r>
            <w:r>
              <w:rPr>
                <w:noProof/>
                <w:webHidden/>
              </w:rPr>
            </w:r>
            <w:r>
              <w:rPr>
                <w:noProof/>
                <w:webHidden/>
              </w:rPr>
              <w:fldChar w:fldCharType="separate"/>
            </w:r>
            <w:r>
              <w:rPr>
                <w:noProof/>
                <w:webHidden/>
              </w:rPr>
              <w:t>54</w:t>
            </w:r>
            <w:r>
              <w:rPr>
                <w:noProof/>
                <w:webHidden/>
              </w:rPr>
              <w:fldChar w:fldCharType="end"/>
            </w:r>
          </w:hyperlink>
        </w:p>
        <w:p w14:paraId="040AE261" w14:textId="330D3AA2" w:rsidR="00263301" w:rsidRDefault="00263301">
          <w:pPr>
            <w:pStyle w:val="TOC1"/>
            <w:tabs>
              <w:tab w:val="right" w:leader="dot" w:pos="9080"/>
            </w:tabs>
            <w:rPr>
              <w:rFonts w:eastAsiaTheme="minorEastAsia"/>
              <w:noProof/>
            </w:rPr>
          </w:pPr>
          <w:hyperlink w:anchor="_Toc207020560" w:history="1">
            <w:r w:rsidRPr="00BF3E42">
              <w:rPr>
                <w:rStyle w:val="Hyperlink"/>
                <w:noProof/>
              </w:rPr>
              <w:t>ANNEX 5.11: Letter of acceptance</w:t>
            </w:r>
            <w:r>
              <w:rPr>
                <w:noProof/>
                <w:webHidden/>
              </w:rPr>
              <w:tab/>
            </w:r>
            <w:r>
              <w:rPr>
                <w:noProof/>
                <w:webHidden/>
              </w:rPr>
              <w:fldChar w:fldCharType="begin"/>
            </w:r>
            <w:r>
              <w:rPr>
                <w:noProof/>
                <w:webHidden/>
              </w:rPr>
              <w:instrText xml:space="preserve"> PAGEREF _Toc207020560 \h </w:instrText>
            </w:r>
            <w:r>
              <w:rPr>
                <w:noProof/>
                <w:webHidden/>
              </w:rPr>
            </w:r>
            <w:r>
              <w:rPr>
                <w:noProof/>
                <w:webHidden/>
              </w:rPr>
              <w:fldChar w:fldCharType="separate"/>
            </w:r>
            <w:r>
              <w:rPr>
                <w:noProof/>
                <w:webHidden/>
              </w:rPr>
              <w:t>55</w:t>
            </w:r>
            <w:r>
              <w:rPr>
                <w:noProof/>
                <w:webHidden/>
              </w:rPr>
              <w:fldChar w:fldCharType="end"/>
            </w:r>
          </w:hyperlink>
        </w:p>
        <w:p w14:paraId="309B4675" w14:textId="072DB75A" w:rsidR="00263301" w:rsidRDefault="00263301">
          <w:pPr>
            <w:pStyle w:val="TOC1"/>
            <w:tabs>
              <w:tab w:val="right" w:leader="dot" w:pos="9080"/>
            </w:tabs>
            <w:rPr>
              <w:rFonts w:eastAsiaTheme="minorEastAsia"/>
              <w:noProof/>
            </w:rPr>
          </w:pPr>
          <w:hyperlink w:anchor="_Toc207020561" w:history="1">
            <w:r w:rsidRPr="00BF3E42">
              <w:rPr>
                <w:rStyle w:val="Hyperlink"/>
                <w:noProof/>
              </w:rPr>
              <w:t>Annex : 5.12 SDLC Security minimum requirements (attached)</w:t>
            </w:r>
            <w:r>
              <w:rPr>
                <w:noProof/>
                <w:webHidden/>
              </w:rPr>
              <w:tab/>
            </w:r>
            <w:r>
              <w:rPr>
                <w:noProof/>
                <w:webHidden/>
              </w:rPr>
              <w:fldChar w:fldCharType="begin"/>
            </w:r>
            <w:r>
              <w:rPr>
                <w:noProof/>
                <w:webHidden/>
              </w:rPr>
              <w:instrText xml:space="preserve"> PAGEREF _Toc207020561 \h </w:instrText>
            </w:r>
            <w:r>
              <w:rPr>
                <w:noProof/>
                <w:webHidden/>
              </w:rPr>
            </w:r>
            <w:r>
              <w:rPr>
                <w:noProof/>
                <w:webHidden/>
              </w:rPr>
              <w:fldChar w:fldCharType="separate"/>
            </w:r>
            <w:r>
              <w:rPr>
                <w:noProof/>
                <w:webHidden/>
              </w:rPr>
              <w:t>58</w:t>
            </w:r>
            <w:r>
              <w:rPr>
                <w:noProof/>
                <w:webHidden/>
              </w:rPr>
              <w:fldChar w:fldCharType="end"/>
            </w:r>
          </w:hyperlink>
        </w:p>
        <w:p w14:paraId="4FEAB837" w14:textId="50296B95" w:rsidR="00263301" w:rsidRDefault="00263301">
          <w:pPr>
            <w:pStyle w:val="TOC1"/>
            <w:tabs>
              <w:tab w:val="right" w:leader="dot" w:pos="9080"/>
            </w:tabs>
            <w:rPr>
              <w:rFonts w:eastAsiaTheme="minorEastAsia"/>
              <w:noProof/>
            </w:rPr>
          </w:pPr>
          <w:hyperlink w:anchor="_Toc207020562" w:history="1">
            <w:r w:rsidRPr="00BF3E42">
              <w:rPr>
                <w:rStyle w:val="Hyperlink"/>
                <w:noProof/>
              </w:rPr>
              <w:t>Annex: 5.13 E-services portals Design Kit, Standards and guidelines</w:t>
            </w:r>
            <w:r>
              <w:rPr>
                <w:noProof/>
                <w:webHidden/>
              </w:rPr>
              <w:tab/>
            </w:r>
            <w:r>
              <w:rPr>
                <w:noProof/>
                <w:webHidden/>
              </w:rPr>
              <w:fldChar w:fldCharType="begin"/>
            </w:r>
            <w:r>
              <w:rPr>
                <w:noProof/>
                <w:webHidden/>
              </w:rPr>
              <w:instrText xml:space="preserve"> PAGEREF _Toc207020562 \h </w:instrText>
            </w:r>
            <w:r>
              <w:rPr>
                <w:noProof/>
                <w:webHidden/>
              </w:rPr>
            </w:r>
            <w:r>
              <w:rPr>
                <w:noProof/>
                <w:webHidden/>
              </w:rPr>
              <w:fldChar w:fldCharType="separate"/>
            </w:r>
            <w:r>
              <w:rPr>
                <w:noProof/>
                <w:webHidden/>
              </w:rPr>
              <w:t>59</w:t>
            </w:r>
            <w:r>
              <w:rPr>
                <w:noProof/>
                <w:webHidden/>
              </w:rPr>
              <w:fldChar w:fldCharType="end"/>
            </w:r>
          </w:hyperlink>
        </w:p>
        <w:p w14:paraId="7AA9FB48" w14:textId="7CFF3782" w:rsidR="00263301" w:rsidRDefault="00263301">
          <w:pPr>
            <w:pStyle w:val="TOC1"/>
            <w:tabs>
              <w:tab w:val="right" w:leader="dot" w:pos="9080"/>
            </w:tabs>
            <w:rPr>
              <w:rFonts w:eastAsiaTheme="minorEastAsia"/>
              <w:noProof/>
            </w:rPr>
          </w:pPr>
          <w:hyperlink w:anchor="_Toc207020563" w:history="1">
            <w:r w:rsidRPr="00BF3E42">
              <w:rPr>
                <w:rStyle w:val="Hyperlink"/>
                <w:noProof/>
              </w:rPr>
              <w:t>Annex: 5.14 API Security Policy (Attached)</w:t>
            </w:r>
            <w:r>
              <w:rPr>
                <w:noProof/>
                <w:webHidden/>
              </w:rPr>
              <w:tab/>
            </w:r>
            <w:r>
              <w:rPr>
                <w:noProof/>
                <w:webHidden/>
              </w:rPr>
              <w:fldChar w:fldCharType="begin"/>
            </w:r>
            <w:r>
              <w:rPr>
                <w:noProof/>
                <w:webHidden/>
              </w:rPr>
              <w:instrText xml:space="preserve"> PAGEREF _Toc207020563 \h </w:instrText>
            </w:r>
            <w:r>
              <w:rPr>
                <w:noProof/>
                <w:webHidden/>
              </w:rPr>
            </w:r>
            <w:r>
              <w:rPr>
                <w:noProof/>
                <w:webHidden/>
              </w:rPr>
              <w:fldChar w:fldCharType="separate"/>
            </w:r>
            <w:r>
              <w:rPr>
                <w:noProof/>
                <w:webHidden/>
              </w:rPr>
              <w:t>60</w:t>
            </w:r>
            <w:r>
              <w:rPr>
                <w:noProof/>
                <w:webHidden/>
              </w:rPr>
              <w:fldChar w:fldCharType="end"/>
            </w:r>
          </w:hyperlink>
        </w:p>
        <w:p w14:paraId="6619E92C" w14:textId="5CB5730E" w:rsidR="00263301" w:rsidRDefault="00263301">
          <w:pPr>
            <w:pStyle w:val="TOC1"/>
            <w:tabs>
              <w:tab w:val="right" w:leader="dot" w:pos="9080"/>
            </w:tabs>
            <w:rPr>
              <w:rFonts w:eastAsiaTheme="minorEastAsia"/>
              <w:noProof/>
            </w:rPr>
          </w:pPr>
          <w:hyperlink w:anchor="_Toc207020564" w:history="1">
            <w:r w:rsidRPr="00BF3E42">
              <w:rPr>
                <w:rStyle w:val="Hyperlink"/>
                <w:noProof/>
              </w:rPr>
              <w:t>Annex: 5.15 Transaction API Design Documentation (Attached)</w:t>
            </w:r>
            <w:r>
              <w:rPr>
                <w:noProof/>
                <w:webHidden/>
              </w:rPr>
              <w:tab/>
            </w:r>
            <w:r>
              <w:rPr>
                <w:noProof/>
                <w:webHidden/>
              </w:rPr>
              <w:fldChar w:fldCharType="begin"/>
            </w:r>
            <w:r>
              <w:rPr>
                <w:noProof/>
                <w:webHidden/>
              </w:rPr>
              <w:instrText xml:space="preserve"> PAGEREF _Toc207020564 \h </w:instrText>
            </w:r>
            <w:r>
              <w:rPr>
                <w:noProof/>
                <w:webHidden/>
              </w:rPr>
            </w:r>
            <w:r>
              <w:rPr>
                <w:noProof/>
                <w:webHidden/>
              </w:rPr>
              <w:fldChar w:fldCharType="separate"/>
            </w:r>
            <w:r>
              <w:rPr>
                <w:noProof/>
                <w:webHidden/>
              </w:rPr>
              <w:t>61</w:t>
            </w:r>
            <w:r>
              <w:rPr>
                <w:noProof/>
                <w:webHidden/>
              </w:rPr>
              <w:fldChar w:fldCharType="end"/>
            </w:r>
          </w:hyperlink>
        </w:p>
        <w:p w14:paraId="5D94D20E" w14:textId="3F55E2CC" w:rsidR="00977A41" w:rsidRDefault="00A17590" w:rsidP="00977A41">
          <w:pPr>
            <w:rPr>
              <w:rFonts w:asciiTheme="majorBidi" w:hAnsiTheme="majorBidi" w:cstheme="majorBidi"/>
              <w:b/>
              <w:bCs/>
              <w:noProof/>
              <w:rtl/>
            </w:rPr>
          </w:pPr>
          <w:r w:rsidRPr="006018C9">
            <w:rPr>
              <w:rFonts w:asciiTheme="majorBidi" w:hAnsiTheme="majorBidi" w:cstheme="majorBidi"/>
              <w:b/>
              <w:bCs/>
              <w:noProof/>
            </w:rPr>
            <w:fldChar w:fldCharType="end"/>
          </w:r>
        </w:p>
        <w:p w14:paraId="72A4359A" w14:textId="526DE91D" w:rsidR="00C55CF2" w:rsidRPr="00D7145C" w:rsidRDefault="00A93E53" w:rsidP="00977A41">
          <w:pPr>
            <w:rPr>
              <w:rFonts w:asciiTheme="majorBidi" w:hAnsiTheme="majorBidi" w:cstheme="majorBidi"/>
              <w:rtl/>
            </w:rPr>
          </w:pPr>
        </w:p>
      </w:sdtContent>
    </w:sdt>
    <w:bookmarkStart w:id="9" w:name="_Toc381750632" w:displacedByCustomXml="prev"/>
    <w:bookmarkEnd w:id="9" w:displacedByCustomXml="prev"/>
    <w:tbl>
      <w:tblPr>
        <w:tblStyle w:val="LightGrid-Accent5"/>
        <w:tblpPr w:leftFromText="180" w:rightFromText="180" w:vertAnchor="text" w:horzAnchor="margin" w:tblpY="-3"/>
        <w:tblW w:w="5149" w:type="pct"/>
        <w:tblLook w:val="04A0" w:firstRow="1" w:lastRow="0" w:firstColumn="1" w:lastColumn="0" w:noHBand="0" w:noVBand="1"/>
      </w:tblPr>
      <w:tblGrid>
        <w:gridCol w:w="2148"/>
        <w:gridCol w:w="4603"/>
        <w:gridCol w:w="1582"/>
        <w:gridCol w:w="1007"/>
      </w:tblGrid>
      <w:tr w:rsidR="00977A41" w:rsidRPr="00394FBA" w14:paraId="2F11D3CC" w14:textId="77777777" w:rsidTr="00977A41">
        <w:trPr>
          <w:cnfStyle w:val="100000000000" w:firstRow="1" w:lastRow="0" w:firstColumn="0" w:lastColumn="0" w:oddVBand="0" w:evenVBand="0" w:oddHBand="0" w:evenHBand="0" w:firstRowFirstColumn="0" w:firstRowLastColumn="0" w:lastRowFirstColumn="0" w:lastRowLastColumn="0"/>
          <w:cantSplit/>
          <w:trHeight w:val="303"/>
        </w:trPr>
        <w:tc>
          <w:tcPr>
            <w:cnfStyle w:val="001000000000" w:firstRow="0" w:lastRow="0" w:firstColumn="1" w:lastColumn="0" w:oddVBand="0" w:evenVBand="0" w:oddHBand="0" w:evenHBand="0" w:firstRowFirstColumn="0" w:firstRowLastColumn="0" w:lastRowFirstColumn="0" w:lastRowLastColumn="0"/>
            <w:tcW w:w="1150" w:type="pct"/>
            <w:shd w:val="clear" w:color="auto" w:fill="548DD4" w:themeFill="text2" w:themeFillTint="99"/>
            <w:vAlign w:val="bottom"/>
          </w:tcPr>
          <w:p w14:paraId="0D6924A1" w14:textId="09CFA691" w:rsidR="00977A41" w:rsidRPr="00394FBA" w:rsidRDefault="00977A41" w:rsidP="00A176A3">
            <w:pPr>
              <w:bidi/>
              <w:spacing w:line="276" w:lineRule="auto"/>
              <w:jc w:val="center"/>
              <w:rPr>
                <w:rFonts w:ascii="Noto Kufi Arabic" w:hAnsi="Noto Kufi Arabic" w:cs="Noto Kufi Arabic"/>
                <w:color w:val="FFFFFF" w:themeColor="background1"/>
                <w:sz w:val="16"/>
                <w:szCs w:val="16"/>
              </w:rPr>
            </w:pPr>
            <w:bookmarkStart w:id="10" w:name="_Toc431569845"/>
            <w:bookmarkStart w:id="11" w:name="_Toc431572724"/>
            <w:bookmarkStart w:id="12" w:name="_Toc431572807"/>
            <w:bookmarkStart w:id="13" w:name="_Toc431572934"/>
            <w:bookmarkEnd w:id="10"/>
            <w:bookmarkEnd w:id="11"/>
            <w:bookmarkEnd w:id="12"/>
            <w:bookmarkEnd w:id="13"/>
            <w:r>
              <w:rPr>
                <w:rFonts w:ascii="Noto Kufi Arabic" w:hAnsi="Noto Kufi Arabic" w:cs="Noto Kufi Arabic" w:hint="cs"/>
                <w:color w:val="FFFFFF" w:themeColor="background1"/>
                <w:sz w:val="16"/>
                <w:szCs w:val="16"/>
                <w:rtl/>
              </w:rPr>
              <w:lastRenderedPageBreak/>
              <w:t xml:space="preserve">الصفحة </w:t>
            </w:r>
          </w:p>
        </w:tc>
        <w:tc>
          <w:tcPr>
            <w:tcW w:w="2464" w:type="pct"/>
            <w:shd w:val="clear" w:color="auto" w:fill="548DD4" w:themeFill="text2" w:themeFillTint="99"/>
            <w:vAlign w:val="bottom"/>
          </w:tcPr>
          <w:p w14:paraId="15AEE51F" w14:textId="77777777" w:rsidR="00977A41" w:rsidRPr="00394FBA" w:rsidRDefault="00977A41" w:rsidP="00A176A3">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Noto Kufi Arabic" w:hAnsi="Noto Kufi Arabic" w:cs="Noto Kufi Arabic"/>
                <w:color w:val="FFFFFF" w:themeColor="background1"/>
                <w:sz w:val="16"/>
                <w:szCs w:val="16"/>
              </w:rPr>
            </w:pPr>
            <w:r w:rsidRPr="00394FBA">
              <w:rPr>
                <w:rFonts w:ascii="Noto Kufi Arabic" w:hAnsi="Noto Kufi Arabic" w:cs="Noto Kufi Arabic"/>
                <w:color w:val="FFFFFF" w:themeColor="background1"/>
                <w:sz w:val="16"/>
                <w:szCs w:val="16"/>
                <w:rtl/>
              </w:rPr>
              <w:t>الوصف</w:t>
            </w:r>
          </w:p>
        </w:tc>
        <w:tc>
          <w:tcPr>
            <w:tcW w:w="847" w:type="pct"/>
            <w:shd w:val="clear" w:color="auto" w:fill="548DD4" w:themeFill="text2" w:themeFillTint="99"/>
            <w:vAlign w:val="bottom"/>
          </w:tcPr>
          <w:p w14:paraId="71988550" w14:textId="77777777" w:rsidR="00977A41" w:rsidRPr="00394FBA" w:rsidRDefault="00977A41" w:rsidP="00A176A3">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Noto Kufi Arabic" w:hAnsi="Noto Kufi Arabic" w:cs="Noto Kufi Arabic"/>
                <w:color w:val="FFFFFF" w:themeColor="background1"/>
                <w:sz w:val="16"/>
                <w:szCs w:val="16"/>
              </w:rPr>
            </w:pPr>
            <w:r w:rsidRPr="00394FBA">
              <w:rPr>
                <w:rFonts w:ascii="Noto Kufi Arabic" w:hAnsi="Noto Kufi Arabic" w:cs="Noto Kufi Arabic"/>
                <w:color w:val="FFFFFF" w:themeColor="background1"/>
                <w:sz w:val="16"/>
                <w:szCs w:val="16"/>
                <w:rtl/>
              </w:rPr>
              <w:t>تاريخ الإصدار</w:t>
            </w:r>
          </w:p>
        </w:tc>
        <w:tc>
          <w:tcPr>
            <w:tcW w:w="539" w:type="pct"/>
            <w:shd w:val="clear" w:color="auto" w:fill="548DD4" w:themeFill="text2" w:themeFillTint="99"/>
            <w:vAlign w:val="bottom"/>
          </w:tcPr>
          <w:p w14:paraId="033F50F7" w14:textId="77777777" w:rsidR="00977A41" w:rsidRPr="00394FBA" w:rsidRDefault="00977A41" w:rsidP="00A176A3">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Noto Kufi Arabic" w:hAnsi="Noto Kufi Arabic" w:cs="Noto Kufi Arabic"/>
                <w:color w:val="FFFFFF" w:themeColor="background1"/>
                <w:sz w:val="16"/>
                <w:szCs w:val="16"/>
              </w:rPr>
            </w:pPr>
            <w:r w:rsidRPr="00394FBA">
              <w:rPr>
                <w:rFonts w:ascii="Noto Kufi Arabic" w:hAnsi="Noto Kufi Arabic" w:cs="Noto Kufi Arabic"/>
                <w:color w:val="FFFFFF" w:themeColor="background1"/>
                <w:sz w:val="16"/>
                <w:szCs w:val="16"/>
                <w:rtl/>
              </w:rPr>
              <w:t>رقم الإصدار</w:t>
            </w:r>
          </w:p>
        </w:tc>
      </w:tr>
      <w:tr w:rsidR="00977A41" w:rsidRPr="00394FBA" w14:paraId="51C5438C" w14:textId="77777777" w:rsidTr="00977A41">
        <w:trPr>
          <w:cnfStyle w:val="000000100000" w:firstRow="0" w:lastRow="0" w:firstColumn="0" w:lastColumn="0" w:oddVBand="0" w:evenVBand="0" w:oddHBand="1" w:evenHBand="0"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59F6F833" w14:textId="6051A599" w:rsidR="00977A41" w:rsidRPr="00394FBA" w:rsidRDefault="00977A41" w:rsidP="00977A41">
            <w:pPr>
              <w:pStyle w:val="NoSpacing"/>
              <w:bidi/>
              <w:jc w:val="center"/>
              <w:rPr>
                <w:rFonts w:ascii="Noto Kufi Arabic" w:hAnsi="Noto Kufi Arabic" w:cs="Noto Kufi Arabic"/>
                <w:b w:val="0"/>
                <w:bCs w:val="0"/>
                <w:color w:val="4F81BD" w:themeColor="accent1"/>
                <w:sz w:val="18"/>
                <w:szCs w:val="18"/>
              </w:rPr>
            </w:pPr>
            <w:r w:rsidRPr="00977A41">
              <w:rPr>
                <w:rFonts w:ascii="Noto Kufi Arabic" w:hAnsi="Noto Kufi Arabic" w:cs="Noto Kufi Arabic" w:hint="cs"/>
                <w:b w:val="0"/>
                <w:bCs w:val="0"/>
                <w:sz w:val="18"/>
                <w:szCs w:val="18"/>
                <w:rtl/>
              </w:rPr>
              <w:t>36</w:t>
            </w:r>
          </w:p>
        </w:tc>
        <w:tc>
          <w:tcPr>
            <w:tcW w:w="2464" w:type="pct"/>
            <w:shd w:val="clear" w:color="auto" w:fill="FFFFFF" w:themeFill="background1"/>
          </w:tcPr>
          <w:p w14:paraId="729CAB1E" w14:textId="03C8A19A" w:rsidR="00977A41" w:rsidRPr="00977A41" w:rsidRDefault="00977A41" w:rsidP="00A176A3">
            <w:pPr>
              <w:bidi/>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lang w:bidi="ar-JO"/>
              </w:rPr>
            </w:pPr>
            <w:r>
              <w:rPr>
                <w:rFonts w:ascii="Noto Kufi Arabic" w:hAnsi="Noto Kufi Arabic" w:cs="Noto Kufi Arabic" w:hint="cs"/>
                <w:sz w:val="20"/>
                <w:szCs w:val="20"/>
                <w:rtl/>
                <w:lang w:bidi="ar-JO"/>
              </w:rPr>
              <w:t xml:space="preserve">تعديل جدول غرامات جولات الفحص الإضافية </w:t>
            </w:r>
            <w:r>
              <w:rPr>
                <w:rFonts w:ascii="Noto Kufi Arabic" w:hAnsi="Noto Kufi Arabic" w:cs="Noto Kufi Arabic"/>
                <w:sz w:val="20"/>
                <w:szCs w:val="20"/>
                <w:rtl/>
                <w:lang w:bidi="ar-JO"/>
              </w:rPr>
              <w:t>–</w:t>
            </w:r>
            <w:r>
              <w:rPr>
                <w:rFonts w:ascii="Noto Kufi Arabic" w:hAnsi="Noto Kufi Arabic" w:cs="Noto Kufi Arabic" w:hint="cs"/>
                <w:sz w:val="20"/>
                <w:szCs w:val="20"/>
                <w:rtl/>
                <w:lang w:bidi="ar-JO"/>
              </w:rPr>
              <w:t xml:space="preserve"> الوارد في بند إدارة الجودة  </w:t>
            </w:r>
          </w:p>
        </w:tc>
        <w:tc>
          <w:tcPr>
            <w:tcW w:w="847" w:type="pct"/>
            <w:shd w:val="clear" w:color="auto" w:fill="FFFFFF" w:themeFill="background1"/>
          </w:tcPr>
          <w:p w14:paraId="7F5DA1FE" w14:textId="25E53BCD" w:rsidR="00977A41" w:rsidRPr="00394FBA" w:rsidRDefault="00977A41" w:rsidP="00A176A3">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r>
              <w:rPr>
                <w:rFonts w:ascii="Noto Kufi Arabic" w:hAnsi="Noto Kufi Arabic" w:cs="Noto Kufi Arabic"/>
                <w:color w:val="0070C0"/>
                <w:sz w:val="18"/>
                <w:szCs w:val="18"/>
              </w:rPr>
              <w:t>18-2-2025</w:t>
            </w:r>
          </w:p>
        </w:tc>
        <w:tc>
          <w:tcPr>
            <w:tcW w:w="539" w:type="pct"/>
            <w:shd w:val="clear" w:color="auto" w:fill="FFFFFF" w:themeFill="background1"/>
          </w:tcPr>
          <w:p w14:paraId="461C9678" w14:textId="693DB1A0" w:rsidR="00977A41" w:rsidRPr="00394FBA" w:rsidRDefault="00977A41" w:rsidP="00977A41">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r>
              <w:rPr>
                <w:rFonts w:ascii="Noto Kufi Arabic" w:hAnsi="Noto Kufi Arabic" w:cs="Noto Kufi Arabic"/>
                <w:color w:val="0070C0"/>
                <w:sz w:val="18"/>
                <w:szCs w:val="18"/>
              </w:rPr>
              <w:t>V 0.1</w:t>
            </w:r>
          </w:p>
        </w:tc>
      </w:tr>
      <w:tr w:rsidR="00943144" w:rsidRPr="00394FBA" w14:paraId="6A124E99" w14:textId="77777777" w:rsidTr="00977A41">
        <w:trPr>
          <w:cnfStyle w:val="000000010000" w:firstRow="0" w:lastRow="0" w:firstColumn="0" w:lastColumn="0" w:oddVBand="0" w:evenVBand="0" w:oddHBand="0" w:evenHBand="1"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17BD366A" w14:textId="6F35ED8B" w:rsidR="00943144" w:rsidRDefault="00943144" w:rsidP="00943144">
            <w:pPr>
              <w:pStyle w:val="NoSpacing"/>
              <w:bidi/>
              <w:jc w:val="center"/>
              <w:rPr>
                <w:rFonts w:ascii="Noto Kufi Arabic" w:hAnsi="Noto Kufi Arabic" w:cs="Noto Kufi Arabic"/>
                <w:color w:val="4F81BD" w:themeColor="accent1"/>
                <w:sz w:val="18"/>
                <w:szCs w:val="18"/>
                <w:rtl/>
                <w:lang w:bidi="ar-JO"/>
              </w:rPr>
            </w:pPr>
            <w:r>
              <w:rPr>
                <w:rFonts w:ascii="Noto Kufi Arabic" w:hAnsi="Noto Kufi Arabic" w:cs="Noto Kufi Arabic" w:hint="cs"/>
                <w:b w:val="0"/>
                <w:bCs w:val="0"/>
                <w:sz w:val="18"/>
                <w:szCs w:val="18"/>
                <w:rtl/>
                <w:lang w:bidi="ar-JO"/>
              </w:rPr>
              <w:t>كامل الوثيقة</w:t>
            </w:r>
          </w:p>
        </w:tc>
        <w:tc>
          <w:tcPr>
            <w:tcW w:w="2464" w:type="pct"/>
            <w:shd w:val="clear" w:color="auto" w:fill="FFFFFF" w:themeFill="background1"/>
          </w:tcPr>
          <w:p w14:paraId="1FC4A0BE" w14:textId="77777777" w:rsidR="00943144" w:rsidRDefault="00943144" w:rsidP="00E5099C">
            <w:pPr>
              <w:bidi/>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rtl/>
                <w:lang w:bidi="ar-JO"/>
              </w:rPr>
            </w:pPr>
            <w:r>
              <w:rPr>
                <w:rFonts w:ascii="Noto Kufi Arabic" w:hAnsi="Noto Kufi Arabic" w:cs="Noto Kufi Arabic" w:hint="cs"/>
                <w:sz w:val="20"/>
                <w:szCs w:val="20"/>
                <w:rtl/>
                <w:lang w:bidi="ar-JO"/>
              </w:rPr>
              <w:t xml:space="preserve">تعديل الوثيقة </w:t>
            </w:r>
            <w:r w:rsidR="00E5099C">
              <w:rPr>
                <w:rFonts w:ascii="Noto Kufi Arabic" w:hAnsi="Noto Kufi Arabic" w:cs="Noto Kufi Arabic" w:hint="cs"/>
                <w:sz w:val="20"/>
                <w:szCs w:val="20"/>
                <w:rtl/>
                <w:lang w:bidi="ar-JO"/>
              </w:rPr>
              <w:t xml:space="preserve">بإضافة الالتزام بالمعايير الواردة في وثيقة </w:t>
            </w:r>
          </w:p>
          <w:p w14:paraId="50DD5134" w14:textId="2AFAA8D8" w:rsidR="00E5099C" w:rsidRDefault="00E5099C" w:rsidP="00E5099C">
            <w:pPr>
              <w:bidi/>
              <w:cnfStyle w:val="000000010000" w:firstRow="0" w:lastRow="0" w:firstColumn="0" w:lastColumn="0" w:oddVBand="0" w:evenVBand="0" w:oddHBand="0" w:evenHBand="1" w:firstRowFirstColumn="0" w:firstRowLastColumn="0" w:lastRowFirstColumn="0" w:lastRowLastColumn="0"/>
              <w:rPr>
                <w:rFonts w:ascii="Noto Kufi Arabic" w:eastAsiaTheme="majorEastAsia" w:hAnsi="Noto Kufi Arabic" w:cs="Noto Kufi Arabic"/>
                <w:color w:val="4F81BD" w:themeColor="accent1"/>
                <w:sz w:val="18"/>
                <w:szCs w:val="18"/>
              </w:rPr>
            </w:pPr>
            <w:r>
              <w:rPr>
                <w:rFonts w:ascii="Noto Kufi Arabic" w:hAnsi="Noto Kufi Arabic" w:cs="Noto Kufi Arabic"/>
                <w:sz w:val="20"/>
                <w:szCs w:val="20"/>
                <w:lang w:bidi="ar-JO"/>
              </w:rPr>
              <w:t>Eservices Portals Design Kit, Standards and guidelines</w:t>
            </w:r>
          </w:p>
        </w:tc>
        <w:tc>
          <w:tcPr>
            <w:tcW w:w="847" w:type="pct"/>
            <w:shd w:val="clear" w:color="auto" w:fill="FFFFFF" w:themeFill="background1"/>
          </w:tcPr>
          <w:p w14:paraId="558129C8" w14:textId="7A0C8558" w:rsidR="00943144" w:rsidRDefault="00943144" w:rsidP="00943144">
            <w:pPr>
              <w:bidi/>
              <w:spacing w:line="276" w:lineRule="auto"/>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tl/>
              </w:rPr>
            </w:pPr>
          </w:p>
        </w:tc>
        <w:tc>
          <w:tcPr>
            <w:tcW w:w="539" w:type="pct"/>
            <w:shd w:val="clear" w:color="auto" w:fill="FFFFFF" w:themeFill="background1"/>
          </w:tcPr>
          <w:p w14:paraId="572CBB17" w14:textId="4FCE3BC3" w:rsidR="00943144" w:rsidRPr="00394FBA" w:rsidRDefault="00943144" w:rsidP="00943144">
            <w:pPr>
              <w:bidi/>
              <w:spacing w:line="276" w:lineRule="auto"/>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r>
              <w:rPr>
                <w:rFonts w:ascii="Noto Kufi Arabic" w:hAnsi="Noto Kufi Arabic" w:cs="Noto Kufi Arabic"/>
                <w:color w:val="0070C0"/>
                <w:sz w:val="18"/>
                <w:szCs w:val="18"/>
              </w:rPr>
              <w:t>V 1.0</w:t>
            </w:r>
          </w:p>
        </w:tc>
      </w:tr>
      <w:tr w:rsidR="00206F8B" w:rsidRPr="00394FBA" w14:paraId="50D8521F" w14:textId="77777777" w:rsidTr="00977A41">
        <w:trPr>
          <w:cnfStyle w:val="000000100000" w:firstRow="0" w:lastRow="0" w:firstColumn="0" w:lastColumn="0" w:oddVBand="0" w:evenVBand="0" w:oddHBand="1" w:evenHBand="0"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3F9DF74B" w14:textId="4A48AF73" w:rsidR="00206F8B" w:rsidRDefault="00206F8B" w:rsidP="00943144">
            <w:pPr>
              <w:pStyle w:val="NoSpacing"/>
              <w:bidi/>
              <w:jc w:val="center"/>
              <w:rPr>
                <w:rFonts w:ascii="Noto Kufi Arabic" w:hAnsi="Noto Kufi Arabic" w:cs="Noto Kufi Arabic"/>
                <w:sz w:val="18"/>
                <w:szCs w:val="18"/>
                <w:lang w:bidi="ar-JO"/>
              </w:rPr>
            </w:pPr>
            <w:r w:rsidRPr="00206F8B">
              <w:rPr>
                <w:rFonts w:ascii="Noto Kufi Arabic" w:hAnsi="Noto Kufi Arabic" w:cs="Noto Kufi Arabic"/>
                <w:b w:val="0"/>
                <w:bCs w:val="0"/>
                <w:sz w:val="18"/>
                <w:szCs w:val="18"/>
                <w:lang w:bidi="ar-JO"/>
              </w:rPr>
              <w:t>Annex 5.7</w:t>
            </w:r>
          </w:p>
        </w:tc>
        <w:tc>
          <w:tcPr>
            <w:tcW w:w="2464" w:type="pct"/>
            <w:shd w:val="clear" w:color="auto" w:fill="FFFFFF" w:themeFill="background1"/>
          </w:tcPr>
          <w:p w14:paraId="2A24BEE8" w14:textId="7861EEBA" w:rsidR="00206F8B" w:rsidRDefault="00206F8B" w:rsidP="00206F8B">
            <w:pPr>
              <w:bidi/>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rtl/>
                <w:lang w:bidi="ar-JO"/>
              </w:rPr>
            </w:pPr>
            <w:r>
              <w:rPr>
                <w:rFonts w:ascii="Noto Kufi Arabic" w:hAnsi="Noto Kufi Arabic" w:cs="Noto Kufi Arabic" w:hint="cs"/>
                <w:sz w:val="20"/>
                <w:szCs w:val="20"/>
                <w:rtl/>
                <w:lang w:bidi="ar-JO"/>
              </w:rPr>
              <w:t>تعديل معايير ذوي الاحتياجات الخاصة</w:t>
            </w:r>
          </w:p>
        </w:tc>
        <w:tc>
          <w:tcPr>
            <w:tcW w:w="847" w:type="pct"/>
            <w:shd w:val="clear" w:color="auto" w:fill="FFFFFF" w:themeFill="background1"/>
          </w:tcPr>
          <w:p w14:paraId="5EBC88C5" w14:textId="77777777" w:rsidR="00206F8B" w:rsidRDefault="00206F8B" w:rsidP="0094314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01D7DA24" w14:textId="2A3BB95C" w:rsidR="00206F8B" w:rsidRDefault="005C1915" w:rsidP="0094314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r>
              <w:rPr>
                <w:rFonts w:ascii="Noto Kufi Arabic" w:hAnsi="Noto Kufi Arabic" w:cs="Noto Kufi Arabic"/>
                <w:color w:val="0070C0"/>
                <w:sz w:val="18"/>
                <w:szCs w:val="18"/>
              </w:rPr>
              <w:t>V 1.0</w:t>
            </w:r>
          </w:p>
        </w:tc>
      </w:tr>
      <w:tr w:rsidR="00A91CDE" w:rsidRPr="00394FBA" w14:paraId="02BE1CDE" w14:textId="77777777" w:rsidTr="00977A41">
        <w:trPr>
          <w:cnfStyle w:val="000000010000" w:firstRow="0" w:lastRow="0" w:firstColumn="0" w:lastColumn="0" w:oddVBand="0" w:evenVBand="0" w:oddHBand="0" w:evenHBand="1"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1C8A9A65" w14:textId="69AE9FF1" w:rsidR="00A91CDE" w:rsidRPr="00206F8B" w:rsidRDefault="005B36F3" w:rsidP="00943144">
            <w:pPr>
              <w:pStyle w:val="NoSpacing"/>
              <w:bidi/>
              <w:jc w:val="center"/>
              <w:rPr>
                <w:rFonts w:ascii="Noto Kufi Arabic" w:hAnsi="Noto Kufi Arabic" w:cs="Noto Kufi Arabic"/>
                <w:sz w:val="18"/>
                <w:szCs w:val="18"/>
                <w:lang w:bidi="ar-JO"/>
              </w:rPr>
            </w:pPr>
            <w:r>
              <w:rPr>
                <w:rFonts w:ascii="Noto Kufi Arabic" w:hAnsi="Noto Kufi Arabic" w:cs="Noto Kufi Arabic"/>
                <w:b w:val="0"/>
                <w:bCs w:val="0"/>
                <w:sz w:val="18"/>
                <w:szCs w:val="18"/>
                <w:lang w:bidi="ar-JO"/>
              </w:rPr>
              <w:t>Annex 5.7</w:t>
            </w:r>
          </w:p>
        </w:tc>
        <w:tc>
          <w:tcPr>
            <w:tcW w:w="2464" w:type="pct"/>
            <w:shd w:val="clear" w:color="auto" w:fill="FFFFFF" w:themeFill="background1"/>
          </w:tcPr>
          <w:p w14:paraId="0C51CE3D" w14:textId="44861CB3" w:rsidR="00A91CDE" w:rsidRDefault="00A91CDE" w:rsidP="00A91CDE">
            <w:pPr>
              <w:bidi/>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lang w:bidi="ar-JO"/>
              </w:rPr>
            </w:pPr>
            <w:r>
              <w:rPr>
                <w:rFonts w:ascii="Noto Kufi Arabic" w:hAnsi="Noto Kufi Arabic" w:cs="Noto Kufi Arabic" w:hint="cs"/>
                <w:sz w:val="20"/>
                <w:szCs w:val="20"/>
                <w:rtl/>
                <w:lang w:bidi="ar-JO"/>
              </w:rPr>
              <w:t xml:space="preserve">تعديل </w:t>
            </w:r>
            <w:r>
              <w:rPr>
                <w:rFonts w:ascii="Noto Kufi Arabic" w:hAnsi="Noto Kufi Arabic" w:cs="Noto Kufi Arabic"/>
                <w:sz w:val="20"/>
                <w:szCs w:val="20"/>
                <w:lang w:bidi="ar-JO"/>
              </w:rPr>
              <w:t xml:space="preserve">Annex 5.7 </w:t>
            </w:r>
            <w:r w:rsidRPr="00A91CDE">
              <w:rPr>
                <w:rFonts w:ascii="Noto Kufi Arabic" w:hAnsi="Noto Kufi Arabic" w:cs="Noto Kufi Arabic"/>
                <w:sz w:val="20"/>
                <w:szCs w:val="20"/>
                <w:lang w:bidi="ar-JO"/>
              </w:rPr>
              <w:t>Customer Journey Experience Standard</w:t>
            </w:r>
            <w:r>
              <w:rPr>
                <w:rFonts w:ascii="Noto Kufi Arabic" w:hAnsi="Noto Kufi Arabic" w:cs="Noto Kufi Arabic"/>
                <w:sz w:val="20"/>
                <w:szCs w:val="20"/>
                <w:lang w:bidi="ar-JO"/>
              </w:rPr>
              <w:t xml:space="preserve"> </w:t>
            </w:r>
          </w:p>
        </w:tc>
        <w:tc>
          <w:tcPr>
            <w:tcW w:w="847" w:type="pct"/>
            <w:shd w:val="clear" w:color="auto" w:fill="FFFFFF" w:themeFill="background1"/>
          </w:tcPr>
          <w:p w14:paraId="3961C0D1" w14:textId="77777777" w:rsidR="00A91CDE" w:rsidRDefault="00A91CDE" w:rsidP="0094314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762EF6C7" w14:textId="677E27DC" w:rsidR="00A91CDE" w:rsidRDefault="005C1915" w:rsidP="0094314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r>
              <w:rPr>
                <w:rFonts w:ascii="Noto Kufi Arabic" w:hAnsi="Noto Kufi Arabic" w:cs="Noto Kufi Arabic"/>
                <w:color w:val="0070C0"/>
                <w:sz w:val="18"/>
                <w:szCs w:val="18"/>
              </w:rPr>
              <w:t>V 1.0</w:t>
            </w:r>
          </w:p>
        </w:tc>
      </w:tr>
      <w:tr w:rsidR="00CC77B4" w:rsidRPr="00394FBA" w14:paraId="31814070" w14:textId="77777777" w:rsidTr="006B018F">
        <w:trPr>
          <w:cnfStyle w:val="000000100000" w:firstRow="0" w:lastRow="0" w:firstColumn="0" w:lastColumn="0" w:oddVBand="0" w:evenVBand="0" w:oddHBand="1" w:evenHBand="0" w:firstRowFirstColumn="0" w:firstRowLastColumn="0" w:lastRowFirstColumn="0" w:lastRowLastColumn="0"/>
          <w:cantSplit/>
          <w:trHeight w:val="529"/>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6F5200A4" w14:textId="2337B5C3" w:rsidR="00CC77B4" w:rsidRPr="00CC77B4" w:rsidRDefault="00CC77B4" w:rsidP="00CC77B4">
            <w:pPr>
              <w:pStyle w:val="NoSpacing"/>
              <w:bidi/>
              <w:jc w:val="center"/>
              <w:rPr>
                <w:rFonts w:ascii="Noto Kufi Arabic" w:hAnsi="Noto Kufi Arabic" w:cs="Noto Kufi Arabic"/>
                <w:b w:val="0"/>
                <w:bCs w:val="0"/>
                <w:sz w:val="18"/>
                <w:szCs w:val="18"/>
                <w:lang w:bidi="ar-JO"/>
              </w:rPr>
            </w:pPr>
            <w:r w:rsidRPr="00CC77B4">
              <w:rPr>
                <w:rFonts w:ascii="Noto Kufi Arabic" w:hAnsi="Noto Kufi Arabic" w:cs="Noto Kufi Arabic"/>
                <w:b w:val="0"/>
                <w:bCs w:val="0"/>
                <w:sz w:val="18"/>
                <w:szCs w:val="18"/>
                <w:lang w:bidi="ar-JO"/>
              </w:rPr>
              <w:t>23</w:t>
            </w:r>
          </w:p>
        </w:tc>
        <w:tc>
          <w:tcPr>
            <w:tcW w:w="2464" w:type="pct"/>
            <w:shd w:val="clear" w:color="auto" w:fill="FFFFFF" w:themeFill="background1"/>
          </w:tcPr>
          <w:p w14:paraId="37EF90C9" w14:textId="6FF93490" w:rsidR="00CC77B4" w:rsidRDefault="00CC77B4" w:rsidP="00CC77B4">
            <w:pPr>
              <w:bidi/>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rtl/>
                <w:lang w:bidi="ar-JO"/>
              </w:rPr>
            </w:pPr>
            <w:r>
              <w:rPr>
                <w:rFonts w:ascii="Noto Kufi Arabic" w:hAnsi="Noto Kufi Arabic" w:cs="Noto Kufi Arabic" w:hint="cs"/>
                <w:sz w:val="20"/>
                <w:szCs w:val="20"/>
                <w:rtl/>
                <w:lang w:bidi="ar-JO"/>
              </w:rPr>
              <w:t xml:space="preserve">تعديل على </w:t>
            </w:r>
            <w:r w:rsidRPr="00CC77B4">
              <w:rPr>
                <w:rFonts w:ascii="Noto Kufi Arabic" w:hAnsi="Noto Kufi Arabic" w:cs="Noto Kufi Arabic"/>
                <w:sz w:val="20"/>
                <w:szCs w:val="20"/>
                <w:lang w:bidi="ar-JO"/>
              </w:rPr>
              <w:t>High Level Description of System Requirements for e-Services</w:t>
            </w:r>
            <w:r>
              <w:rPr>
                <w:rFonts w:ascii="Noto Kufi Arabic" w:hAnsi="Noto Kufi Arabic" w:cs="Noto Kufi Arabic" w:hint="cs"/>
                <w:sz w:val="20"/>
                <w:szCs w:val="20"/>
                <w:rtl/>
                <w:lang w:bidi="ar-JO"/>
              </w:rPr>
              <w:t xml:space="preserve"> المتعلق بالبند </w:t>
            </w:r>
            <w:r>
              <w:rPr>
                <w:rFonts w:ascii="Noto Kufi Arabic" w:hAnsi="Noto Kufi Arabic" w:cs="Noto Kufi Arabic"/>
                <w:sz w:val="20"/>
                <w:szCs w:val="20"/>
                <w:lang w:bidi="ar-JO"/>
              </w:rPr>
              <w:t xml:space="preserve">Authentication </w:t>
            </w:r>
          </w:p>
        </w:tc>
        <w:tc>
          <w:tcPr>
            <w:tcW w:w="847" w:type="pct"/>
            <w:shd w:val="clear" w:color="auto" w:fill="FFFFFF" w:themeFill="background1"/>
          </w:tcPr>
          <w:p w14:paraId="7C923693" w14:textId="77777777"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10449127" w14:textId="4F1BC572"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r>
              <w:rPr>
                <w:rFonts w:ascii="Noto Kufi Arabic" w:hAnsi="Noto Kufi Arabic" w:cs="Noto Kufi Arabic"/>
                <w:color w:val="0070C0"/>
                <w:sz w:val="18"/>
                <w:szCs w:val="18"/>
              </w:rPr>
              <w:t>V 1.0</w:t>
            </w:r>
          </w:p>
        </w:tc>
      </w:tr>
      <w:tr w:rsidR="00CC77B4" w:rsidRPr="00394FBA" w14:paraId="6A849098" w14:textId="77777777" w:rsidTr="006B018F">
        <w:trPr>
          <w:cnfStyle w:val="000000010000" w:firstRow="0" w:lastRow="0" w:firstColumn="0" w:lastColumn="0" w:oddVBand="0" w:evenVBand="0" w:oddHBand="0" w:evenHBand="1" w:firstRowFirstColumn="0" w:firstRowLastColumn="0" w:lastRowFirstColumn="0" w:lastRowLastColumn="0"/>
          <w:cantSplit/>
          <w:trHeight w:val="529"/>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21F93293" w14:textId="77777777" w:rsidR="00CC77B4" w:rsidRDefault="00CC77B4" w:rsidP="00CC77B4">
            <w:pPr>
              <w:pStyle w:val="NoSpacing"/>
              <w:bidi/>
              <w:jc w:val="center"/>
              <w:rPr>
                <w:rFonts w:ascii="Noto Kufi Arabic" w:hAnsi="Noto Kufi Arabic" w:cs="Noto Kufi Arabic"/>
                <w:b w:val="0"/>
                <w:bCs w:val="0"/>
                <w:sz w:val="18"/>
                <w:szCs w:val="18"/>
                <w:rtl/>
                <w:lang w:bidi="ar-JO"/>
              </w:rPr>
            </w:pPr>
            <w:r>
              <w:rPr>
                <w:rFonts w:ascii="Noto Kufi Arabic" w:hAnsi="Noto Kufi Arabic" w:cs="Noto Kufi Arabic"/>
                <w:b w:val="0"/>
                <w:bCs w:val="0"/>
                <w:sz w:val="18"/>
                <w:szCs w:val="18"/>
                <w:lang w:bidi="ar-JO"/>
              </w:rPr>
              <w:t xml:space="preserve">5 </w:t>
            </w:r>
          </w:p>
          <w:p w14:paraId="6470426E" w14:textId="56ACCE80" w:rsidR="00CC77B4" w:rsidRPr="00A91CDE" w:rsidRDefault="00CC77B4" w:rsidP="00CC77B4">
            <w:pPr>
              <w:pStyle w:val="NoSpacing"/>
              <w:bidi/>
              <w:jc w:val="center"/>
              <w:rPr>
                <w:rFonts w:ascii="Noto Kufi Arabic" w:hAnsi="Noto Kufi Arabic" w:cs="Noto Kufi Arabic"/>
                <w:b w:val="0"/>
                <w:bCs w:val="0"/>
                <w:sz w:val="18"/>
                <w:szCs w:val="18"/>
                <w:lang w:bidi="ar-JO"/>
              </w:rPr>
            </w:pPr>
            <w:r>
              <w:rPr>
                <w:rFonts w:ascii="Noto Kufi Arabic" w:hAnsi="Noto Kufi Arabic" w:cs="Noto Kufi Arabic" w:hint="cs"/>
                <w:b w:val="0"/>
                <w:bCs w:val="0"/>
                <w:sz w:val="18"/>
                <w:szCs w:val="18"/>
                <w:rtl/>
                <w:lang w:bidi="ar-JO"/>
              </w:rPr>
              <w:t>6</w:t>
            </w:r>
          </w:p>
        </w:tc>
        <w:tc>
          <w:tcPr>
            <w:tcW w:w="2464" w:type="pct"/>
            <w:shd w:val="clear" w:color="auto" w:fill="FFFFFF" w:themeFill="background1"/>
          </w:tcPr>
          <w:p w14:paraId="41B154F8" w14:textId="202F9F79" w:rsidR="00CC77B4" w:rsidRDefault="00CC77B4" w:rsidP="00CC77B4">
            <w:pPr>
              <w:bidi/>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rtl/>
                <w:lang w:bidi="ar-JO"/>
              </w:rPr>
            </w:pPr>
            <w:r>
              <w:rPr>
                <w:rFonts w:ascii="Noto Kufi Arabic" w:hAnsi="Noto Kufi Arabic" w:cs="Noto Kufi Arabic" w:hint="cs"/>
                <w:sz w:val="20"/>
                <w:szCs w:val="20"/>
                <w:rtl/>
                <w:lang w:bidi="ar-JO"/>
              </w:rPr>
              <w:t xml:space="preserve">إضافة بند بخصوص </w:t>
            </w:r>
            <w:r>
              <w:rPr>
                <w:rFonts w:ascii="Noto Kufi Arabic" w:hAnsi="Noto Kufi Arabic" w:cs="Noto Kufi Arabic"/>
                <w:sz w:val="20"/>
                <w:szCs w:val="20"/>
                <w:lang w:bidi="ar-JO"/>
              </w:rPr>
              <w:t>additional resource</w:t>
            </w:r>
            <w:r>
              <w:rPr>
                <w:rFonts w:ascii="Noto Kufi Arabic" w:hAnsi="Noto Kufi Arabic" w:cs="Noto Kufi Arabic" w:hint="cs"/>
                <w:sz w:val="20"/>
                <w:szCs w:val="20"/>
                <w:rtl/>
                <w:lang w:bidi="ar-JO"/>
              </w:rPr>
              <w:t xml:space="preserve"> </w:t>
            </w:r>
            <w:r>
              <w:rPr>
                <w:rFonts w:ascii="Noto Kufi Arabic" w:hAnsi="Noto Kufi Arabic" w:cs="Noto Kufi Arabic"/>
                <w:sz w:val="20"/>
                <w:szCs w:val="20"/>
                <w:lang w:bidi="ar-JO"/>
              </w:rPr>
              <w:t xml:space="preserve"> ,Adding any </w:t>
            </w:r>
            <w:r>
              <w:rPr>
                <w:rFonts w:ascii="Noto Kufi Arabic" w:hAnsi="Noto Kufi Arabic" w:cs="Noto Kufi Arabic" w:hint="cs"/>
                <w:sz w:val="20"/>
                <w:szCs w:val="20"/>
                <w:rtl/>
                <w:lang w:bidi="ar-JO"/>
              </w:rPr>
              <w:t>كشف ضمان الواردة في</w:t>
            </w:r>
            <w:r>
              <w:rPr>
                <w:rFonts w:ascii="Noto Kufi Arabic" w:hAnsi="Noto Kufi Arabic" w:cs="Noto Kufi Arabic"/>
                <w:sz w:val="20"/>
                <w:szCs w:val="20"/>
                <w:lang w:bidi="ar-JO"/>
              </w:rPr>
              <w:t xml:space="preserve"> </w:t>
            </w:r>
            <w:r>
              <w:rPr>
                <w:rFonts w:ascii="Noto Kufi Arabic" w:hAnsi="Noto Kufi Arabic" w:cs="Noto Kufi Arabic" w:hint="cs"/>
                <w:sz w:val="20"/>
                <w:szCs w:val="20"/>
                <w:rtl/>
                <w:lang w:bidi="ar-JO"/>
              </w:rPr>
              <w:t xml:space="preserve">بند </w:t>
            </w:r>
            <w:r>
              <w:rPr>
                <w:rFonts w:ascii="Noto Kufi Arabic" w:hAnsi="Noto Kufi Arabic" w:cs="Noto Kufi Arabic"/>
                <w:sz w:val="20"/>
                <w:szCs w:val="20"/>
                <w:lang w:bidi="ar-JO"/>
              </w:rPr>
              <w:t>3.2 Engagement Definition</w:t>
            </w:r>
            <w:r>
              <w:rPr>
                <w:rFonts w:ascii="Noto Kufi Arabic" w:hAnsi="Noto Kufi Arabic" w:cs="Noto Kufi Arabic" w:hint="cs"/>
                <w:sz w:val="20"/>
                <w:szCs w:val="20"/>
                <w:rtl/>
                <w:lang w:bidi="ar-JO"/>
              </w:rPr>
              <w:t xml:space="preserve"> </w:t>
            </w:r>
            <w:r w:rsidRPr="00A442A2">
              <w:rPr>
                <w:rFonts w:ascii="Noto Kufi Arabic" w:hAnsi="Noto Kufi Arabic" w:cs="Noto Kufi Arabic"/>
                <w:sz w:val="20"/>
                <w:szCs w:val="20"/>
                <w:rtl/>
                <w:lang w:bidi="ar-JO"/>
              </w:rPr>
              <w:tab/>
            </w:r>
          </w:p>
        </w:tc>
        <w:tc>
          <w:tcPr>
            <w:tcW w:w="847" w:type="pct"/>
            <w:shd w:val="clear" w:color="auto" w:fill="FFFFFF" w:themeFill="background1"/>
          </w:tcPr>
          <w:p w14:paraId="4B159438" w14:textId="77777777"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15E4184A" w14:textId="0F6D7BA6"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r>
              <w:rPr>
                <w:rFonts w:ascii="Noto Kufi Arabic" w:hAnsi="Noto Kufi Arabic" w:cs="Noto Kufi Arabic"/>
                <w:color w:val="0070C0"/>
                <w:sz w:val="18"/>
                <w:szCs w:val="18"/>
              </w:rPr>
              <w:t>V 1.0</w:t>
            </w:r>
          </w:p>
        </w:tc>
      </w:tr>
      <w:tr w:rsidR="00CC77B4" w:rsidRPr="00394FBA" w14:paraId="42F249FC" w14:textId="77777777" w:rsidTr="00977A41">
        <w:trPr>
          <w:cnfStyle w:val="000000100000" w:firstRow="0" w:lastRow="0" w:firstColumn="0" w:lastColumn="0" w:oddVBand="0" w:evenVBand="0" w:oddHBand="1" w:evenHBand="0"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0D8D2A79" w14:textId="14A3B9BF" w:rsidR="00CC77B4" w:rsidRDefault="00CC77B4" w:rsidP="00CC77B4">
            <w:pPr>
              <w:pStyle w:val="NoSpacing"/>
              <w:bidi/>
              <w:jc w:val="center"/>
              <w:rPr>
                <w:rFonts w:ascii="Noto Kufi Arabic" w:hAnsi="Noto Kufi Arabic" w:cs="Noto Kufi Arabic"/>
                <w:b w:val="0"/>
                <w:bCs w:val="0"/>
                <w:sz w:val="18"/>
                <w:szCs w:val="18"/>
                <w:lang w:bidi="ar-JO"/>
              </w:rPr>
            </w:pPr>
            <w:r>
              <w:rPr>
                <w:rFonts w:ascii="Noto Kufi Arabic" w:hAnsi="Noto Kufi Arabic" w:cs="Noto Kufi Arabic" w:hint="cs"/>
                <w:b w:val="0"/>
                <w:bCs w:val="0"/>
                <w:sz w:val="18"/>
                <w:szCs w:val="18"/>
                <w:rtl/>
                <w:lang w:bidi="ar-JO"/>
              </w:rPr>
              <w:t>6</w:t>
            </w:r>
          </w:p>
        </w:tc>
        <w:tc>
          <w:tcPr>
            <w:tcW w:w="2464" w:type="pct"/>
            <w:shd w:val="clear" w:color="auto" w:fill="FFFFFF" w:themeFill="background1"/>
          </w:tcPr>
          <w:p w14:paraId="7BA317E1" w14:textId="73F34F73" w:rsidR="00CC77B4" w:rsidRDefault="00CC77B4" w:rsidP="00CC77B4">
            <w:pPr>
              <w:bidi/>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rtl/>
                <w:lang w:bidi="ar-JO"/>
              </w:rPr>
            </w:pPr>
            <w:r>
              <w:rPr>
                <w:rFonts w:ascii="Noto Kufi Arabic" w:hAnsi="Noto Kufi Arabic" w:cs="Noto Kufi Arabic" w:hint="cs"/>
                <w:sz w:val="20"/>
                <w:szCs w:val="20"/>
                <w:rtl/>
                <w:lang w:bidi="ar-JO"/>
              </w:rPr>
              <w:t xml:space="preserve">تعديل على السيرة الذاتية الخاصة ب مدير المشروع </w:t>
            </w:r>
          </w:p>
        </w:tc>
        <w:tc>
          <w:tcPr>
            <w:tcW w:w="847" w:type="pct"/>
            <w:shd w:val="clear" w:color="auto" w:fill="FFFFFF" w:themeFill="background1"/>
          </w:tcPr>
          <w:p w14:paraId="3AD80E39" w14:textId="77777777"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0DA66160" w14:textId="7496BD44"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r w:rsidRPr="00FB4A0B">
              <w:rPr>
                <w:rFonts w:ascii="Noto Kufi Arabic" w:hAnsi="Noto Kufi Arabic" w:cs="Noto Kufi Arabic"/>
                <w:color w:val="0070C0"/>
                <w:sz w:val="18"/>
                <w:szCs w:val="18"/>
              </w:rPr>
              <w:t>V 1.0</w:t>
            </w:r>
          </w:p>
        </w:tc>
      </w:tr>
      <w:tr w:rsidR="00CC77B4" w:rsidRPr="00394FBA" w14:paraId="5270D027" w14:textId="77777777" w:rsidTr="00977A41">
        <w:trPr>
          <w:cnfStyle w:val="000000010000" w:firstRow="0" w:lastRow="0" w:firstColumn="0" w:lastColumn="0" w:oddVBand="0" w:evenVBand="0" w:oddHBand="0" w:evenHBand="1"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5226EDE2" w14:textId="272854A1" w:rsidR="00CC77B4" w:rsidRDefault="00CC77B4" w:rsidP="00CC77B4">
            <w:pPr>
              <w:pStyle w:val="NoSpacing"/>
              <w:bidi/>
              <w:jc w:val="center"/>
              <w:rPr>
                <w:rFonts w:ascii="Noto Kufi Arabic" w:hAnsi="Noto Kufi Arabic" w:cs="Noto Kufi Arabic"/>
                <w:b w:val="0"/>
                <w:bCs w:val="0"/>
                <w:sz w:val="18"/>
                <w:szCs w:val="18"/>
                <w:lang w:bidi="ar-JO"/>
              </w:rPr>
            </w:pPr>
            <w:r>
              <w:rPr>
                <w:rFonts w:ascii="Noto Kufi Arabic" w:hAnsi="Noto Kufi Arabic" w:cs="Noto Kufi Arabic" w:hint="cs"/>
                <w:b w:val="0"/>
                <w:bCs w:val="0"/>
                <w:sz w:val="18"/>
                <w:szCs w:val="18"/>
                <w:rtl/>
                <w:lang w:bidi="ar-JO"/>
              </w:rPr>
              <w:t>31</w:t>
            </w:r>
          </w:p>
          <w:p w14:paraId="334DBBA1" w14:textId="77777777" w:rsidR="00CC77B4" w:rsidRDefault="00CC77B4" w:rsidP="00CC77B4">
            <w:pPr>
              <w:pStyle w:val="NoSpacing"/>
              <w:bidi/>
              <w:jc w:val="center"/>
              <w:rPr>
                <w:rFonts w:ascii="Noto Kufi Arabic" w:hAnsi="Noto Kufi Arabic" w:cs="Noto Kufi Arabic"/>
                <w:b w:val="0"/>
                <w:bCs w:val="0"/>
                <w:sz w:val="18"/>
                <w:szCs w:val="18"/>
                <w:lang w:bidi="ar-JO"/>
              </w:rPr>
            </w:pPr>
          </w:p>
          <w:p w14:paraId="3787053E" w14:textId="131628DA" w:rsidR="00CC77B4" w:rsidRDefault="00CC77B4" w:rsidP="00CC77B4">
            <w:pPr>
              <w:pStyle w:val="NoSpacing"/>
              <w:bidi/>
              <w:jc w:val="center"/>
              <w:rPr>
                <w:rFonts w:ascii="Noto Kufi Arabic" w:hAnsi="Noto Kufi Arabic" w:cs="Noto Kufi Arabic"/>
                <w:b w:val="0"/>
                <w:bCs w:val="0"/>
                <w:sz w:val="18"/>
                <w:szCs w:val="18"/>
                <w:lang w:bidi="ar-JO"/>
              </w:rPr>
            </w:pPr>
            <w:r>
              <w:rPr>
                <w:rFonts w:ascii="Noto Kufi Arabic" w:hAnsi="Noto Kufi Arabic" w:cs="Noto Kufi Arabic" w:hint="cs"/>
                <w:b w:val="0"/>
                <w:bCs w:val="0"/>
                <w:sz w:val="18"/>
                <w:szCs w:val="18"/>
                <w:rtl/>
                <w:lang w:bidi="ar-JO"/>
              </w:rPr>
              <w:t>32</w:t>
            </w:r>
          </w:p>
          <w:p w14:paraId="61413032" w14:textId="1D914DAD" w:rsidR="00CC77B4" w:rsidRDefault="00CC77B4" w:rsidP="00CC77B4">
            <w:pPr>
              <w:pStyle w:val="NoSpacing"/>
              <w:bidi/>
              <w:jc w:val="center"/>
              <w:rPr>
                <w:rFonts w:ascii="Noto Kufi Arabic" w:hAnsi="Noto Kufi Arabic" w:cs="Noto Kufi Arabic"/>
                <w:b w:val="0"/>
                <w:bCs w:val="0"/>
                <w:sz w:val="18"/>
                <w:szCs w:val="18"/>
                <w:lang w:bidi="ar-JO"/>
              </w:rPr>
            </w:pPr>
          </w:p>
        </w:tc>
        <w:tc>
          <w:tcPr>
            <w:tcW w:w="2464" w:type="pct"/>
            <w:shd w:val="clear" w:color="auto" w:fill="FFFFFF" w:themeFill="background1"/>
          </w:tcPr>
          <w:p w14:paraId="1CE2E155" w14:textId="1B688D59" w:rsidR="00CC77B4" w:rsidRDefault="00CC77B4" w:rsidP="00CC77B4">
            <w:pPr>
              <w:bidi/>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rtl/>
                <w:lang w:bidi="ar-JO"/>
              </w:rPr>
            </w:pPr>
            <w:r>
              <w:rPr>
                <w:rFonts w:ascii="Noto Kufi Arabic" w:hAnsi="Noto Kufi Arabic" w:cs="Noto Kufi Arabic" w:hint="cs"/>
                <w:sz w:val="20"/>
                <w:szCs w:val="20"/>
                <w:rtl/>
                <w:lang w:bidi="ar-JO"/>
              </w:rPr>
              <w:t xml:space="preserve">إضافة عدة أنشطة  في مكون </w:t>
            </w:r>
            <w:r w:rsidRPr="00A442A2">
              <w:rPr>
                <w:rFonts w:ascii="Noto Kufi Arabic" w:hAnsi="Noto Kufi Arabic" w:cs="Noto Kufi Arabic"/>
                <w:sz w:val="20"/>
                <w:szCs w:val="20"/>
                <w:lang w:bidi="ar-JO"/>
              </w:rPr>
              <w:t>Component 3 – Information Security</w:t>
            </w:r>
          </w:p>
        </w:tc>
        <w:tc>
          <w:tcPr>
            <w:tcW w:w="847" w:type="pct"/>
            <w:shd w:val="clear" w:color="auto" w:fill="FFFFFF" w:themeFill="background1"/>
          </w:tcPr>
          <w:p w14:paraId="46EB3453" w14:textId="77777777"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484321B4" w14:textId="55E7DC87"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r w:rsidRPr="00FB4A0B">
              <w:rPr>
                <w:rFonts w:ascii="Noto Kufi Arabic" w:hAnsi="Noto Kufi Arabic" w:cs="Noto Kufi Arabic"/>
                <w:color w:val="0070C0"/>
                <w:sz w:val="18"/>
                <w:szCs w:val="18"/>
              </w:rPr>
              <w:t>V 1.0</w:t>
            </w:r>
          </w:p>
        </w:tc>
      </w:tr>
      <w:tr w:rsidR="00CC77B4" w:rsidRPr="00394FBA" w14:paraId="68688BA0" w14:textId="77777777" w:rsidTr="00977A41">
        <w:trPr>
          <w:cnfStyle w:val="000000100000" w:firstRow="0" w:lastRow="0" w:firstColumn="0" w:lastColumn="0" w:oddVBand="0" w:evenVBand="0" w:oddHBand="1" w:evenHBand="0"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311B16E0" w14:textId="2F107BB4" w:rsidR="00CC77B4" w:rsidRDefault="00CC77B4" w:rsidP="00CC77B4">
            <w:pPr>
              <w:pStyle w:val="NoSpacing"/>
              <w:bidi/>
              <w:jc w:val="center"/>
              <w:rPr>
                <w:rFonts w:ascii="Noto Kufi Arabic" w:hAnsi="Noto Kufi Arabic" w:cs="Noto Kufi Arabic"/>
                <w:sz w:val="18"/>
                <w:szCs w:val="18"/>
                <w:rtl/>
                <w:lang w:bidi="ar-JO"/>
              </w:rPr>
            </w:pPr>
            <w:r w:rsidRPr="007311A2">
              <w:rPr>
                <w:rFonts w:ascii="Noto Kufi Arabic" w:hAnsi="Noto Kufi Arabic" w:cs="Noto Kufi Arabic" w:hint="cs"/>
                <w:b w:val="0"/>
                <w:bCs w:val="0"/>
                <w:sz w:val="18"/>
                <w:szCs w:val="18"/>
                <w:rtl/>
                <w:lang w:bidi="ar-JO"/>
              </w:rPr>
              <w:t>32</w:t>
            </w:r>
          </w:p>
        </w:tc>
        <w:tc>
          <w:tcPr>
            <w:tcW w:w="2464" w:type="pct"/>
            <w:shd w:val="clear" w:color="auto" w:fill="FFFFFF" w:themeFill="background1"/>
          </w:tcPr>
          <w:p w14:paraId="379413DE" w14:textId="00416A3C" w:rsidR="00CC77B4" w:rsidRPr="00AD5DE0" w:rsidRDefault="00CC77B4" w:rsidP="00CC77B4">
            <w:pPr>
              <w:bidi/>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rtl/>
                <w:lang w:bidi="ar-JO"/>
              </w:rPr>
            </w:pPr>
            <w:r>
              <w:rPr>
                <w:rFonts w:ascii="Noto Kufi Arabic" w:hAnsi="Noto Kufi Arabic" w:cs="Noto Kufi Arabic" w:hint="cs"/>
                <w:sz w:val="20"/>
                <w:szCs w:val="20"/>
                <w:rtl/>
                <w:lang w:bidi="ar-JO"/>
              </w:rPr>
              <w:t xml:space="preserve">إضافة </w:t>
            </w:r>
            <w:r>
              <w:rPr>
                <w:rFonts w:ascii="Noto Kufi Arabic" w:hAnsi="Noto Kufi Arabic" w:cs="Noto Kufi Arabic"/>
                <w:sz w:val="20"/>
                <w:szCs w:val="20"/>
                <w:lang w:bidi="ar-JO"/>
              </w:rPr>
              <w:t xml:space="preserve">- </w:t>
            </w:r>
            <w:r>
              <w:rPr>
                <w:rFonts w:ascii="Noto Kufi Arabic" w:hAnsi="Noto Kufi Arabic" w:cs="Noto Kufi Arabic" w:hint="cs"/>
                <w:sz w:val="20"/>
                <w:szCs w:val="20"/>
                <w:lang w:bidi="ar-JO"/>
              </w:rPr>
              <w:t>A</w:t>
            </w:r>
            <w:r w:rsidRPr="00361AD7">
              <w:rPr>
                <w:rFonts w:ascii="Noto Kufi Arabic" w:hAnsi="Noto Kufi Arabic" w:cs="Noto Kufi Arabic"/>
                <w:sz w:val="20"/>
                <w:szCs w:val="20"/>
                <w:lang w:bidi="ar-JO"/>
              </w:rPr>
              <w:t xml:space="preserve"> security test will be performed at the end of each maintenance year</w:t>
            </w:r>
          </w:p>
          <w:p w14:paraId="77495B33" w14:textId="73C43999" w:rsidR="00CC77B4" w:rsidRDefault="00CC77B4" w:rsidP="00CC77B4">
            <w:pPr>
              <w:bidi/>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rtl/>
                <w:lang w:bidi="ar-JO"/>
              </w:rPr>
            </w:pPr>
            <w:r>
              <w:rPr>
                <w:rFonts w:ascii="Noto Kufi Arabic" w:hAnsi="Noto Kufi Arabic" w:cs="Noto Kufi Arabic" w:hint="cs"/>
                <w:sz w:val="20"/>
                <w:szCs w:val="20"/>
                <w:rtl/>
                <w:lang w:bidi="ar-JO"/>
              </w:rPr>
              <w:t xml:space="preserve">في مكون </w:t>
            </w:r>
            <w:r>
              <w:rPr>
                <w:rFonts w:ascii="Noto Kufi Arabic" w:hAnsi="Noto Kufi Arabic" w:cs="Noto Kufi Arabic"/>
                <w:sz w:val="20"/>
                <w:szCs w:val="20"/>
                <w:lang w:bidi="ar-JO"/>
              </w:rPr>
              <w:t>Component 5 Operations Support and Maintenance</w:t>
            </w:r>
            <w:r>
              <w:rPr>
                <w:rFonts w:ascii="Noto Kufi Arabic" w:hAnsi="Noto Kufi Arabic" w:cs="Noto Kufi Arabic" w:hint="cs"/>
                <w:sz w:val="20"/>
                <w:szCs w:val="20"/>
                <w:rtl/>
                <w:lang w:bidi="ar-JO"/>
              </w:rPr>
              <w:t xml:space="preserve"> </w:t>
            </w:r>
          </w:p>
        </w:tc>
        <w:tc>
          <w:tcPr>
            <w:tcW w:w="847" w:type="pct"/>
            <w:shd w:val="clear" w:color="auto" w:fill="FFFFFF" w:themeFill="background1"/>
          </w:tcPr>
          <w:p w14:paraId="543CACD6" w14:textId="77777777"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36BF6A94" w14:textId="3B040694"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r w:rsidRPr="00FB4A0B">
              <w:rPr>
                <w:rFonts w:ascii="Noto Kufi Arabic" w:hAnsi="Noto Kufi Arabic" w:cs="Noto Kufi Arabic"/>
                <w:color w:val="0070C0"/>
                <w:sz w:val="18"/>
                <w:szCs w:val="18"/>
              </w:rPr>
              <w:t>V 1.0</w:t>
            </w:r>
          </w:p>
        </w:tc>
      </w:tr>
      <w:tr w:rsidR="00CC77B4" w:rsidRPr="00394FBA" w14:paraId="0848396B" w14:textId="77777777" w:rsidTr="00977A41">
        <w:trPr>
          <w:cnfStyle w:val="000000010000" w:firstRow="0" w:lastRow="0" w:firstColumn="0" w:lastColumn="0" w:oddVBand="0" w:evenVBand="0" w:oddHBand="0" w:evenHBand="1"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57F039FC" w14:textId="15DAE8E1" w:rsidR="00CC77B4" w:rsidRPr="007311A2" w:rsidRDefault="00CC77B4" w:rsidP="00CC77B4">
            <w:pPr>
              <w:pStyle w:val="NoSpacing"/>
              <w:bidi/>
              <w:jc w:val="center"/>
              <w:rPr>
                <w:rFonts w:ascii="Noto Kufi Arabic" w:hAnsi="Noto Kufi Arabic" w:cs="Noto Kufi Arabic"/>
                <w:b w:val="0"/>
                <w:bCs w:val="0"/>
                <w:sz w:val="18"/>
                <w:szCs w:val="18"/>
                <w:rtl/>
                <w:lang w:bidi="ar-JO"/>
              </w:rPr>
            </w:pPr>
            <w:r>
              <w:rPr>
                <w:rFonts w:ascii="Noto Kufi Arabic" w:hAnsi="Noto Kufi Arabic" w:cs="Noto Kufi Arabic"/>
                <w:b w:val="0"/>
                <w:bCs w:val="0"/>
                <w:sz w:val="18"/>
                <w:szCs w:val="18"/>
                <w:lang w:bidi="ar-JO"/>
              </w:rPr>
              <w:t>34</w:t>
            </w:r>
          </w:p>
        </w:tc>
        <w:tc>
          <w:tcPr>
            <w:tcW w:w="2464" w:type="pct"/>
            <w:shd w:val="clear" w:color="auto" w:fill="FFFFFF" w:themeFill="background1"/>
          </w:tcPr>
          <w:p w14:paraId="49184A06" w14:textId="58D3E4BD" w:rsidR="00CC77B4" w:rsidRDefault="00CC77B4" w:rsidP="00CC77B4">
            <w:pPr>
              <w:bidi/>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lang w:bidi="ar-JO"/>
              </w:rPr>
            </w:pPr>
            <w:r>
              <w:rPr>
                <w:rFonts w:ascii="Noto Kufi Arabic" w:hAnsi="Noto Kufi Arabic" w:cs="Noto Kufi Arabic" w:hint="cs"/>
                <w:sz w:val="20"/>
                <w:szCs w:val="20"/>
                <w:rtl/>
                <w:lang w:bidi="ar-JO"/>
              </w:rPr>
              <w:t xml:space="preserve">إضافة </w:t>
            </w:r>
            <w:r>
              <w:rPr>
                <w:rFonts w:ascii="Noto Kufi Arabic" w:hAnsi="Noto Kufi Arabic" w:cs="Noto Kufi Arabic"/>
                <w:sz w:val="20"/>
                <w:szCs w:val="20"/>
                <w:lang w:bidi="ar-JO"/>
              </w:rPr>
              <w:t>resident</w:t>
            </w:r>
            <w:r w:rsidRPr="007311A2">
              <w:rPr>
                <w:rFonts w:ascii="Noto Kufi Arabic" w:hAnsi="Noto Kufi Arabic" w:cs="Noto Kufi Arabic"/>
                <w:sz w:val="20"/>
                <w:szCs w:val="20"/>
                <w:lang w:bidi="ar-JO"/>
              </w:rPr>
              <w:t xml:space="preserve"> engineer</w:t>
            </w:r>
            <w:r>
              <w:rPr>
                <w:rFonts w:ascii="Noto Kufi Arabic" w:hAnsi="Noto Kufi Arabic" w:cs="Noto Kufi Arabic" w:hint="cs"/>
                <w:sz w:val="20"/>
                <w:szCs w:val="20"/>
                <w:rtl/>
                <w:lang w:bidi="ar-JO"/>
              </w:rPr>
              <w:t xml:space="preserve"> </w:t>
            </w:r>
          </w:p>
          <w:p w14:paraId="35ED6DA9" w14:textId="25C3A870" w:rsidR="00CC77B4" w:rsidRDefault="00CC77B4" w:rsidP="00CC77B4">
            <w:pPr>
              <w:bidi/>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lang w:bidi="ar-JO"/>
              </w:rPr>
            </w:pPr>
            <w:r>
              <w:rPr>
                <w:rFonts w:ascii="Noto Kufi Arabic" w:hAnsi="Noto Kufi Arabic" w:cs="Noto Kufi Arabic" w:hint="cs"/>
                <w:sz w:val="20"/>
                <w:szCs w:val="20"/>
                <w:rtl/>
                <w:lang w:bidi="ar-JO"/>
              </w:rPr>
              <w:t xml:space="preserve">في مكون </w:t>
            </w:r>
            <w:r w:rsidRPr="007311A2">
              <w:rPr>
                <w:rFonts w:ascii="Noto Kufi Arabic" w:hAnsi="Noto Kufi Arabic" w:cs="Noto Kufi Arabic"/>
                <w:sz w:val="20"/>
                <w:szCs w:val="20"/>
                <w:lang w:bidi="ar-JO"/>
              </w:rPr>
              <w:t xml:space="preserve"> </w:t>
            </w:r>
            <w:r>
              <w:rPr>
                <w:rFonts w:ascii="Noto Kufi Arabic" w:hAnsi="Noto Kufi Arabic" w:cs="Noto Kufi Arabic"/>
                <w:sz w:val="20"/>
                <w:szCs w:val="20"/>
                <w:lang w:bidi="ar-JO"/>
              </w:rPr>
              <w:t>Component 5 Operations Support and Maintenance</w:t>
            </w:r>
          </w:p>
        </w:tc>
        <w:tc>
          <w:tcPr>
            <w:tcW w:w="847" w:type="pct"/>
            <w:shd w:val="clear" w:color="auto" w:fill="FFFFFF" w:themeFill="background1"/>
          </w:tcPr>
          <w:p w14:paraId="7094C28F" w14:textId="77777777"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15F8E3CF" w14:textId="247D25F2"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r w:rsidRPr="00FB4A0B">
              <w:rPr>
                <w:rFonts w:ascii="Noto Kufi Arabic" w:hAnsi="Noto Kufi Arabic" w:cs="Noto Kufi Arabic"/>
                <w:color w:val="0070C0"/>
                <w:sz w:val="18"/>
                <w:szCs w:val="18"/>
              </w:rPr>
              <w:t>V 1.0</w:t>
            </w:r>
          </w:p>
        </w:tc>
      </w:tr>
      <w:tr w:rsidR="00CC77B4" w:rsidRPr="00394FBA" w14:paraId="1AFB8943" w14:textId="77777777" w:rsidTr="00977A41">
        <w:trPr>
          <w:cnfStyle w:val="000000100000" w:firstRow="0" w:lastRow="0" w:firstColumn="0" w:lastColumn="0" w:oddVBand="0" w:evenVBand="0" w:oddHBand="1" w:evenHBand="0"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1AF0D6BB" w14:textId="5D1E4E60" w:rsidR="00CC77B4" w:rsidRDefault="00CC77B4" w:rsidP="00CC77B4">
            <w:pPr>
              <w:pStyle w:val="NoSpacing"/>
              <w:bidi/>
              <w:jc w:val="center"/>
              <w:rPr>
                <w:rFonts w:ascii="Noto Kufi Arabic" w:hAnsi="Noto Kufi Arabic" w:cs="Noto Kufi Arabic"/>
                <w:b w:val="0"/>
                <w:bCs w:val="0"/>
                <w:sz w:val="18"/>
                <w:szCs w:val="18"/>
                <w:rtl/>
                <w:lang w:bidi="ar-JO"/>
              </w:rPr>
            </w:pPr>
            <w:r>
              <w:rPr>
                <w:rFonts w:ascii="Noto Kufi Arabic" w:hAnsi="Noto Kufi Arabic" w:cs="Noto Kufi Arabic"/>
                <w:b w:val="0"/>
                <w:bCs w:val="0"/>
                <w:sz w:val="18"/>
                <w:szCs w:val="18"/>
                <w:lang w:bidi="ar-JO"/>
              </w:rPr>
              <w:t>60</w:t>
            </w:r>
          </w:p>
        </w:tc>
        <w:tc>
          <w:tcPr>
            <w:tcW w:w="2464" w:type="pct"/>
            <w:shd w:val="clear" w:color="auto" w:fill="FFFFFF" w:themeFill="background1"/>
          </w:tcPr>
          <w:p w14:paraId="246A77A3" w14:textId="3986A4F8" w:rsidR="00CC77B4" w:rsidRDefault="00CC77B4" w:rsidP="00CC77B4">
            <w:pPr>
              <w:bidi/>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lang w:bidi="ar-JO"/>
              </w:rPr>
            </w:pPr>
            <w:r>
              <w:rPr>
                <w:rFonts w:ascii="Noto Kufi Arabic" w:hAnsi="Noto Kufi Arabic" w:cs="Noto Kufi Arabic" w:hint="cs"/>
                <w:sz w:val="20"/>
                <w:szCs w:val="20"/>
                <w:rtl/>
                <w:lang w:bidi="ar-JO"/>
              </w:rPr>
              <w:t xml:space="preserve">إضافة </w:t>
            </w:r>
            <w:r>
              <w:rPr>
                <w:rFonts w:ascii="Noto Kufi Arabic" w:hAnsi="Noto Kufi Arabic" w:cs="Noto Kufi Arabic"/>
                <w:sz w:val="20"/>
                <w:szCs w:val="20"/>
                <w:lang w:bidi="ar-JO"/>
              </w:rPr>
              <w:t xml:space="preserve">Annex (5.14) API Security Policy (Attached) </w:t>
            </w:r>
          </w:p>
        </w:tc>
        <w:tc>
          <w:tcPr>
            <w:tcW w:w="847" w:type="pct"/>
            <w:shd w:val="clear" w:color="auto" w:fill="FFFFFF" w:themeFill="background1"/>
          </w:tcPr>
          <w:p w14:paraId="237C686E" w14:textId="77777777"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76BF10FC" w14:textId="70258802"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r w:rsidRPr="00FB4A0B">
              <w:rPr>
                <w:rFonts w:ascii="Noto Kufi Arabic" w:hAnsi="Noto Kufi Arabic" w:cs="Noto Kufi Arabic"/>
                <w:color w:val="0070C0"/>
                <w:sz w:val="18"/>
                <w:szCs w:val="18"/>
              </w:rPr>
              <w:t>V 1.0</w:t>
            </w:r>
          </w:p>
        </w:tc>
      </w:tr>
      <w:tr w:rsidR="00CC77B4" w:rsidRPr="00394FBA" w14:paraId="1F4C820D" w14:textId="77777777" w:rsidTr="004C2346">
        <w:trPr>
          <w:cnfStyle w:val="000000010000" w:firstRow="0" w:lastRow="0" w:firstColumn="0" w:lastColumn="0" w:oddVBand="0" w:evenVBand="0" w:oddHBand="0" w:evenHBand="1" w:firstRowFirstColumn="0" w:firstRowLastColumn="0" w:lastRowFirstColumn="0" w:lastRowLastColumn="0"/>
          <w:cantSplit/>
          <w:trHeight w:val="1348"/>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75F31578" w14:textId="76CB50FA" w:rsidR="00CC77B4" w:rsidRDefault="00CC77B4" w:rsidP="00CC77B4">
            <w:pPr>
              <w:pStyle w:val="NoSpacing"/>
              <w:bidi/>
              <w:jc w:val="center"/>
              <w:rPr>
                <w:rFonts w:ascii="Noto Kufi Arabic" w:hAnsi="Noto Kufi Arabic" w:cs="Noto Kufi Arabic"/>
                <w:b w:val="0"/>
                <w:bCs w:val="0"/>
                <w:sz w:val="18"/>
                <w:szCs w:val="18"/>
                <w:lang w:bidi="ar-JO"/>
              </w:rPr>
            </w:pPr>
            <w:r>
              <w:rPr>
                <w:rFonts w:ascii="Noto Kufi Arabic" w:hAnsi="Noto Kufi Arabic" w:cs="Noto Kufi Arabic" w:hint="cs"/>
                <w:b w:val="0"/>
                <w:bCs w:val="0"/>
                <w:sz w:val="18"/>
                <w:szCs w:val="18"/>
                <w:rtl/>
                <w:lang w:bidi="ar-JO"/>
              </w:rPr>
              <w:t>37</w:t>
            </w:r>
          </w:p>
        </w:tc>
        <w:tc>
          <w:tcPr>
            <w:tcW w:w="2464" w:type="pct"/>
            <w:shd w:val="clear" w:color="auto" w:fill="FFFFFF" w:themeFill="background1"/>
          </w:tcPr>
          <w:p w14:paraId="1ECD3340" w14:textId="740CC9F9" w:rsidR="00CC77B4" w:rsidRDefault="00CC77B4" w:rsidP="00CC77B4">
            <w:pPr>
              <w:bidi/>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rtl/>
                <w:lang w:bidi="ar-JO"/>
              </w:rPr>
            </w:pPr>
            <w:r>
              <w:rPr>
                <w:rFonts w:ascii="Noto Kufi Arabic" w:hAnsi="Noto Kufi Arabic" w:cs="Noto Kufi Arabic" w:hint="cs"/>
                <w:sz w:val="20"/>
                <w:szCs w:val="20"/>
                <w:rtl/>
                <w:lang w:bidi="ar-JO"/>
              </w:rPr>
              <w:t xml:space="preserve">إضافة </w:t>
            </w:r>
            <w:r w:rsidRPr="00305107">
              <w:rPr>
                <w:rFonts w:ascii="Noto Kufi Arabic" w:hAnsi="Noto Kufi Arabic" w:cs="Noto Kufi Arabic"/>
                <w:sz w:val="20"/>
                <w:szCs w:val="20"/>
                <w:rtl/>
                <w:lang w:bidi="ar-JO"/>
              </w:rPr>
              <w:tab/>
            </w:r>
            <w:r>
              <w:rPr>
                <w:rFonts w:ascii="Noto Kufi Arabic" w:hAnsi="Noto Kufi Arabic" w:cs="Noto Kufi Arabic"/>
                <w:sz w:val="20"/>
                <w:szCs w:val="20"/>
                <w:lang w:bidi="ar-JO"/>
              </w:rPr>
              <w:t>T</w:t>
            </w:r>
            <w:r w:rsidRPr="00305107">
              <w:rPr>
                <w:rFonts w:ascii="Noto Kufi Arabic" w:hAnsi="Noto Kufi Arabic" w:cs="Noto Kufi Arabic"/>
                <w:sz w:val="20"/>
                <w:szCs w:val="20"/>
                <w:lang w:bidi="ar-JO"/>
              </w:rPr>
              <w:t>est on all solution components</w:t>
            </w:r>
            <w:r>
              <w:rPr>
                <w:rFonts w:ascii="Noto Kufi Arabic" w:hAnsi="Noto Kufi Arabic" w:cs="Noto Kufi Arabic"/>
                <w:sz w:val="20"/>
                <w:szCs w:val="20"/>
                <w:lang w:bidi="ar-JO"/>
              </w:rPr>
              <w:t>,</w:t>
            </w:r>
            <w:r w:rsidRPr="00305107">
              <w:rPr>
                <w:rFonts w:ascii="Noto Kufi Arabic" w:hAnsi="Noto Kufi Arabic" w:cs="Noto Kufi Arabic"/>
                <w:sz w:val="20"/>
                <w:szCs w:val="20"/>
                <w:lang w:bidi="ar-JO"/>
              </w:rPr>
              <w:t xml:space="preserve"> including front-end, back-end, registration</w:t>
            </w:r>
            <w:r>
              <w:rPr>
                <w:rFonts w:ascii="Noto Kufi Arabic" w:hAnsi="Noto Kufi Arabic" w:cs="Noto Kufi Arabic"/>
                <w:sz w:val="20"/>
                <w:szCs w:val="20"/>
                <w:lang w:bidi="ar-JO"/>
              </w:rPr>
              <w:t>,</w:t>
            </w:r>
            <w:r w:rsidRPr="00305107">
              <w:rPr>
                <w:rFonts w:ascii="Noto Kufi Arabic" w:hAnsi="Noto Kufi Arabic" w:cs="Noto Kufi Arabic"/>
                <w:sz w:val="20"/>
                <w:szCs w:val="20"/>
                <w:lang w:bidi="ar-JO"/>
              </w:rPr>
              <w:t xml:space="preserve"> and walk-in scenarios, etc</w:t>
            </w:r>
          </w:p>
          <w:p w14:paraId="1660E9A1" w14:textId="1A8C5D6E" w:rsidR="00CC77B4" w:rsidRPr="00305107" w:rsidRDefault="00CC77B4" w:rsidP="00CC77B4">
            <w:pPr>
              <w:bidi/>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lang w:bidi="ar-JO"/>
              </w:rPr>
            </w:pPr>
            <w:r>
              <w:rPr>
                <w:rFonts w:ascii="Noto Kufi Arabic" w:hAnsi="Noto Kufi Arabic" w:cs="Noto Kufi Arabic" w:hint="cs"/>
                <w:sz w:val="20"/>
                <w:szCs w:val="20"/>
                <w:rtl/>
                <w:lang w:bidi="ar-JO"/>
              </w:rPr>
              <w:t xml:space="preserve">في مكون </w:t>
            </w:r>
            <w:r>
              <w:rPr>
                <w:rFonts w:ascii="Noto Kufi Arabic" w:hAnsi="Noto Kufi Arabic" w:cs="Noto Kufi Arabic"/>
                <w:sz w:val="20"/>
                <w:szCs w:val="20"/>
                <w:lang w:bidi="ar-JO"/>
              </w:rPr>
              <w:t xml:space="preserve">Component 7 – Quality Management </w:t>
            </w:r>
          </w:p>
          <w:p w14:paraId="098BA172" w14:textId="69F8770F"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rtl/>
                <w:lang w:bidi="ar-JO"/>
              </w:rPr>
            </w:pPr>
            <w:r w:rsidRPr="00305107">
              <w:rPr>
                <w:rFonts w:ascii="Noto Kufi Arabic" w:hAnsi="Noto Kufi Arabic" w:cs="Noto Kufi Arabic"/>
                <w:sz w:val="20"/>
                <w:szCs w:val="20"/>
                <w:rtl/>
                <w:lang w:bidi="ar-JO"/>
              </w:rPr>
              <w:t>.</w:t>
            </w:r>
          </w:p>
        </w:tc>
        <w:tc>
          <w:tcPr>
            <w:tcW w:w="847" w:type="pct"/>
            <w:shd w:val="clear" w:color="auto" w:fill="FFFFFF" w:themeFill="background1"/>
          </w:tcPr>
          <w:p w14:paraId="4CBD47D6" w14:textId="77777777"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1479CA24" w14:textId="6ADF9F6C"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r w:rsidRPr="00FB4A0B">
              <w:rPr>
                <w:rFonts w:ascii="Noto Kufi Arabic" w:hAnsi="Noto Kufi Arabic" w:cs="Noto Kufi Arabic"/>
                <w:color w:val="0070C0"/>
                <w:sz w:val="18"/>
                <w:szCs w:val="18"/>
              </w:rPr>
              <w:t>V 1.0</w:t>
            </w:r>
          </w:p>
        </w:tc>
      </w:tr>
      <w:tr w:rsidR="00CC77B4" w:rsidRPr="00394FBA" w14:paraId="23EBF464" w14:textId="77777777" w:rsidTr="004C2346">
        <w:trPr>
          <w:cnfStyle w:val="000000100000" w:firstRow="0" w:lastRow="0" w:firstColumn="0" w:lastColumn="0" w:oddVBand="0" w:evenVBand="0" w:oddHBand="1" w:evenHBand="0" w:firstRowFirstColumn="0" w:firstRowLastColumn="0" w:lastRowFirstColumn="0" w:lastRowLastColumn="0"/>
          <w:cantSplit/>
          <w:trHeight w:val="880"/>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2A6514BF" w14:textId="2E9F9299" w:rsidR="00CC77B4" w:rsidRPr="00C870E7" w:rsidRDefault="00CC77B4" w:rsidP="00CC77B4">
            <w:pPr>
              <w:pStyle w:val="NoSpacing"/>
              <w:bidi/>
              <w:jc w:val="center"/>
              <w:rPr>
                <w:rFonts w:ascii="Noto Kufi Arabic" w:hAnsi="Noto Kufi Arabic" w:cs="Noto Kufi Arabic"/>
                <w:b w:val="0"/>
                <w:bCs w:val="0"/>
                <w:sz w:val="18"/>
                <w:szCs w:val="18"/>
                <w:rtl/>
                <w:lang w:bidi="ar-JO"/>
              </w:rPr>
            </w:pPr>
            <w:r w:rsidRPr="00C870E7">
              <w:rPr>
                <w:rFonts w:ascii="Noto Kufi Arabic" w:hAnsi="Noto Kufi Arabic" w:cs="Noto Kufi Arabic"/>
                <w:b w:val="0"/>
                <w:bCs w:val="0"/>
                <w:sz w:val="18"/>
                <w:szCs w:val="18"/>
                <w:lang w:bidi="ar-JO"/>
              </w:rPr>
              <w:t>2</w:t>
            </w:r>
            <w:r>
              <w:rPr>
                <w:rFonts w:ascii="Noto Kufi Arabic" w:hAnsi="Noto Kufi Arabic" w:cs="Noto Kufi Arabic"/>
                <w:b w:val="0"/>
                <w:bCs w:val="0"/>
                <w:sz w:val="18"/>
                <w:szCs w:val="18"/>
                <w:lang w:bidi="ar-JO"/>
              </w:rPr>
              <w:t>7</w:t>
            </w:r>
          </w:p>
        </w:tc>
        <w:tc>
          <w:tcPr>
            <w:tcW w:w="2464" w:type="pct"/>
            <w:shd w:val="clear" w:color="auto" w:fill="FFFFFF" w:themeFill="background1"/>
          </w:tcPr>
          <w:p w14:paraId="070FD52A" w14:textId="77777777" w:rsidR="00CC77B4" w:rsidRDefault="00CC77B4" w:rsidP="00CC77B4">
            <w:pPr>
              <w:bidi/>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lang w:bidi="ar-JO"/>
              </w:rPr>
            </w:pPr>
            <w:r>
              <w:rPr>
                <w:rFonts w:ascii="Noto Kufi Arabic" w:hAnsi="Noto Kufi Arabic" w:cs="Noto Kufi Arabic" w:hint="cs"/>
                <w:sz w:val="20"/>
                <w:szCs w:val="20"/>
                <w:rtl/>
                <w:lang w:bidi="ar-JO"/>
              </w:rPr>
              <w:t xml:space="preserve">إضافة </w:t>
            </w:r>
            <w:r w:rsidRPr="00C870E7">
              <w:rPr>
                <w:rFonts w:ascii="Noto Kufi Arabic" w:hAnsi="Noto Kufi Arabic" w:cs="Noto Kufi Arabic"/>
                <w:sz w:val="20"/>
                <w:szCs w:val="20"/>
                <w:lang w:bidi="ar-JO"/>
              </w:rPr>
              <w:t xml:space="preserve">The winning bidder is required to integrate with </w:t>
            </w:r>
          </w:p>
          <w:p w14:paraId="0DF7FD64" w14:textId="77777777" w:rsidR="00CC77B4" w:rsidRDefault="00CC77B4" w:rsidP="00CC77B4">
            <w:pPr>
              <w:bidi/>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lang w:bidi="ar-JO"/>
              </w:rPr>
            </w:pPr>
            <w:r w:rsidRPr="00C870E7">
              <w:rPr>
                <w:rFonts w:ascii="Noto Kufi Arabic" w:hAnsi="Noto Kufi Arabic" w:cs="Noto Kufi Arabic"/>
                <w:sz w:val="20"/>
                <w:szCs w:val="20"/>
                <w:lang w:bidi="ar-JO"/>
              </w:rPr>
              <w:t>the Gov-Analytics API</w:t>
            </w:r>
            <w:r>
              <w:rPr>
                <w:rFonts w:ascii="Noto Kufi Arabic" w:hAnsi="Noto Kufi Arabic" w:cs="Noto Kufi Arabic"/>
                <w:sz w:val="20"/>
                <w:szCs w:val="20"/>
                <w:lang w:bidi="ar-JO"/>
              </w:rPr>
              <w:t>..etc</w:t>
            </w:r>
            <w:r>
              <w:rPr>
                <w:rFonts w:ascii="Noto Kufi Arabic" w:hAnsi="Noto Kufi Arabic" w:cs="Noto Kufi Arabic" w:hint="cs"/>
                <w:sz w:val="20"/>
                <w:szCs w:val="20"/>
                <w:rtl/>
                <w:lang w:bidi="ar-JO"/>
              </w:rPr>
              <w:t xml:space="preserve"> </w:t>
            </w:r>
          </w:p>
          <w:p w14:paraId="02D9B729" w14:textId="5256320F" w:rsidR="00CC77B4" w:rsidRDefault="00CC77B4" w:rsidP="00CC77B4">
            <w:pPr>
              <w:bidi/>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rtl/>
                <w:lang w:bidi="ar-JO"/>
              </w:rPr>
            </w:pPr>
            <w:r>
              <w:rPr>
                <w:rFonts w:ascii="Noto Kufi Arabic" w:hAnsi="Noto Kufi Arabic" w:cs="Noto Kufi Arabic" w:hint="cs"/>
                <w:sz w:val="20"/>
                <w:szCs w:val="20"/>
                <w:rtl/>
                <w:lang w:bidi="ar-JO"/>
              </w:rPr>
              <w:t>في</w:t>
            </w:r>
            <w:r>
              <w:rPr>
                <w:rFonts w:ascii="Noto Kufi Arabic" w:hAnsi="Noto Kufi Arabic" w:cs="Noto Kufi Arabic"/>
                <w:sz w:val="20"/>
                <w:szCs w:val="20"/>
                <w:lang w:bidi="ar-JO"/>
              </w:rPr>
              <w:t xml:space="preserve"> </w:t>
            </w:r>
            <w:r>
              <w:rPr>
                <w:rFonts w:ascii="Noto Kufi Arabic" w:hAnsi="Noto Kufi Arabic" w:cs="Noto Kufi Arabic" w:hint="cs"/>
                <w:sz w:val="20"/>
                <w:szCs w:val="20"/>
                <w:rtl/>
                <w:lang w:bidi="ar-JO"/>
              </w:rPr>
              <w:t>مكون</w:t>
            </w:r>
            <w:r>
              <w:rPr>
                <w:rFonts w:ascii="Noto Kufi Arabic" w:hAnsi="Noto Kufi Arabic" w:cs="Noto Kufi Arabic"/>
                <w:sz w:val="20"/>
                <w:szCs w:val="20"/>
                <w:lang w:bidi="ar-JO"/>
              </w:rPr>
              <w:t xml:space="preserve">  Component 1 – e Service system delivery </w:t>
            </w:r>
            <w:r>
              <w:rPr>
                <w:rFonts w:ascii="Noto Kufi Arabic" w:hAnsi="Noto Kufi Arabic" w:cs="Noto Kufi Arabic" w:hint="cs"/>
                <w:sz w:val="20"/>
                <w:szCs w:val="20"/>
                <w:rtl/>
                <w:lang w:bidi="ar-JO"/>
              </w:rPr>
              <w:t xml:space="preserve"> </w:t>
            </w:r>
          </w:p>
        </w:tc>
        <w:tc>
          <w:tcPr>
            <w:tcW w:w="847" w:type="pct"/>
            <w:shd w:val="clear" w:color="auto" w:fill="FFFFFF" w:themeFill="background1"/>
          </w:tcPr>
          <w:p w14:paraId="75545637" w14:textId="77777777"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3F7C7046" w14:textId="1FF3E540"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r w:rsidRPr="00FB4A0B">
              <w:rPr>
                <w:rFonts w:ascii="Noto Kufi Arabic" w:hAnsi="Noto Kufi Arabic" w:cs="Noto Kufi Arabic"/>
                <w:color w:val="0070C0"/>
                <w:sz w:val="18"/>
                <w:szCs w:val="18"/>
              </w:rPr>
              <w:t>V 1.0</w:t>
            </w:r>
          </w:p>
        </w:tc>
      </w:tr>
      <w:tr w:rsidR="00CC77B4" w:rsidRPr="00394FBA" w14:paraId="6E020541" w14:textId="77777777" w:rsidTr="00977A41">
        <w:trPr>
          <w:cnfStyle w:val="000000010000" w:firstRow="0" w:lastRow="0" w:firstColumn="0" w:lastColumn="0" w:oddVBand="0" w:evenVBand="0" w:oddHBand="0" w:evenHBand="1"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16A42C30" w14:textId="213FCC63" w:rsidR="00CC77B4" w:rsidRPr="00C870E7" w:rsidRDefault="00CC77B4" w:rsidP="00CC77B4">
            <w:pPr>
              <w:pStyle w:val="NoSpacing"/>
              <w:bidi/>
              <w:jc w:val="center"/>
              <w:rPr>
                <w:rFonts w:ascii="Noto Kufi Arabic" w:hAnsi="Noto Kufi Arabic" w:cs="Noto Kufi Arabic"/>
                <w:b w:val="0"/>
                <w:bCs w:val="0"/>
                <w:sz w:val="18"/>
                <w:szCs w:val="18"/>
                <w:rtl/>
                <w:lang w:bidi="ar-JO"/>
              </w:rPr>
            </w:pPr>
            <w:r>
              <w:rPr>
                <w:rFonts w:ascii="Noto Kufi Arabic" w:hAnsi="Noto Kufi Arabic" w:cs="Noto Kufi Arabic"/>
                <w:b w:val="0"/>
                <w:bCs w:val="0"/>
                <w:sz w:val="18"/>
                <w:szCs w:val="18"/>
                <w:lang w:bidi="ar-JO"/>
              </w:rPr>
              <w:t>61</w:t>
            </w:r>
          </w:p>
        </w:tc>
        <w:tc>
          <w:tcPr>
            <w:tcW w:w="2464" w:type="pct"/>
            <w:shd w:val="clear" w:color="auto" w:fill="FFFFFF" w:themeFill="background1"/>
          </w:tcPr>
          <w:p w14:paraId="333FE8B5" w14:textId="416346F1" w:rsidR="00CC77B4" w:rsidRDefault="00CC77B4" w:rsidP="00CC77B4">
            <w:pPr>
              <w:bidi/>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rtl/>
                <w:lang w:bidi="ar-JO"/>
              </w:rPr>
            </w:pPr>
            <w:r>
              <w:rPr>
                <w:rFonts w:ascii="Noto Kufi Arabic" w:hAnsi="Noto Kufi Arabic" w:cs="Noto Kufi Arabic" w:hint="cs"/>
                <w:sz w:val="20"/>
                <w:szCs w:val="20"/>
                <w:rtl/>
                <w:lang w:bidi="ar-JO"/>
              </w:rPr>
              <w:t xml:space="preserve">إضافة </w:t>
            </w:r>
            <w:r>
              <w:rPr>
                <w:rFonts w:ascii="Noto Kufi Arabic" w:hAnsi="Noto Kufi Arabic" w:cs="Noto Kufi Arabic"/>
                <w:sz w:val="20"/>
                <w:szCs w:val="20"/>
                <w:lang w:bidi="ar-JO"/>
              </w:rPr>
              <w:t>Annex (</w:t>
            </w:r>
            <w:r w:rsidRPr="00C870E7">
              <w:rPr>
                <w:rFonts w:ascii="Noto Kufi Arabic" w:hAnsi="Noto Kufi Arabic" w:cs="Noto Kufi Arabic"/>
                <w:sz w:val="20"/>
                <w:szCs w:val="20"/>
                <w:lang w:bidi="ar-JO"/>
              </w:rPr>
              <w:t>5.15</w:t>
            </w:r>
            <w:r>
              <w:rPr>
                <w:rFonts w:ascii="Noto Kufi Arabic" w:hAnsi="Noto Kufi Arabic" w:cs="Noto Kufi Arabic"/>
                <w:sz w:val="20"/>
                <w:szCs w:val="20"/>
                <w:lang w:bidi="ar-JO"/>
              </w:rPr>
              <w:t>)</w:t>
            </w:r>
            <w:r w:rsidRPr="00C870E7">
              <w:rPr>
                <w:rFonts w:ascii="Noto Kufi Arabic" w:hAnsi="Noto Kufi Arabic" w:cs="Noto Kufi Arabic"/>
                <w:sz w:val="20"/>
                <w:szCs w:val="20"/>
                <w:lang w:bidi="ar-JO"/>
              </w:rPr>
              <w:t xml:space="preserve"> Transaction API Design Documentation (Attached)</w:t>
            </w:r>
            <w:r>
              <w:rPr>
                <w:rFonts w:ascii="Noto Kufi Arabic" w:hAnsi="Noto Kufi Arabic" w:cs="Noto Kufi Arabic"/>
                <w:sz w:val="20"/>
                <w:szCs w:val="20"/>
                <w:lang w:bidi="ar-JO"/>
              </w:rPr>
              <w:t xml:space="preserve">   </w:t>
            </w:r>
          </w:p>
        </w:tc>
        <w:tc>
          <w:tcPr>
            <w:tcW w:w="847" w:type="pct"/>
            <w:shd w:val="clear" w:color="auto" w:fill="FFFFFF" w:themeFill="background1"/>
          </w:tcPr>
          <w:p w14:paraId="35CF353B" w14:textId="77777777"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6939EB3A" w14:textId="0686B316"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r w:rsidRPr="007545BD">
              <w:rPr>
                <w:rFonts w:ascii="Noto Kufi Arabic" w:hAnsi="Noto Kufi Arabic" w:cs="Noto Kufi Arabic"/>
                <w:color w:val="0070C0"/>
                <w:sz w:val="18"/>
                <w:szCs w:val="18"/>
              </w:rPr>
              <w:t>V 1.0</w:t>
            </w:r>
          </w:p>
        </w:tc>
      </w:tr>
      <w:tr w:rsidR="00CC77B4" w:rsidRPr="00394FBA" w14:paraId="6788947B" w14:textId="77777777" w:rsidTr="00977A41">
        <w:trPr>
          <w:cnfStyle w:val="000000100000" w:firstRow="0" w:lastRow="0" w:firstColumn="0" w:lastColumn="0" w:oddVBand="0" w:evenVBand="0" w:oddHBand="1" w:evenHBand="0"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6D8AE1C9" w14:textId="54B6CD1A" w:rsidR="00CC77B4" w:rsidRPr="003009F1" w:rsidRDefault="00CC77B4" w:rsidP="00CC77B4">
            <w:pPr>
              <w:pStyle w:val="NoSpacing"/>
              <w:bidi/>
              <w:jc w:val="center"/>
              <w:rPr>
                <w:rFonts w:ascii="Noto Kufi Arabic" w:hAnsi="Noto Kufi Arabic" w:cs="Noto Kufi Arabic"/>
                <w:b w:val="0"/>
                <w:bCs w:val="0"/>
                <w:sz w:val="18"/>
                <w:szCs w:val="18"/>
                <w:lang w:bidi="ar-JO"/>
              </w:rPr>
            </w:pPr>
            <w:r w:rsidRPr="003009F1">
              <w:rPr>
                <w:rFonts w:ascii="Noto Kufi Arabic" w:hAnsi="Noto Kufi Arabic" w:cs="Noto Kufi Arabic" w:hint="cs"/>
                <w:b w:val="0"/>
                <w:bCs w:val="0"/>
                <w:sz w:val="18"/>
                <w:szCs w:val="18"/>
                <w:rtl/>
                <w:lang w:bidi="ar-JO"/>
              </w:rPr>
              <w:t>28</w:t>
            </w:r>
          </w:p>
        </w:tc>
        <w:tc>
          <w:tcPr>
            <w:tcW w:w="2464" w:type="pct"/>
            <w:shd w:val="clear" w:color="auto" w:fill="FFFFFF" w:themeFill="background1"/>
          </w:tcPr>
          <w:p w14:paraId="38C997A5" w14:textId="46003647" w:rsidR="00CC77B4" w:rsidRPr="003009F1" w:rsidRDefault="00CC77B4" w:rsidP="00CC77B4">
            <w:pPr>
              <w:bidi/>
              <w:spacing w:before="60" w:after="60"/>
              <w:ind w:right="720"/>
              <w:jc w:val="both"/>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lang w:bidi="ar-JO"/>
              </w:rPr>
            </w:pPr>
            <w:r w:rsidRPr="003009F1">
              <w:rPr>
                <w:rFonts w:ascii="Noto Kufi Arabic" w:hAnsi="Noto Kufi Arabic" w:cs="Noto Kufi Arabic" w:hint="cs"/>
                <w:sz w:val="20"/>
                <w:szCs w:val="20"/>
                <w:rtl/>
                <w:lang w:bidi="ar-JO"/>
              </w:rPr>
              <w:t xml:space="preserve">إلغاء بند </w:t>
            </w:r>
            <w:r>
              <w:rPr>
                <w:rFonts w:ascii="Noto Kufi Arabic" w:hAnsi="Noto Kufi Arabic" w:cs="Noto Kufi Arabic"/>
                <w:sz w:val="20"/>
                <w:szCs w:val="20"/>
                <w:lang w:bidi="ar-JO"/>
              </w:rPr>
              <w:t>“</w:t>
            </w:r>
            <w:r w:rsidRPr="003009F1">
              <w:rPr>
                <w:rFonts w:ascii="Noto Kufi Arabic" w:hAnsi="Noto Kufi Arabic" w:cs="Noto Kufi Arabic"/>
                <w:sz w:val="20"/>
                <w:szCs w:val="20"/>
                <w:lang w:bidi="ar-JO"/>
              </w:rPr>
              <w:t>Develop the services in the scope on Sanad application (Mobile Application) based on Sanad theme and according to Sanad architecture”</w:t>
            </w:r>
          </w:p>
          <w:p w14:paraId="0404CE24" w14:textId="27CFAA32" w:rsidR="00CC77B4" w:rsidRPr="003009F1" w:rsidRDefault="00CC77B4" w:rsidP="00CC77B4">
            <w:pPr>
              <w:bidi/>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rtl/>
                <w:lang w:bidi="ar-JO"/>
              </w:rPr>
            </w:pPr>
          </w:p>
        </w:tc>
        <w:tc>
          <w:tcPr>
            <w:tcW w:w="847" w:type="pct"/>
            <w:shd w:val="clear" w:color="auto" w:fill="FFFFFF" w:themeFill="background1"/>
          </w:tcPr>
          <w:p w14:paraId="4764E0C4" w14:textId="77777777"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040FA70F" w14:textId="7891142D"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r w:rsidRPr="007545BD">
              <w:rPr>
                <w:rFonts w:ascii="Noto Kufi Arabic" w:hAnsi="Noto Kufi Arabic" w:cs="Noto Kufi Arabic"/>
                <w:color w:val="0070C0"/>
                <w:sz w:val="18"/>
                <w:szCs w:val="18"/>
              </w:rPr>
              <w:t>V 1.0</w:t>
            </w:r>
          </w:p>
        </w:tc>
      </w:tr>
      <w:tr w:rsidR="00CC77B4" w:rsidRPr="00394FBA" w14:paraId="569B0C9B" w14:textId="77777777" w:rsidTr="00977A41">
        <w:trPr>
          <w:cnfStyle w:val="000000010000" w:firstRow="0" w:lastRow="0" w:firstColumn="0" w:lastColumn="0" w:oddVBand="0" w:evenVBand="0" w:oddHBand="0" w:evenHBand="1"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7B09340B" w14:textId="2833B42E" w:rsidR="00CC77B4" w:rsidRPr="003009F1" w:rsidRDefault="00CC77B4" w:rsidP="00CC77B4">
            <w:pPr>
              <w:pStyle w:val="NoSpacing"/>
              <w:bidi/>
              <w:jc w:val="center"/>
              <w:rPr>
                <w:rFonts w:ascii="Noto Kufi Arabic" w:hAnsi="Noto Kufi Arabic" w:cs="Noto Kufi Arabic"/>
                <w:b w:val="0"/>
                <w:bCs w:val="0"/>
                <w:sz w:val="18"/>
                <w:szCs w:val="18"/>
                <w:rtl/>
                <w:lang w:bidi="ar-JO"/>
              </w:rPr>
            </w:pPr>
            <w:r>
              <w:rPr>
                <w:rFonts w:ascii="Noto Kufi Arabic" w:hAnsi="Noto Kufi Arabic" w:cs="Noto Kufi Arabic"/>
                <w:b w:val="0"/>
                <w:bCs w:val="0"/>
                <w:sz w:val="18"/>
                <w:szCs w:val="18"/>
                <w:lang w:bidi="ar-JO"/>
              </w:rPr>
              <w:t>7</w:t>
            </w:r>
          </w:p>
        </w:tc>
        <w:tc>
          <w:tcPr>
            <w:tcW w:w="2464" w:type="pct"/>
            <w:shd w:val="clear" w:color="auto" w:fill="FFFFFF" w:themeFill="background1"/>
          </w:tcPr>
          <w:p w14:paraId="42AFDFAB" w14:textId="377039AC" w:rsidR="00CC77B4" w:rsidRPr="00AF31EB" w:rsidRDefault="00CC77B4" w:rsidP="00CC77B4">
            <w:pPr>
              <w:bidi/>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r>
              <w:rPr>
                <w:rFonts w:ascii="Noto Kufi Arabic" w:hAnsi="Noto Kufi Arabic" w:cs="Noto Kufi Arabic" w:hint="cs"/>
                <w:sz w:val="20"/>
                <w:szCs w:val="20"/>
                <w:rtl/>
                <w:lang w:bidi="ar-JO"/>
              </w:rPr>
              <w:t xml:space="preserve">تعديل على بند السير الذاتية المطلوبة: </w:t>
            </w:r>
            <w:r>
              <w:rPr>
                <w:rFonts w:ascii="Noto Kufi Arabic" w:hAnsi="Noto Kufi Arabic" w:cs="Noto Kufi Arabic" w:hint="cs"/>
                <w:sz w:val="20"/>
                <w:szCs w:val="20"/>
                <w:lang w:bidi="ar-JO"/>
              </w:rPr>
              <w:t>One</w:t>
            </w:r>
            <w:r w:rsidRPr="0008422F">
              <w:rPr>
                <w:rFonts w:ascii="Noto Kufi Arabic" w:hAnsi="Noto Kufi Arabic" w:cs="Noto Kufi Arabic"/>
                <w:sz w:val="20"/>
                <w:szCs w:val="20"/>
                <w:lang w:bidi="ar-JO"/>
              </w:rPr>
              <w:t xml:space="preserve"> Software backend/full stack developer, with at least bachelor degree in the ICT field. At least five </w:t>
            </w:r>
            <w:r w:rsidRPr="00FC167B">
              <w:rPr>
                <w:rFonts w:ascii="Noto Kufi Arabic" w:hAnsi="Noto Kufi Arabic" w:cs="Noto Kufi Arabic"/>
                <w:sz w:val="20"/>
                <w:szCs w:val="20"/>
                <w:lang w:bidi="ar-JO"/>
              </w:rPr>
              <w:t xml:space="preserve">years of experience and </w:t>
            </w:r>
            <w:r w:rsidRPr="00F07AE4">
              <w:rPr>
                <w:rFonts w:ascii="Noto Kufi Arabic" w:hAnsi="Noto Kufi Arabic" w:cs="Noto Kufi Arabic"/>
                <w:sz w:val="20"/>
                <w:szCs w:val="20"/>
                <w:u w:val="single"/>
                <w:lang w:bidi="ar-JO"/>
              </w:rPr>
              <w:t>must have attended of secure coding training</w:t>
            </w:r>
            <w:r>
              <w:t>.</w:t>
            </w:r>
            <w:r>
              <w:rPr>
                <w:rFonts w:asciiTheme="majorBidi" w:hAnsiTheme="majorBidi" w:cstheme="majorBidi"/>
              </w:rPr>
              <w:t xml:space="preserve"> </w:t>
            </w:r>
            <w:r w:rsidRPr="00AF31EB">
              <w:rPr>
                <w:rFonts w:asciiTheme="majorBidi" w:hAnsiTheme="majorBidi" w:cstheme="majorBidi"/>
              </w:rPr>
              <w:t xml:space="preserve"> </w:t>
            </w:r>
          </w:p>
          <w:p w14:paraId="2B1E8B06" w14:textId="094F4DD2" w:rsidR="00CC77B4" w:rsidRPr="0008422F" w:rsidRDefault="00CC77B4" w:rsidP="00CC77B4">
            <w:pPr>
              <w:bidi/>
              <w:spacing w:before="60" w:after="60"/>
              <w:ind w:right="720"/>
              <w:jc w:val="both"/>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rtl/>
                <w:lang w:bidi="ar-JO"/>
              </w:rPr>
            </w:pPr>
          </w:p>
        </w:tc>
        <w:tc>
          <w:tcPr>
            <w:tcW w:w="847" w:type="pct"/>
            <w:shd w:val="clear" w:color="auto" w:fill="FFFFFF" w:themeFill="background1"/>
          </w:tcPr>
          <w:p w14:paraId="4DC836ED" w14:textId="77777777"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14F00275" w14:textId="70C00399"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r w:rsidRPr="007545BD">
              <w:rPr>
                <w:rFonts w:ascii="Noto Kufi Arabic" w:hAnsi="Noto Kufi Arabic" w:cs="Noto Kufi Arabic"/>
                <w:color w:val="0070C0"/>
                <w:sz w:val="18"/>
                <w:szCs w:val="18"/>
              </w:rPr>
              <w:t>V 1.0</w:t>
            </w:r>
          </w:p>
        </w:tc>
      </w:tr>
      <w:tr w:rsidR="00CC77B4" w:rsidRPr="00394FBA" w14:paraId="4AFE45B0" w14:textId="77777777" w:rsidTr="00977A41">
        <w:trPr>
          <w:cnfStyle w:val="000000100000" w:firstRow="0" w:lastRow="0" w:firstColumn="0" w:lastColumn="0" w:oddVBand="0" w:evenVBand="0" w:oddHBand="1" w:evenHBand="0"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2E10B30B" w14:textId="61CBB379" w:rsidR="00CC77B4" w:rsidRDefault="00CC77B4" w:rsidP="00CC77B4">
            <w:pPr>
              <w:pStyle w:val="NoSpacing"/>
              <w:bidi/>
              <w:jc w:val="center"/>
              <w:rPr>
                <w:rFonts w:ascii="Noto Kufi Arabic" w:hAnsi="Noto Kufi Arabic" w:cs="Noto Kufi Arabic"/>
                <w:b w:val="0"/>
                <w:bCs w:val="0"/>
                <w:sz w:val="18"/>
                <w:szCs w:val="18"/>
                <w:lang w:bidi="ar-JO"/>
              </w:rPr>
            </w:pPr>
            <w:r>
              <w:rPr>
                <w:rFonts w:ascii="Noto Kufi Arabic" w:hAnsi="Noto Kufi Arabic" w:cs="Noto Kufi Arabic" w:hint="cs"/>
                <w:b w:val="0"/>
                <w:bCs w:val="0"/>
                <w:sz w:val="18"/>
                <w:szCs w:val="18"/>
                <w:rtl/>
                <w:lang w:bidi="ar-JO"/>
              </w:rPr>
              <w:t>7</w:t>
            </w:r>
          </w:p>
        </w:tc>
        <w:tc>
          <w:tcPr>
            <w:tcW w:w="2464" w:type="pct"/>
            <w:shd w:val="clear" w:color="auto" w:fill="FFFFFF" w:themeFill="background1"/>
          </w:tcPr>
          <w:p w14:paraId="1699A36D" w14:textId="443B66DD" w:rsidR="00CC77B4" w:rsidRPr="0008422F" w:rsidRDefault="00CC77B4" w:rsidP="00CC77B4">
            <w:pPr>
              <w:bidi/>
              <w:jc w:val="both"/>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lang w:bidi="ar-JO"/>
              </w:rPr>
            </w:pPr>
            <w:r>
              <w:rPr>
                <w:rFonts w:ascii="Noto Kufi Arabic" w:hAnsi="Noto Kufi Arabic" w:cs="Noto Kufi Arabic" w:hint="cs"/>
                <w:sz w:val="20"/>
                <w:szCs w:val="20"/>
                <w:rtl/>
                <w:lang w:bidi="ar-JO"/>
              </w:rPr>
              <w:t>تعديل على بند السير الذاتية المطلوبة:</w:t>
            </w:r>
            <w:r w:rsidRPr="0008422F">
              <w:rPr>
                <w:rFonts w:ascii="Noto Kufi Arabic" w:hAnsi="Noto Kufi Arabic" w:cs="Noto Kufi Arabic"/>
                <w:sz w:val="20"/>
                <w:szCs w:val="20"/>
                <w:lang w:bidi="ar-JO"/>
              </w:rPr>
              <w:t>One information security Specialist with at least three years experience  and industry-recognized certifications may be preferred</w:t>
            </w:r>
            <w:r>
              <w:rPr>
                <w:rFonts w:ascii="Noto Kufi Arabic" w:hAnsi="Noto Kufi Arabic" w:cs="Noto Kufi Arabic"/>
                <w:sz w:val="20"/>
                <w:szCs w:val="20"/>
                <w:lang w:bidi="ar-JO"/>
              </w:rPr>
              <w:t xml:space="preserve"> </w:t>
            </w:r>
            <w:r w:rsidRPr="00FC167B">
              <w:rPr>
                <w:rFonts w:ascii="Noto Kufi Arabic" w:hAnsi="Noto Kufi Arabic" w:cs="Noto Kufi Arabic"/>
                <w:sz w:val="20"/>
                <w:szCs w:val="20"/>
                <w:lang w:bidi="ar-JO"/>
              </w:rPr>
              <w:t xml:space="preserve">and must </w:t>
            </w:r>
            <w:r w:rsidRPr="00F07AE4">
              <w:rPr>
                <w:rFonts w:ascii="Noto Kufi Arabic" w:hAnsi="Noto Kufi Arabic" w:cs="Noto Kufi Arabic"/>
                <w:sz w:val="20"/>
                <w:szCs w:val="20"/>
                <w:u w:val="single"/>
                <w:lang w:bidi="ar-JO"/>
              </w:rPr>
              <w:t>have attended CISSP or CCSP training</w:t>
            </w:r>
          </w:p>
          <w:p w14:paraId="51B189C2" w14:textId="6002027A" w:rsidR="00CC77B4" w:rsidRPr="0008422F" w:rsidRDefault="00CC77B4" w:rsidP="00CC77B4">
            <w:pPr>
              <w:bidi/>
              <w:jc w:val="both"/>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rtl/>
                <w:lang w:bidi="ar-JO"/>
              </w:rPr>
            </w:pPr>
          </w:p>
        </w:tc>
        <w:tc>
          <w:tcPr>
            <w:tcW w:w="847" w:type="pct"/>
            <w:shd w:val="clear" w:color="auto" w:fill="FFFFFF" w:themeFill="background1"/>
          </w:tcPr>
          <w:p w14:paraId="22FEAC5F" w14:textId="77777777" w:rsidR="00CC77B4" w:rsidRPr="00FC167B"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lang w:bidi="ar-JO"/>
              </w:rPr>
            </w:pPr>
          </w:p>
        </w:tc>
        <w:tc>
          <w:tcPr>
            <w:tcW w:w="539" w:type="pct"/>
            <w:shd w:val="clear" w:color="auto" w:fill="FFFFFF" w:themeFill="background1"/>
          </w:tcPr>
          <w:p w14:paraId="1F278AA3" w14:textId="1156EB29"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r w:rsidRPr="007545BD">
              <w:rPr>
                <w:rFonts w:ascii="Noto Kufi Arabic" w:hAnsi="Noto Kufi Arabic" w:cs="Noto Kufi Arabic"/>
                <w:color w:val="0070C0"/>
                <w:sz w:val="18"/>
                <w:szCs w:val="18"/>
              </w:rPr>
              <w:t>V 1.0</w:t>
            </w:r>
          </w:p>
        </w:tc>
      </w:tr>
      <w:tr w:rsidR="00CC77B4" w:rsidRPr="00394FBA" w14:paraId="60834509" w14:textId="77777777" w:rsidTr="00977A41">
        <w:trPr>
          <w:cnfStyle w:val="000000010000" w:firstRow="0" w:lastRow="0" w:firstColumn="0" w:lastColumn="0" w:oddVBand="0" w:evenVBand="0" w:oddHBand="0" w:evenHBand="1"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7428AD4A" w14:textId="13A59850" w:rsidR="00CC77B4" w:rsidRDefault="00CC77B4" w:rsidP="00CC77B4">
            <w:pPr>
              <w:pStyle w:val="NoSpacing"/>
              <w:bidi/>
              <w:jc w:val="center"/>
              <w:rPr>
                <w:rFonts w:ascii="Noto Kufi Arabic" w:hAnsi="Noto Kufi Arabic" w:cs="Noto Kufi Arabic"/>
                <w:b w:val="0"/>
                <w:bCs w:val="0"/>
                <w:sz w:val="18"/>
                <w:szCs w:val="18"/>
                <w:rtl/>
                <w:lang w:bidi="ar-JO"/>
              </w:rPr>
            </w:pPr>
            <w:r>
              <w:rPr>
                <w:rFonts w:ascii="Noto Kufi Arabic" w:hAnsi="Noto Kufi Arabic" w:cs="Noto Kufi Arabic"/>
                <w:b w:val="0"/>
                <w:bCs w:val="0"/>
                <w:sz w:val="18"/>
                <w:szCs w:val="18"/>
                <w:lang w:bidi="ar-JO"/>
              </w:rPr>
              <w:lastRenderedPageBreak/>
              <w:t>7</w:t>
            </w:r>
          </w:p>
        </w:tc>
        <w:tc>
          <w:tcPr>
            <w:tcW w:w="2464" w:type="pct"/>
            <w:shd w:val="clear" w:color="auto" w:fill="FFFFFF" w:themeFill="background1"/>
          </w:tcPr>
          <w:p w14:paraId="578CD81B" w14:textId="3C5C260D" w:rsidR="00CC77B4" w:rsidRDefault="00CC77B4" w:rsidP="00CC77B4">
            <w:pPr>
              <w:bidi/>
              <w:jc w:val="both"/>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lang w:bidi="ar-JO"/>
              </w:rPr>
            </w:pPr>
            <w:r>
              <w:rPr>
                <w:rFonts w:ascii="Noto Kufi Arabic" w:hAnsi="Noto Kufi Arabic" w:cs="Noto Kufi Arabic" w:hint="cs"/>
                <w:sz w:val="20"/>
                <w:szCs w:val="20"/>
                <w:rtl/>
                <w:lang w:bidi="ar-JO"/>
              </w:rPr>
              <w:t xml:space="preserve">إلغاء السيرة الذاتية </w:t>
            </w:r>
            <w:r>
              <w:rPr>
                <w:rFonts w:ascii="Noto Kufi Arabic" w:hAnsi="Noto Kufi Arabic" w:cs="Noto Kufi Arabic"/>
                <w:sz w:val="20"/>
                <w:szCs w:val="20"/>
                <w:lang w:bidi="ar-JO"/>
              </w:rPr>
              <w:t>One Flutter Developer</w:t>
            </w:r>
          </w:p>
        </w:tc>
        <w:tc>
          <w:tcPr>
            <w:tcW w:w="847" w:type="pct"/>
            <w:shd w:val="clear" w:color="auto" w:fill="FFFFFF" w:themeFill="background1"/>
          </w:tcPr>
          <w:p w14:paraId="514B771F" w14:textId="77777777" w:rsidR="00CC77B4" w:rsidRPr="00FC167B"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sz w:val="20"/>
                <w:szCs w:val="20"/>
                <w:lang w:bidi="ar-JO"/>
              </w:rPr>
            </w:pPr>
          </w:p>
        </w:tc>
        <w:tc>
          <w:tcPr>
            <w:tcW w:w="539" w:type="pct"/>
            <w:shd w:val="clear" w:color="auto" w:fill="FFFFFF" w:themeFill="background1"/>
          </w:tcPr>
          <w:p w14:paraId="5725CF01" w14:textId="4E8850FF" w:rsidR="00CC77B4" w:rsidRDefault="00CC77B4" w:rsidP="00CC77B4">
            <w:pPr>
              <w:bidi/>
              <w:jc w:val="center"/>
              <w:cnfStyle w:val="000000010000" w:firstRow="0" w:lastRow="0" w:firstColumn="0" w:lastColumn="0" w:oddVBand="0" w:evenVBand="0" w:oddHBand="0" w:evenHBand="1" w:firstRowFirstColumn="0" w:firstRowLastColumn="0" w:lastRowFirstColumn="0" w:lastRowLastColumn="0"/>
              <w:rPr>
                <w:rFonts w:ascii="Noto Kufi Arabic" w:hAnsi="Noto Kufi Arabic" w:cs="Noto Kufi Arabic"/>
                <w:color w:val="0070C0"/>
                <w:sz w:val="18"/>
                <w:szCs w:val="18"/>
              </w:rPr>
            </w:pPr>
            <w:r w:rsidRPr="007545BD">
              <w:rPr>
                <w:rFonts w:ascii="Noto Kufi Arabic" w:hAnsi="Noto Kufi Arabic" w:cs="Noto Kufi Arabic"/>
                <w:color w:val="0070C0"/>
                <w:sz w:val="18"/>
                <w:szCs w:val="18"/>
              </w:rPr>
              <w:t>V 1.0</w:t>
            </w:r>
          </w:p>
        </w:tc>
      </w:tr>
      <w:tr w:rsidR="00CC77B4" w:rsidRPr="00394FBA" w14:paraId="05C91E13" w14:textId="77777777" w:rsidTr="00977A41">
        <w:trPr>
          <w:cnfStyle w:val="000000100000" w:firstRow="0" w:lastRow="0" w:firstColumn="0" w:lastColumn="0" w:oddVBand="0" w:evenVBand="0" w:oddHBand="1" w:evenHBand="0" w:firstRowFirstColumn="0" w:firstRowLastColumn="0" w:lastRowFirstColumn="0" w:lastRowLastColumn="0"/>
          <w:cantSplit/>
          <w:trHeight w:val="464"/>
        </w:trPr>
        <w:tc>
          <w:tcPr>
            <w:cnfStyle w:val="001000000000" w:firstRow="0" w:lastRow="0" w:firstColumn="1" w:lastColumn="0" w:oddVBand="0" w:evenVBand="0" w:oddHBand="0" w:evenHBand="0" w:firstRowFirstColumn="0" w:firstRowLastColumn="0" w:lastRowFirstColumn="0" w:lastRowLastColumn="0"/>
            <w:tcW w:w="1150" w:type="pct"/>
            <w:shd w:val="clear" w:color="auto" w:fill="FFFFFF" w:themeFill="background1"/>
          </w:tcPr>
          <w:p w14:paraId="449D7CAE" w14:textId="61EB6839" w:rsidR="00CC77B4" w:rsidRDefault="00CC77B4" w:rsidP="00CC77B4">
            <w:pPr>
              <w:pStyle w:val="NoSpacing"/>
              <w:bidi/>
              <w:jc w:val="center"/>
              <w:rPr>
                <w:rFonts w:ascii="Noto Kufi Arabic" w:hAnsi="Noto Kufi Arabic" w:cs="Noto Kufi Arabic"/>
                <w:b w:val="0"/>
                <w:bCs w:val="0"/>
                <w:sz w:val="18"/>
                <w:szCs w:val="18"/>
                <w:rtl/>
                <w:lang w:bidi="ar-JO"/>
              </w:rPr>
            </w:pPr>
            <w:r>
              <w:rPr>
                <w:rFonts w:ascii="Noto Kufi Arabic" w:hAnsi="Noto Kufi Arabic" w:cs="Noto Kufi Arabic"/>
                <w:b w:val="0"/>
                <w:bCs w:val="0"/>
                <w:sz w:val="18"/>
                <w:szCs w:val="18"/>
                <w:lang w:bidi="ar-JO"/>
              </w:rPr>
              <w:t>37</w:t>
            </w:r>
          </w:p>
        </w:tc>
        <w:tc>
          <w:tcPr>
            <w:tcW w:w="2464" w:type="pct"/>
            <w:shd w:val="clear" w:color="auto" w:fill="FFFFFF" w:themeFill="background1"/>
          </w:tcPr>
          <w:p w14:paraId="68C509C2" w14:textId="79FD194A" w:rsidR="00CC77B4" w:rsidRDefault="00CC77B4" w:rsidP="00CC77B4">
            <w:pPr>
              <w:bidi/>
              <w:jc w:val="both"/>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sz w:val="20"/>
                <w:szCs w:val="20"/>
                <w:lang w:bidi="ar-JO"/>
              </w:rPr>
            </w:pPr>
            <w:r>
              <w:rPr>
                <w:rFonts w:ascii="Noto Kufi Arabic" w:hAnsi="Noto Kufi Arabic" w:cs="Noto Kufi Arabic" w:hint="cs"/>
                <w:sz w:val="20"/>
                <w:szCs w:val="20"/>
                <w:rtl/>
                <w:lang w:bidi="ar-JO"/>
              </w:rPr>
              <w:t xml:space="preserve">إضافة ملاحظات على مكون </w:t>
            </w:r>
            <w:r>
              <w:rPr>
                <w:rFonts w:ascii="Noto Kufi Arabic" w:hAnsi="Noto Kufi Arabic" w:cs="Noto Kufi Arabic"/>
                <w:sz w:val="20"/>
                <w:szCs w:val="20"/>
                <w:lang w:bidi="ar-JO"/>
              </w:rPr>
              <w:t>Component 6 -  project management</w:t>
            </w:r>
          </w:p>
        </w:tc>
        <w:tc>
          <w:tcPr>
            <w:tcW w:w="847" w:type="pct"/>
            <w:shd w:val="clear" w:color="auto" w:fill="FFFFFF" w:themeFill="background1"/>
          </w:tcPr>
          <w:p w14:paraId="6A143C8D" w14:textId="77777777"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p>
        </w:tc>
        <w:tc>
          <w:tcPr>
            <w:tcW w:w="539" w:type="pct"/>
            <w:shd w:val="clear" w:color="auto" w:fill="FFFFFF" w:themeFill="background1"/>
          </w:tcPr>
          <w:p w14:paraId="2563EEB3" w14:textId="0DA62856" w:rsidR="00CC77B4" w:rsidRDefault="00CC77B4" w:rsidP="00CC77B4">
            <w:pPr>
              <w:bidi/>
              <w:jc w:val="center"/>
              <w:cnfStyle w:val="000000100000" w:firstRow="0" w:lastRow="0" w:firstColumn="0" w:lastColumn="0" w:oddVBand="0" w:evenVBand="0" w:oddHBand="1" w:evenHBand="0" w:firstRowFirstColumn="0" w:firstRowLastColumn="0" w:lastRowFirstColumn="0" w:lastRowLastColumn="0"/>
              <w:rPr>
                <w:rFonts w:ascii="Noto Kufi Arabic" w:hAnsi="Noto Kufi Arabic" w:cs="Noto Kufi Arabic"/>
                <w:color w:val="0070C0"/>
                <w:sz w:val="18"/>
                <w:szCs w:val="18"/>
              </w:rPr>
            </w:pPr>
            <w:r w:rsidRPr="00885D65">
              <w:rPr>
                <w:rFonts w:ascii="Noto Kufi Arabic" w:hAnsi="Noto Kufi Arabic" w:cs="Noto Kufi Arabic"/>
                <w:color w:val="0070C0"/>
                <w:sz w:val="18"/>
                <w:szCs w:val="18"/>
              </w:rPr>
              <w:t>V 1.0</w:t>
            </w:r>
          </w:p>
        </w:tc>
      </w:tr>
    </w:tbl>
    <w:p w14:paraId="20A94D35" w14:textId="3B5198AE" w:rsidR="00214292" w:rsidRPr="00DF7633" w:rsidRDefault="00214292" w:rsidP="0080574F">
      <w:pPr>
        <w:pStyle w:val="Heading1"/>
      </w:pPr>
      <w:bookmarkStart w:id="14" w:name="_Toc207020525"/>
      <w:r w:rsidRPr="00DF7633">
        <w:lastRenderedPageBreak/>
        <w:t>Introduction</w:t>
      </w:r>
      <w:bookmarkEnd w:id="14"/>
    </w:p>
    <w:p w14:paraId="1A03B243" w14:textId="63B4802F" w:rsidR="00F6574D" w:rsidRPr="00DF7633" w:rsidRDefault="00F6574D" w:rsidP="004B5D32">
      <w:pPr>
        <w:pStyle w:val="Heading2"/>
        <w:numPr>
          <w:ilvl w:val="1"/>
          <w:numId w:val="37"/>
        </w:numPr>
        <w:rPr>
          <w:rFonts w:asciiTheme="majorBidi" w:hAnsiTheme="majorBidi" w:cstheme="majorBidi"/>
        </w:rPr>
      </w:pPr>
      <w:bookmarkStart w:id="15" w:name="_Toc207020526"/>
      <w:r w:rsidRPr="00DF7633">
        <w:rPr>
          <w:rFonts w:asciiTheme="majorBidi" w:hAnsiTheme="majorBidi" w:cstheme="majorBidi"/>
        </w:rPr>
        <w:t>RFP Purpose</w:t>
      </w:r>
      <w:bookmarkEnd w:id="15"/>
    </w:p>
    <w:p w14:paraId="1ADA7D2C" w14:textId="122BF0A8" w:rsidR="00F64586" w:rsidRPr="00DF7633" w:rsidRDefault="00543163" w:rsidP="00753869">
      <w:pPr>
        <w:spacing w:before="120" w:after="120"/>
        <w:jc w:val="both"/>
        <w:rPr>
          <w:rFonts w:asciiTheme="majorBidi" w:hAnsiTheme="majorBidi" w:cstheme="majorBidi"/>
        </w:rPr>
      </w:pPr>
      <w:r w:rsidRPr="00EF2D61">
        <w:rPr>
          <w:rFonts w:asciiTheme="majorBidi" w:hAnsiTheme="majorBidi" w:cstheme="majorBidi"/>
        </w:rPr>
        <w:t xml:space="preserve">Ministry of </w:t>
      </w:r>
      <w:r w:rsidR="005515B7" w:rsidRPr="00EF2D61">
        <w:rPr>
          <w:rFonts w:asciiTheme="majorBidi" w:hAnsiTheme="majorBidi" w:cstheme="majorBidi"/>
        </w:rPr>
        <w:t>Digital Economy and Entrepreneurship</w:t>
      </w:r>
      <w:r w:rsidRPr="00EF2D61">
        <w:rPr>
          <w:rFonts w:asciiTheme="majorBidi" w:hAnsiTheme="majorBidi" w:cstheme="majorBidi"/>
        </w:rPr>
        <w:t xml:space="preserve"> </w:t>
      </w:r>
      <w:r w:rsidR="00F64586" w:rsidRPr="00EF2D61">
        <w:rPr>
          <w:rFonts w:asciiTheme="majorBidi" w:hAnsiTheme="majorBidi" w:cstheme="majorBidi"/>
        </w:rPr>
        <w:t xml:space="preserve">is soliciting proposals from </w:t>
      </w:r>
      <w:r w:rsidR="00011E69" w:rsidRPr="00EF2D61">
        <w:rPr>
          <w:rFonts w:asciiTheme="majorBidi" w:hAnsiTheme="majorBidi" w:cstheme="majorBidi"/>
        </w:rPr>
        <w:t xml:space="preserve">local </w:t>
      </w:r>
      <w:r w:rsidR="000B5995" w:rsidRPr="00EF2D61">
        <w:rPr>
          <w:rFonts w:asciiTheme="majorBidi" w:hAnsiTheme="majorBidi" w:cstheme="majorBidi"/>
        </w:rPr>
        <w:t>Information Technology companies</w:t>
      </w:r>
      <w:r w:rsidR="009B7BD1" w:rsidRPr="00EF2D61">
        <w:rPr>
          <w:rFonts w:asciiTheme="majorBidi" w:hAnsiTheme="majorBidi" w:cstheme="majorBidi"/>
        </w:rPr>
        <w:t xml:space="preserve"> </w:t>
      </w:r>
      <w:r w:rsidR="00D01DBC" w:rsidRPr="00EF2D61">
        <w:rPr>
          <w:rFonts w:asciiTheme="majorBidi" w:hAnsiTheme="majorBidi" w:cstheme="majorBidi"/>
          <w:color w:val="000000" w:themeColor="text1"/>
        </w:rPr>
        <w:t>(alone or having joint venture</w:t>
      </w:r>
      <w:r w:rsidR="00D314A8" w:rsidRPr="00EF2D61">
        <w:rPr>
          <w:rFonts w:asciiTheme="majorBidi" w:hAnsiTheme="majorBidi" w:cstheme="majorBidi"/>
          <w:color w:val="000000" w:themeColor="text1"/>
        </w:rPr>
        <w:t xml:space="preserve"> with local or international</w:t>
      </w:r>
      <w:r w:rsidR="00DE615C" w:rsidRPr="00EF2D61">
        <w:rPr>
          <w:rFonts w:asciiTheme="majorBidi" w:hAnsiTheme="majorBidi" w:cstheme="majorBidi"/>
          <w:color w:val="000000" w:themeColor="text1"/>
        </w:rPr>
        <w:t xml:space="preserve"> firm</w:t>
      </w:r>
      <w:r w:rsidR="009B7BD1" w:rsidRPr="00EF2D61">
        <w:rPr>
          <w:rFonts w:asciiTheme="majorBidi" w:hAnsiTheme="majorBidi" w:cstheme="majorBidi"/>
          <w:color w:val="000000" w:themeColor="text1"/>
        </w:rPr>
        <w:t>)</w:t>
      </w:r>
      <w:r w:rsidR="005515B7" w:rsidRPr="00EF2D61">
        <w:rPr>
          <w:rFonts w:asciiTheme="majorBidi" w:hAnsiTheme="majorBidi" w:cstheme="majorBidi"/>
          <w:color w:val="000000" w:themeColor="text1"/>
        </w:rPr>
        <w:t xml:space="preserve"> </w:t>
      </w:r>
      <w:r w:rsidR="003A717C" w:rsidRPr="00EF2D61">
        <w:rPr>
          <w:rFonts w:asciiTheme="majorBidi" w:hAnsiTheme="majorBidi" w:cstheme="majorBidi"/>
        </w:rPr>
        <w:t xml:space="preserve">for participating in </w:t>
      </w:r>
      <w:r w:rsidR="00E34126" w:rsidRPr="00EF2D61">
        <w:rPr>
          <w:rFonts w:asciiTheme="majorBidi" w:hAnsiTheme="majorBidi" w:cstheme="majorBidi"/>
        </w:rPr>
        <w:t xml:space="preserve">a </w:t>
      </w:r>
      <w:r w:rsidR="00FD08B4">
        <w:rPr>
          <w:rFonts w:asciiTheme="majorBidi" w:hAnsiTheme="majorBidi" w:cstheme="majorBidi" w:hint="cs"/>
          <w:rtl/>
        </w:rPr>
        <w:t>5</w:t>
      </w:r>
      <w:r w:rsidR="00A408E5" w:rsidRPr="00EF2D61">
        <w:rPr>
          <w:rFonts w:asciiTheme="majorBidi" w:hAnsiTheme="majorBidi" w:cstheme="majorBidi"/>
        </w:rPr>
        <w:t xml:space="preserve"> </w:t>
      </w:r>
      <w:r w:rsidR="00E34126" w:rsidRPr="00EF2D61">
        <w:rPr>
          <w:rFonts w:asciiTheme="majorBidi" w:hAnsiTheme="majorBidi" w:cstheme="majorBidi"/>
        </w:rPr>
        <w:t>years-</w:t>
      </w:r>
      <w:r w:rsidR="003A717C" w:rsidRPr="00EF2D61">
        <w:rPr>
          <w:rFonts w:asciiTheme="majorBidi" w:hAnsiTheme="majorBidi" w:cstheme="majorBidi"/>
        </w:rPr>
        <w:t xml:space="preserve"> </w:t>
      </w:r>
      <w:r w:rsidR="00A408E5" w:rsidRPr="00EF2D61">
        <w:rPr>
          <w:rFonts w:asciiTheme="majorBidi" w:hAnsiTheme="majorBidi" w:cstheme="majorBidi"/>
        </w:rPr>
        <w:t xml:space="preserve">open </w:t>
      </w:r>
      <w:r w:rsidR="003A717C" w:rsidRPr="00EF2D61">
        <w:rPr>
          <w:rFonts w:asciiTheme="majorBidi" w:hAnsiTheme="majorBidi" w:cstheme="majorBidi"/>
        </w:rPr>
        <w:t xml:space="preserve">framework agreement for the sake of implementing </w:t>
      </w:r>
      <w:r w:rsidR="00753869">
        <w:rPr>
          <w:rFonts w:asciiTheme="majorBidi" w:hAnsiTheme="majorBidi" w:cstheme="majorBidi"/>
        </w:rPr>
        <w:t xml:space="preserve">E-services Projects. </w:t>
      </w:r>
      <w:r w:rsidR="003A717C">
        <w:rPr>
          <w:rFonts w:asciiTheme="majorBidi" w:hAnsiTheme="majorBidi" w:cstheme="majorBidi"/>
        </w:rPr>
        <w:t xml:space="preserve"> </w:t>
      </w:r>
      <w:r w:rsidR="000B5995">
        <w:rPr>
          <w:rFonts w:asciiTheme="majorBidi" w:hAnsiTheme="majorBidi" w:cstheme="majorBidi"/>
        </w:rPr>
        <w:t xml:space="preserve"> </w:t>
      </w:r>
    </w:p>
    <w:p w14:paraId="4B00C9BD" w14:textId="25D5F2D7" w:rsidR="00F6574D" w:rsidRPr="00DF7633" w:rsidRDefault="00F6574D" w:rsidP="004B5D32">
      <w:pPr>
        <w:pStyle w:val="Heading2"/>
        <w:numPr>
          <w:ilvl w:val="1"/>
          <w:numId w:val="37"/>
        </w:numPr>
        <w:rPr>
          <w:rFonts w:asciiTheme="majorBidi" w:hAnsiTheme="majorBidi" w:cstheme="majorBidi"/>
        </w:rPr>
      </w:pPr>
      <w:bookmarkStart w:id="16" w:name="_Toc445297833"/>
      <w:bookmarkStart w:id="17" w:name="_Toc445297867"/>
      <w:bookmarkStart w:id="18" w:name="_Toc445297902"/>
      <w:bookmarkStart w:id="19" w:name="_Toc445297938"/>
      <w:bookmarkStart w:id="20" w:name="_Toc445297974"/>
      <w:bookmarkStart w:id="21" w:name="_Toc429578583"/>
      <w:bookmarkStart w:id="22" w:name="_Toc207020527"/>
      <w:bookmarkEnd w:id="16"/>
      <w:bookmarkEnd w:id="17"/>
      <w:bookmarkEnd w:id="18"/>
      <w:bookmarkEnd w:id="19"/>
      <w:bookmarkEnd w:id="20"/>
      <w:r w:rsidRPr="00DF7633">
        <w:rPr>
          <w:rFonts w:asciiTheme="majorBidi" w:hAnsiTheme="majorBidi" w:cstheme="majorBidi"/>
        </w:rPr>
        <w:t>RFP Organization</w:t>
      </w:r>
      <w:bookmarkEnd w:id="21"/>
      <w:bookmarkEnd w:id="22"/>
    </w:p>
    <w:p w14:paraId="78483FCF" w14:textId="77777777" w:rsidR="00F6574D" w:rsidRPr="00DF7633" w:rsidRDefault="00F6574D" w:rsidP="00581745">
      <w:pPr>
        <w:spacing w:line="240" w:lineRule="auto"/>
        <w:jc w:val="both"/>
        <w:rPr>
          <w:rFonts w:asciiTheme="majorBidi" w:hAnsiTheme="majorBidi" w:cstheme="majorBidi"/>
        </w:rPr>
      </w:pPr>
      <w:r w:rsidRPr="00DF7633">
        <w:rPr>
          <w:rFonts w:asciiTheme="majorBidi" w:hAnsiTheme="majorBidi" w:cstheme="majorBidi"/>
        </w:rPr>
        <w:t>This RFP provides the information to enable bidders to submit written proposals. The organization of the RFP is as follows:</w:t>
      </w:r>
    </w:p>
    <w:p w14:paraId="06C4D479" w14:textId="77777777" w:rsidR="00F6574D" w:rsidRPr="00DF7633" w:rsidRDefault="00F6574D" w:rsidP="00581745">
      <w:pPr>
        <w:spacing w:line="240" w:lineRule="auto"/>
        <w:jc w:val="both"/>
        <w:rPr>
          <w:rFonts w:asciiTheme="majorBidi" w:hAnsiTheme="majorBidi" w:cstheme="majorBidi"/>
        </w:rPr>
      </w:pPr>
      <w:r w:rsidRPr="00DF7633">
        <w:rPr>
          <w:rFonts w:asciiTheme="majorBidi" w:hAnsiTheme="majorBidi" w:cstheme="majorBidi"/>
          <w:b/>
          <w:bCs/>
        </w:rPr>
        <w:t>Section 1: Introduction</w:t>
      </w:r>
    </w:p>
    <w:p w14:paraId="4817EB91" w14:textId="77777777" w:rsidR="00F6574D" w:rsidRPr="00DF7633" w:rsidRDefault="00F6574D" w:rsidP="00581745">
      <w:pPr>
        <w:spacing w:line="240" w:lineRule="auto"/>
        <w:jc w:val="both"/>
        <w:rPr>
          <w:rFonts w:asciiTheme="majorBidi" w:hAnsiTheme="majorBidi" w:cstheme="majorBidi"/>
        </w:rPr>
      </w:pPr>
      <w:r w:rsidRPr="00DF7633">
        <w:rPr>
          <w:rFonts w:asciiTheme="majorBidi" w:hAnsiTheme="majorBidi" w:cstheme="majorBidi"/>
        </w:rPr>
        <w:t>This section outlines the RFP’s purpose and its organization.</w:t>
      </w:r>
    </w:p>
    <w:p w14:paraId="58B4E9B3" w14:textId="7618EE8E" w:rsidR="00F6574D" w:rsidRPr="00DF7633" w:rsidRDefault="00F6574D" w:rsidP="00EA4344">
      <w:pPr>
        <w:spacing w:line="240" w:lineRule="auto"/>
        <w:jc w:val="both"/>
        <w:rPr>
          <w:rFonts w:asciiTheme="majorBidi" w:hAnsiTheme="majorBidi" w:cstheme="majorBidi"/>
        </w:rPr>
      </w:pPr>
      <w:r w:rsidRPr="00DF7633">
        <w:rPr>
          <w:rFonts w:asciiTheme="majorBidi" w:hAnsiTheme="majorBidi" w:cstheme="majorBidi"/>
          <w:b/>
          <w:bCs/>
        </w:rPr>
        <w:t xml:space="preserve">Section 2: </w:t>
      </w:r>
      <w:r w:rsidR="00EA4344">
        <w:rPr>
          <w:rFonts w:asciiTheme="majorBidi" w:hAnsiTheme="majorBidi" w:cstheme="majorBidi"/>
          <w:b/>
          <w:bCs/>
        </w:rPr>
        <w:t>E</w:t>
      </w:r>
      <w:r w:rsidR="00592B56" w:rsidRPr="00DF7633">
        <w:rPr>
          <w:rFonts w:asciiTheme="majorBidi" w:hAnsiTheme="majorBidi" w:cstheme="majorBidi"/>
          <w:b/>
          <w:bCs/>
        </w:rPr>
        <w:t xml:space="preserve">ngagement </w:t>
      </w:r>
      <w:r w:rsidR="009A5961" w:rsidRPr="00DF7633">
        <w:rPr>
          <w:rFonts w:asciiTheme="majorBidi" w:hAnsiTheme="majorBidi" w:cstheme="majorBidi"/>
          <w:b/>
          <w:bCs/>
        </w:rPr>
        <w:t>Background and Definition</w:t>
      </w:r>
    </w:p>
    <w:p w14:paraId="2F765191" w14:textId="77777777" w:rsidR="00F6574D" w:rsidRPr="00DF7633" w:rsidRDefault="00F6574D" w:rsidP="00581745">
      <w:pPr>
        <w:spacing w:line="240" w:lineRule="auto"/>
        <w:jc w:val="both"/>
        <w:rPr>
          <w:rFonts w:asciiTheme="majorBidi" w:hAnsiTheme="majorBidi" w:cstheme="majorBidi"/>
        </w:rPr>
      </w:pPr>
      <w:r w:rsidRPr="00DF7633">
        <w:rPr>
          <w:rFonts w:asciiTheme="majorBidi" w:hAnsiTheme="majorBidi" w:cstheme="majorBidi"/>
        </w:rPr>
        <w:t>This section provides general defi</w:t>
      </w:r>
      <w:r w:rsidR="00592B56" w:rsidRPr="00DF7633">
        <w:rPr>
          <w:rFonts w:asciiTheme="majorBidi" w:hAnsiTheme="majorBidi" w:cstheme="majorBidi"/>
        </w:rPr>
        <w:t>nition and the scope of the engagement</w:t>
      </w:r>
    </w:p>
    <w:p w14:paraId="692403D6" w14:textId="77777777" w:rsidR="00F6574D" w:rsidRPr="00DF7633" w:rsidRDefault="00F6574D" w:rsidP="00581745">
      <w:pPr>
        <w:spacing w:line="240" w:lineRule="auto"/>
        <w:jc w:val="both"/>
        <w:rPr>
          <w:rFonts w:asciiTheme="majorBidi" w:hAnsiTheme="majorBidi" w:cstheme="majorBidi"/>
        </w:rPr>
      </w:pPr>
      <w:r w:rsidRPr="00DF7633">
        <w:rPr>
          <w:rFonts w:asciiTheme="majorBidi" w:hAnsiTheme="majorBidi" w:cstheme="majorBidi"/>
          <w:b/>
          <w:bCs/>
        </w:rPr>
        <w:t xml:space="preserve">Section 3: </w:t>
      </w:r>
      <w:r w:rsidR="00B22271" w:rsidRPr="00DF7633">
        <w:rPr>
          <w:rFonts w:asciiTheme="majorBidi" w:hAnsiTheme="majorBidi" w:cstheme="majorBidi"/>
          <w:b/>
          <w:bCs/>
        </w:rPr>
        <w:t>Scope of Work</w:t>
      </w:r>
    </w:p>
    <w:p w14:paraId="25B4129E" w14:textId="77777777" w:rsidR="00F6574D" w:rsidRPr="00DF7633" w:rsidRDefault="00F6574D" w:rsidP="00581745">
      <w:pPr>
        <w:spacing w:line="240" w:lineRule="auto"/>
        <w:jc w:val="both"/>
        <w:rPr>
          <w:rFonts w:asciiTheme="majorBidi" w:hAnsiTheme="majorBidi" w:cstheme="majorBidi"/>
        </w:rPr>
      </w:pPr>
      <w:r w:rsidRPr="00DF7633">
        <w:rPr>
          <w:rFonts w:asciiTheme="majorBidi" w:hAnsiTheme="majorBidi" w:cstheme="majorBidi"/>
        </w:rPr>
        <w:t xml:space="preserve">This section provides general definition and the </w:t>
      </w:r>
      <w:r w:rsidR="00152D49" w:rsidRPr="00DF7633">
        <w:rPr>
          <w:rFonts w:asciiTheme="majorBidi" w:hAnsiTheme="majorBidi" w:cstheme="majorBidi"/>
        </w:rPr>
        <w:t>main components required to be part of this RFP</w:t>
      </w:r>
    </w:p>
    <w:p w14:paraId="083B0421" w14:textId="77777777" w:rsidR="00F6574D" w:rsidRPr="00DF7633" w:rsidRDefault="00F6574D" w:rsidP="00581745">
      <w:pPr>
        <w:spacing w:line="240" w:lineRule="auto"/>
        <w:jc w:val="both"/>
        <w:rPr>
          <w:rFonts w:asciiTheme="majorBidi" w:hAnsiTheme="majorBidi" w:cstheme="majorBidi"/>
        </w:rPr>
      </w:pPr>
      <w:r w:rsidRPr="00DF7633">
        <w:rPr>
          <w:rFonts w:asciiTheme="majorBidi" w:hAnsiTheme="majorBidi" w:cstheme="majorBidi"/>
          <w:b/>
          <w:bCs/>
        </w:rPr>
        <w:t>Section 4: Administrative Procedures and Requirements</w:t>
      </w:r>
    </w:p>
    <w:p w14:paraId="5B1A1976" w14:textId="77777777" w:rsidR="00F6574D" w:rsidRPr="00DF7633" w:rsidRDefault="00F6574D" w:rsidP="00581745">
      <w:pPr>
        <w:spacing w:line="240" w:lineRule="auto"/>
        <w:jc w:val="both"/>
        <w:rPr>
          <w:rFonts w:asciiTheme="majorBidi" w:hAnsiTheme="majorBidi" w:cstheme="majorBidi"/>
        </w:rPr>
      </w:pPr>
      <w:r w:rsidRPr="00DF7633">
        <w:rPr>
          <w:rFonts w:asciiTheme="majorBidi" w:hAnsiTheme="majorBidi" w:cstheme="majorBidi"/>
        </w:rPr>
        <w:t>This section describes the administrative rules and procedures that guide the proposal and its processes.</w:t>
      </w:r>
    </w:p>
    <w:p w14:paraId="134FBBE8" w14:textId="77777777" w:rsidR="00F6574D" w:rsidRPr="00DF7633" w:rsidRDefault="00F6574D" w:rsidP="00581745">
      <w:pPr>
        <w:spacing w:line="240" w:lineRule="auto"/>
        <w:jc w:val="both"/>
        <w:rPr>
          <w:rFonts w:asciiTheme="majorBidi" w:hAnsiTheme="majorBidi" w:cstheme="majorBidi"/>
        </w:rPr>
      </w:pPr>
      <w:r w:rsidRPr="00DF7633">
        <w:rPr>
          <w:rFonts w:asciiTheme="majorBidi" w:hAnsiTheme="majorBidi" w:cstheme="majorBidi"/>
          <w:b/>
          <w:bCs/>
        </w:rPr>
        <w:t>Section 5: Annexes</w:t>
      </w:r>
    </w:p>
    <w:p w14:paraId="74E8664E" w14:textId="77777777" w:rsidR="00F6574D" w:rsidRPr="00DF7633" w:rsidRDefault="00F6574D" w:rsidP="005515B7">
      <w:pPr>
        <w:spacing w:line="240" w:lineRule="auto"/>
        <w:jc w:val="both"/>
        <w:rPr>
          <w:rFonts w:asciiTheme="majorBidi" w:hAnsiTheme="majorBidi" w:cstheme="majorBidi"/>
        </w:rPr>
      </w:pPr>
      <w:r w:rsidRPr="00DF7633">
        <w:rPr>
          <w:rFonts w:asciiTheme="majorBidi" w:hAnsiTheme="majorBidi" w:cstheme="majorBidi"/>
        </w:rPr>
        <w:t xml:space="preserve">This section includes all annexes </w:t>
      </w:r>
      <w:r w:rsidR="00581745" w:rsidRPr="00DF7633">
        <w:rPr>
          <w:rFonts w:asciiTheme="majorBidi" w:hAnsiTheme="majorBidi" w:cstheme="majorBidi"/>
        </w:rPr>
        <w:t>related to</w:t>
      </w:r>
      <w:r w:rsidRPr="00DF7633">
        <w:rPr>
          <w:rFonts w:asciiTheme="majorBidi" w:hAnsiTheme="majorBidi" w:cstheme="majorBidi"/>
        </w:rPr>
        <w:t xml:space="preserve"> the RFP.</w:t>
      </w:r>
      <w:r w:rsidR="005515B7" w:rsidRPr="00DF7633">
        <w:rPr>
          <w:rFonts w:asciiTheme="majorBidi" w:hAnsiTheme="majorBidi" w:cstheme="majorBidi"/>
        </w:rPr>
        <w:t xml:space="preserve">    </w:t>
      </w:r>
    </w:p>
    <w:p w14:paraId="12A9B2ED" w14:textId="77777777" w:rsidR="00DB606F" w:rsidRPr="00DF7633" w:rsidRDefault="00F667B5" w:rsidP="0080574F">
      <w:pPr>
        <w:pStyle w:val="Heading1"/>
      </w:pPr>
      <w:bookmarkStart w:id="23" w:name="_Toc207020528"/>
      <w:r w:rsidRPr="00DF7633">
        <w:lastRenderedPageBreak/>
        <w:t>Engagement</w:t>
      </w:r>
      <w:r w:rsidR="00592B56" w:rsidRPr="00DF7633">
        <w:t xml:space="preserve"> </w:t>
      </w:r>
      <w:r w:rsidR="00BE4BBF" w:rsidRPr="00DF7633">
        <w:t xml:space="preserve">Background and </w:t>
      </w:r>
      <w:r w:rsidR="00DB606F" w:rsidRPr="00DF7633">
        <w:t>Definition</w:t>
      </w:r>
      <w:bookmarkEnd w:id="23"/>
    </w:p>
    <w:p w14:paraId="1341F9DA" w14:textId="28AEDBD6" w:rsidR="00DB606F" w:rsidRPr="00DF7633" w:rsidRDefault="005674B2" w:rsidP="004B5D32">
      <w:pPr>
        <w:pStyle w:val="Heading2"/>
        <w:numPr>
          <w:ilvl w:val="1"/>
          <w:numId w:val="37"/>
        </w:numPr>
        <w:rPr>
          <w:rFonts w:asciiTheme="majorBidi" w:hAnsiTheme="majorBidi" w:cstheme="majorBidi"/>
        </w:rPr>
      </w:pPr>
      <w:bookmarkStart w:id="24" w:name="_Toc207020529"/>
      <w:r w:rsidRPr="00DF7633">
        <w:rPr>
          <w:rFonts w:asciiTheme="majorBidi" w:hAnsiTheme="majorBidi" w:cstheme="majorBidi"/>
        </w:rPr>
        <w:t>Background</w:t>
      </w:r>
      <w:bookmarkEnd w:id="24"/>
    </w:p>
    <w:p w14:paraId="651AEC2C" w14:textId="77777777" w:rsidR="009E4DE3" w:rsidRPr="00DF7633" w:rsidRDefault="009E4DE3" w:rsidP="00EC5329">
      <w:pPr>
        <w:pStyle w:val="ListParagraph"/>
        <w:ind w:left="0"/>
        <w:jc w:val="both"/>
        <w:rPr>
          <w:rFonts w:asciiTheme="majorBidi" w:hAnsiTheme="majorBidi" w:cstheme="majorBidi"/>
          <w:lang w:bidi="ar-JO"/>
        </w:rPr>
      </w:pPr>
      <w:r w:rsidRPr="00DF7633">
        <w:rPr>
          <w:rFonts w:asciiTheme="majorBidi" w:hAnsiTheme="majorBidi" w:cstheme="majorBidi"/>
          <w:lang w:bidi="ar-JO"/>
        </w:rPr>
        <w:t>The Ministry of Digital Economy and Entrepreneurship has evolved its role from the previous role for the Ministry of ICT towards creating the policies to enable the transformation towards a digital economy and support the enabling pillars for this transformation including Digital Entrepreneurship, Digital Skills, Digital Financial Services, Digital Infrastructure and Digital Platforms, and will put plans in cooperation with other government institutions to overcome the challenges faced by entrepreneurs including, access to markets, access to funding, regulatory challenges and access to talents.</w:t>
      </w:r>
    </w:p>
    <w:p w14:paraId="54E334DE" w14:textId="02473420" w:rsidR="00CF05DE" w:rsidRPr="00DF7633" w:rsidRDefault="00BE4BBF" w:rsidP="00753869">
      <w:pPr>
        <w:pStyle w:val="ListParagraph"/>
        <w:ind w:left="0"/>
        <w:jc w:val="both"/>
        <w:rPr>
          <w:rFonts w:asciiTheme="majorBidi" w:hAnsiTheme="majorBidi" w:cstheme="majorBidi"/>
          <w:lang w:bidi="ar-JO"/>
        </w:rPr>
      </w:pPr>
      <w:r w:rsidRPr="00DF7633">
        <w:rPr>
          <w:rFonts w:asciiTheme="majorBidi" w:hAnsiTheme="majorBidi" w:cstheme="majorBidi"/>
          <w:lang w:bidi="ar-JO"/>
        </w:rPr>
        <w:t xml:space="preserve">The idea behind this RFP is to avail high caliber </w:t>
      </w:r>
      <w:r w:rsidR="00A408E5">
        <w:rPr>
          <w:rFonts w:asciiTheme="majorBidi" w:hAnsiTheme="majorBidi" w:cstheme="majorBidi"/>
          <w:lang w:bidi="ar-JO"/>
        </w:rPr>
        <w:t>IT companies</w:t>
      </w:r>
      <w:r w:rsidRPr="00DF7633">
        <w:rPr>
          <w:rFonts w:asciiTheme="majorBidi" w:hAnsiTheme="majorBidi" w:cstheme="majorBidi"/>
          <w:lang w:bidi="ar-JO"/>
        </w:rPr>
        <w:t xml:space="preserve"> to participate in implementing </w:t>
      </w:r>
      <w:r w:rsidR="00EA72FA">
        <w:rPr>
          <w:rFonts w:asciiTheme="majorBidi" w:hAnsiTheme="majorBidi" w:cstheme="majorBidi"/>
          <w:lang w:bidi="ar-JO"/>
        </w:rPr>
        <w:t xml:space="preserve">E-services Projects </w:t>
      </w:r>
      <w:r w:rsidRPr="00DF7633">
        <w:rPr>
          <w:rFonts w:asciiTheme="majorBidi" w:hAnsiTheme="majorBidi" w:cstheme="majorBidi"/>
          <w:lang w:bidi="ar-JO"/>
        </w:rPr>
        <w:t xml:space="preserve">and to work hand by hand with </w:t>
      </w:r>
      <w:r w:rsidR="00EC5329" w:rsidRPr="00DF7633">
        <w:rPr>
          <w:rFonts w:asciiTheme="majorBidi" w:hAnsiTheme="majorBidi" w:cstheme="majorBidi"/>
          <w:lang w:bidi="ar-JO"/>
        </w:rPr>
        <w:t>M</w:t>
      </w:r>
      <w:r w:rsidR="004D0345">
        <w:rPr>
          <w:rFonts w:asciiTheme="majorBidi" w:hAnsiTheme="majorBidi" w:cstheme="majorBidi"/>
          <w:lang w:bidi="ar-JO"/>
        </w:rPr>
        <w:t>O</w:t>
      </w:r>
      <w:r w:rsidR="00EC5329" w:rsidRPr="00DF7633">
        <w:rPr>
          <w:rFonts w:asciiTheme="majorBidi" w:hAnsiTheme="majorBidi" w:cstheme="majorBidi"/>
          <w:lang w:bidi="ar-JO"/>
        </w:rPr>
        <w:t>DEE</w:t>
      </w:r>
      <w:r w:rsidR="00E37D60" w:rsidRPr="00DF7633">
        <w:rPr>
          <w:rFonts w:asciiTheme="majorBidi" w:hAnsiTheme="majorBidi" w:cstheme="majorBidi"/>
          <w:lang w:bidi="ar-JO"/>
        </w:rPr>
        <w:t xml:space="preserve"> and governmental </w:t>
      </w:r>
      <w:r w:rsidRPr="00DF7633">
        <w:rPr>
          <w:rFonts w:asciiTheme="majorBidi" w:hAnsiTheme="majorBidi" w:cstheme="majorBidi"/>
          <w:lang w:bidi="ar-JO"/>
        </w:rPr>
        <w:t xml:space="preserve">entity’s staff to achieve goals and objectives.   </w:t>
      </w:r>
    </w:p>
    <w:p w14:paraId="2B6FFD2B" w14:textId="77777777" w:rsidR="005674B2" w:rsidRPr="00DF7633" w:rsidRDefault="000E0CC9" w:rsidP="004B5D32">
      <w:pPr>
        <w:pStyle w:val="Heading2"/>
        <w:numPr>
          <w:ilvl w:val="1"/>
          <w:numId w:val="37"/>
        </w:numPr>
        <w:rPr>
          <w:rFonts w:asciiTheme="majorBidi" w:hAnsiTheme="majorBidi" w:cstheme="majorBidi"/>
        </w:rPr>
      </w:pPr>
      <w:bookmarkStart w:id="25" w:name="_Toc445297837"/>
      <w:bookmarkStart w:id="26" w:name="_Toc445297871"/>
      <w:bookmarkStart w:id="27" w:name="_Toc445297906"/>
      <w:bookmarkStart w:id="28" w:name="_Toc445297942"/>
      <w:bookmarkStart w:id="29" w:name="_Toc445297978"/>
      <w:bookmarkStart w:id="30" w:name="_Toc445297838"/>
      <w:bookmarkStart w:id="31" w:name="_Toc445297872"/>
      <w:bookmarkStart w:id="32" w:name="_Toc445297907"/>
      <w:bookmarkStart w:id="33" w:name="_Toc445297943"/>
      <w:bookmarkStart w:id="34" w:name="_Toc445297979"/>
      <w:bookmarkStart w:id="35" w:name="_Toc207020530"/>
      <w:bookmarkEnd w:id="25"/>
      <w:bookmarkEnd w:id="26"/>
      <w:bookmarkEnd w:id="27"/>
      <w:bookmarkEnd w:id="28"/>
      <w:bookmarkEnd w:id="29"/>
      <w:bookmarkEnd w:id="30"/>
      <w:bookmarkEnd w:id="31"/>
      <w:bookmarkEnd w:id="32"/>
      <w:bookmarkEnd w:id="33"/>
      <w:bookmarkEnd w:id="34"/>
      <w:r w:rsidRPr="00DF7633">
        <w:rPr>
          <w:rFonts w:asciiTheme="majorBidi" w:hAnsiTheme="majorBidi" w:cstheme="majorBidi"/>
        </w:rPr>
        <w:t>Engagement</w:t>
      </w:r>
      <w:r w:rsidR="00592B56" w:rsidRPr="00DF7633">
        <w:rPr>
          <w:rFonts w:asciiTheme="majorBidi" w:hAnsiTheme="majorBidi" w:cstheme="majorBidi"/>
        </w:rPr>
        <w:t xml:space="preserve"> </w:t>
      </w:r>
      <w:r w:rsidR="005674B2" w:rsidRPr="00DF7633">
        <w:rPr>
          <w:rFonts w:asciiTheme="majorBidi" w:hAnsiTheme="majorBidi" w:cstheme="majorBidi"/>
        </w:rPr>
        <w:t>Definition</w:t>
      </w:r>
      <w:bookmarkEnd w:id="35"/>
    </w:p>
    <w:p w14:paraId="302BB1A6" w14:textId="77777777" w:rsidR="00E34126" w:rsidRPr="00076176" w:rsidRDefault="00107A41" w:rsidP="00E34126">
      <w:pPr>
        <w:spacing w:after="0"/>
        <w:jc w:val="both"/>
        <w:rPr>
          <w:rFonts w:asciiTheme="majorBidi" w:hAnsiTheme="majorBidi" w:cstheme="majorBidi"/>
          <w:b/>
          <w:bCs/>
          <w:u w:val="single"/>
          <w:lang w:bidi="ar-JO"/>
        </w:rPr>
      </w:pPr>
      <w:r w:rsidRPr="00076176">
        <w:rPr>
          <w:rFonts w:asciiTheme="majorBidi" w:hAnsiTheme="majorBidi" w:cstheme="majorBidi"/>
          <w:b/>
          <w:bCs/>
          <w:u w:val="single"/>
          <w:lang w:bidi="ar-JO"/>
        </w:rPr>
        <w:t xml:space="preserve">This project is divided into two phases: </w:t>
      </w:r>
    </w:p>
    <w:p w14:paraId="174AFD8E" w14:textId="77777777" w:rsidR="00107A41" w:rsidRDefault="00107A41" w:rsidP="00E34126">
      <w:pPr>
        <w:spacing w:after="0"/>
        <w:jc w:val="both"/>
        <w:rPr>
          <w:rFonts w:asciiTheme="majorBidi" w:hAnsiTheme="majorBidi" w:cstheme="majorBidi"/>
          <w:lang w:bidi="ar-JO"/>
        </w:rPr>
      </w:pPr>
    </w:p>
    <w:p w14:paraId="32EDF8AB" w14:textId="77777777" w:rsidR="00107A41" w:rsidRPr="00B271D1" w:rsidRDefault="00107A41" w:rsidP="00B271D1">
      <w:pPr>
        <w:jc w:val="both"/>
        <w:rPr>
          <w:rFonts w:asciiTheme="majorBidi" w:hAnsiTheme="majorBidi" w:cstheme="majorBidi"/>
          <w:b/>
          <w:bCs/>
          <w:color w:val="C00000"/>
          <w:lang w:bidi="ar-JO"/>
        </w:rPr>
      </w:pPr>
      <w:r w:rsidRPr="00B271D1">
        <w:rPr>
          <w:rFonts w:asciiTheme="majorBidi" w:hAnsiTheme="majorBidi" w:cstheme="majorBidi"/>
          <w:b/>
          <w:bCs/>
          <w:color w:val="C00000"/>
          <w:lang w:bidi="ar-JO"/>
        </w:rPr>
        <w:t xml:space="preserve">Phase 1: </w:t>
      </w:r>
      <w:r w:rsidR="00937978" w:rsidRPr="00B271D1">
        <w:rPr>
          <w:rFonts w:asciiTheme="majorBidi" w:hAnsiTheme="majorBidi" w:cstheme="majorBidi"/>
          <w:b/>
          <w:bCs/>
          <w:color w:val="C00000"/>
          <w:lang w:bidi="ar-JO"/>
        </w:rPr>
        <w:t xml:space="preserve">Technical Qualifications Evaluation </w:t>
      </w:r>
    </w:p>
    <w:p w14:paraId="6E6987EB" w14:textId="48C147A8" w:rsidR="005E5453" w:rsidRDefault="005E5453" w:rsidP="00590B01">
      <w:pPr>
        <w:pStyle w:val="ListParagraph"/>
        <w:numPr>
          <w:ilvl w:val="0"/>
          <w:numId w:val="19"/>
        </w:numPr>
        <w:spacing w:after="0"/>
        <w:jc w:val="both"/>
        <w:rPr>
          <w:rFonts w:asciiTheme="majorBidi" w:hAnsiTheme="majorBidi" w:cstheme="majorBidi"/>
          <w:lang w:bidi="ar-JO"/>
        </w:rPr>
      </w:pPr>
      <w:r w:rsidRPr="005E5453">
        <w:rPr>
          <w:rFonts w:asciiTheme="majorBidi" w:hAnsiTheme="majorBidi" w:cstheme="majorBidi"/>
          <w:lang w:bidi="ar-JO"/>
        </w:rPr>
        <w:t xml:space="preserve">In this phase all bidders interested in participating in the framework agreement are invited </w:t>
      </w:r>
      <w:r w:rsidRPr="004C0C3F">
        <w:rPr>
          <w:rFonts w:asciiTheme="majorBidi" w:hAnsiTheme="majorBidi" w:cstheme="majorBidi"/>
          <w:lang w:bidi="ar-JO"/>
        </w:rPr>
        <w:t>to submit their technical qualifications in their technical proposals</w:t>
      </w:r>
      <w:r w:rsidR="00615DDC" w:rsidRPr="004C0C3F">
        <w:rPr>
          <w:rFonts w:asciiTheme="majorBidi" w:hAnsiTheme="majorBidi" w:cstheme="majorBidi"/>
          <w:lang w:bidi="ar-JO"/>
        </w:rPr>
        <w:t xml:space="preserve"> as described in the </w:t>
      </w:r>
      <w:r w:rsidR="00615DDC" w:rsidRPr="00912B76">
        <w:rPr>
          <w:rFonts w:asciiTheme="majorBidi" w:hAnsiTheme="majorBidi" w:cstheme="majorBidi"/>
          <w:b/>
          <w:bCs/>
          <w:i/>
          <w:iCs/>
          <w:lang w:bidi="ar-JO"/>
        </w:rPr>
        <w:t>technical proposal requirements</w:t>
      </w:r>
      <w:r w:rsidR="00615DDC" w:rsidRPr="004C0C3F">
        <w:rPr>
          <w:rFonts w:asciiTheme="majorBidi" w:hAnsiTheme="majorBidi" w:cstheme="majorBidi"/>
          <w:lang w:bidi="ar-JO"/>
        </w:rPr>
        <w:t xml:space="preserve"> </w:t>
      </w:r>
      <w:r w:rsidR="00364DDB">
        <w:rPr>
          <w:rFonts w:asciiTheme="majorBidi" w:hAnsiTheme="majorBidi" w:cstheme="majorBidi"/>
          <w:lang w:bidi="ar-JO"/>
        </w:rPr>
        <w:t xml:space="preserve">mentioned hereunder: </w:t>
      </w:r>
    </w:p>
    <w:p w14:paraId="071A529B" w14:textId="04060282" w:rsidR="00364DDB" w:rsidRPr="00074AA9" w:rsidRDefault="00364DDB" w:rsidP="00590B01">
      <w:pPr>
        <w:numPr>
          <w:ilvl w:val="0"/>
          <w:numId w:val="18"/>
        </w:numPr>
        <w:spacing w:after="0" w:line="360" w:lineRule="auto"/>
        <w:ind w:left="1800"/>
        <w:jc w:val="both"/>
        <w:rPr>
          <w:rFonts w:asciiTheme="majorBidi" w:hAnsiTheme="majorBidi" w:cstheme="majorBidi"/>
        </w:rPr>
      </w:pPr>
      <w:r w:rsidRPr="00074AA9">
        <w:rPr>
          <w:rFonts w:asciiTheme="majorBidi" w:hAnsiTheme="majorBidi" w:cstheme="majorBidi"/>
        </w:rPr>
        <w:t xml:space="preserve">Detailed description of the projects implemented by the company related to the </w:t>
      </w:r>
      <w:r w:rsidR="00EA72FA" w:rsidRPr="00074AA9">
        <w:rPr>
          <w:rFonts w:asciiTheme="majorBidi" w:hAnsiTheme="majorBidi" w:cstheme="majorBidi"/>
        </w:rPr>
        <w:t>E-services Projects</w:t>
      </w:r>
      <w:r w:rsidRPr="00074AA9">
        <w:rPr>
          <w:rFonts w:asciiTheme="majorBidi" w:hAnsiTheme="majorBidi" w:cstheme="majorBidi"/>
        </w:rPr>
        <w:t xml:space="preserve"> – at least one project in the last 7 years </w:t>
      </w:r>
    </w:p>
    <w:p w14:paraId="17DFC0A1" w14:textId="77777777" w:rsidR="00364DDB" w:rsidRDefault="00364DDB" w:rsidP="00364DDB">
      <w:pPr>
        <w:spacing w:after="0" w:line="360" w:lineRule="auto"/>
        <w:ind w:left="1800" w:right="360"/>
        <w:jc w:val="both"/>
        <w:rPr>
          <w:rFonts w:asciiTheme="majorBidi" w:hAnsiTheme="majorBidi" w:cstheme="majorBidi"/>
        </w:rPr>
      </w:pPr>
      <w:r>
        <w:rPr>
          <w:rFonts w:asciiTheme="majorBidi" w:hAnsiTheme="majorBidi" w:cstheme="majorBidi"/>
        </w:rPr>
        <w:t xml:space="preserve">Refer to </w:t>
      </w:r>
      <w:r w:rsidRPr="004C0C3F">
        <w:rPr>
          <w:rFonts w:asciiTheme="majorBidi" w:hAnsiTheme="majorBidi" w:cstheme="majorBidi"/>
        </w:rPr>
        <w:t>section (4.2) for the references template</w:t>
      </w:r>
      <w:r>
        <w:rPr>
          <w:rFonts w:asciiTheme="majorBidi" w:hAnsiTheme="majorBidi" w:cstheme="majorBidi"/>
        </w:rPr>
        <w:t xml:space="preserve"> </w:t>
      </w:r>
    </w:p>
    <w:p w14:paraId="7DED9C6D" w14:textId="46CB1027" w:rsidR="00364DDB" w:rsidRDefault="00364DDB" w:rsidP="00590B01">
      <w:pPr>
        <w:numPr>
          <w:ilvl w:val="0"/>
          <w:numId w:val="18"/>
        </w:numPr>
        <w:spacing w:after="0" w:line="360" w:lineRule="auto"/>
        <w:ind w:left="1800"/>
        <w:jc w:val="both"/>
        <w:rPr>
          <w:rFonts w:asciiTheme="majorBidi" w:hAnsiTheme="majorBidi" w:cstheme="majorBidi"/>
        </w:rPr>
      </w:pPr>
      <w:r>
        <w:rPr>
          <w:rFonts w:asciiTheme="majorBidi" w:hAnsiTheme="majorBidi" w:cstheme="majorBidi"/>
        </w:rPr>
        <w:t xml:space="preserve">Provide a formal successful accomplishment letter for at least one project </w:t>
      </w:r>
    </w:p>
    <w:p w14:paraId="773784A0" w14:textId="2A4A9051" w:rsidR="00CB230E" w:rsidRPr="005804FC" w:rsidRDefault="00CB230E" w:rsidP="00590B01">
      <w:pPr>
        <w:numPr>
          <w:ilvl w:val="0"/>
          <w:numId w:val="18"/>
        </w:numPr>
        <w:spacing w:after="0" w:line="360" w:lineRule="auto"/>
        <w:ind w:left="1800"/>
        <w:jc w:val="both"/>
        <w:rPr>
          <w:rFonts w:asciiTheme="majorBidi" w:hAnsiTheme="majorBidi" w:cstheme="majorBidi"/>
        </w:rPr>
      </w:pPr>
      <w:r w:rsidRPr="005804FC">
        <w:rPr>
          <w:rFonts w:asciiTheme="majorBidi" w:hAnsiTheme="majorBidi" w:cstheme="majorBidi"/>
        </w:rPr>
        <w:t xml:space="preserve">If </w:t>
      </w:r>
      <w:r w:rsidR="005804FC" w:rsidRPr="005804FC">
        <w:rPr>
          <w:rFonts w:asciiTheme="majorBidi" w:hAnsiTheme="majorBidi" w:cstheme="majorBidi"/>
        </w:rPr>
        <w:t xml:space="preserve">the company has no </w:t>
      </w:r>
      <w:r w:rsidRPr="005804FC">
        <w:rPr>
          <w:rFonts w:asciiTheme="majorBidi" w:hAnsiTheme="majorBidi" w:cstheme="majorBidi"/>
        </w:rPr>
        <w:t>previous experience</w:t>
      </w:r>
      <w:r w:rsidR="005804FC" w:rsidRPr="005804FC">
        <w:rPr>
          <w:rFonts w:asciiTheme="majorBidi" w:hAnsiTheme="majorBidi" w:cstheme="majorBidi"/>
        </w:rPr>
        <w:t xml:space="preserve"> related to E-services projects. It will be asked to conduct a proof of concept</w:t>
      </w:r>
      <w:r w:rsidRPr="005804FC">
        <w:rPr>
          <w:rFonts w:asciiTheme="majorBidi" w:hAnsiTheme="majorBidi" w:cstheme="majorBidi"/>
        </w:rPr>
        <w:t xml:space="preserve"> </w:t>
      </w:r>
      <w:r w:rsidR="005804FC" w:rsidRPr="005804FC">
        <w:rPr>
          <w:rFonts w:asciiTheme="majorBidi" w:hAnsiTheme="majorBidi" w:cstheme="majorBidi"/>
        </w:rPr>
        <w:t>(</w:t>
      </w:r>
      <w:r w:rsidRPr="005804FC">
        <w:rPr>
          <w:rFonts w:asciiTheme="majorBidi" w:hAnsiTheme="majorBidi" w:cstheme="majorBidi"/>
        </w:rPr>
        <w:t>POC</w:t>
      </w:r>
      <w:r w:rsidR="005804FC" w:rsidRPr="005804FC">
        <w:rPr>
          <w:rFonts w:asciiTheme="majorBidi" w:hAnsiTheme="majorBidi" w:cstheme="majorBidi"/>
        </w:rPr>
        <w:t xml:space="preserve">) for a selected service by Modee: </w:t>
      </w:r>
    </w:p>
    <w:p w14:paraId="098F4626" w14:textId="01488A9D" w:rsidR="005804FC" w:rsidRDefault="00ED5F11" w:rsidP="00590B01">
      <w:pPr>
        <w:numPr>
          <w:ilvl w:val="2"/>
          <w:numId w:val="18"/>
        </w:numPr>
        <w:spacing w:after="0" w:line="360" w:lineRule="auto"/>
        <w:jc w:val="both"/>
        <w:rPr>
          <w:rFonts w:asciiTheme="majorBidi" w:hAnsiTheme="majorBidi" w:cstheme="majorBidi"/>
        </w:rPr>
      </w:pPr>
      <w:r>
        <w:rPr>
          <w:rFonts w:asciiTheme="majorBidi" w:hAnsiTheme="majorBidi" w:cstheme="majorBidi"/>
        </w:rPr>
        <w:t>Modee team will select a services to be implemented as POC and will determine the complexity and level of integrations required for this service</w:t>
      </w:r>
    </w:p>
    <w:p w14:paraId="133B98DD" w14:textId="77777777" w:rsidR="00ED5F11" w:rsidRDefault="00ED5F11" w:rsidP="00590B01">
      <w:pPr>
        <w:numPr>
          <w:ilvl w:val="2"/>
          <w:numId w:val="18"/>
        </w:numPr>
        <w:spacing w:after="0" w:line="360" w:lineRule="auto"/>
        <w:jc w:val="both"/>
        <w:rPr>
          <w:rFonts w:asciiTheme="majorBidi" w:hAnsiTheme="majorBidi" w:cstheme="majorBidi"/>
        </w:rPr>
      </w:pPr>
      <w:r>
        <w:rPr>
          <w:rFonts w:asciiTheme="majorBidi" w:hAnsiTheme="majorBidi" w:cstheme="majorBidi"/>
        </w:rPr>
        <w:t xml:space="preserve">Modee will determine the time frame for submitting the POC </w:t>
      </w:r>
    </w:p>
    <w:p w14:paraId="56FA6BDF" w14:textId="7477D57D" w:rsidR="00ED5F11" w:rsidRPr="00331800" w:rsidRDefault="00ED5F11" w:rsidP="00590B01">
      <w:pPr>
        <w:numPr>
          <w:ilvl w:val="2"/>
          <w:numId w:val="18"/>
        </w:numPr>
        <w:spacing w:after="0" w:line="360" w:lineRule="auto"/>
        <w:jc w:val="both"/>
        <w:rPr>
          <w:rFonts w:asciiTheme="majorBidi" w:hAnsiTheme="majorBidi" w:cstheme="majorBidi"/>
        </w:rPr>
      </w:pPr>
      <w:r w:rsidRPr="002F7803">
        <w:rPr>
          <w:rFonts w:asciiTheme="majorBidi" w:hAnsiTheme="majorBidi" w:cstheme="majorBidi"/>
        </w:rPr>
        <w:t>POC resul</w:t>
      </w:r>
      <w:r w:rsidR="00DC1F75" w:rsidRPr="002F7803">
        <w:rPr>
          <w:rFonts w:asciiTheme="majorBidi" w:hAnsiTheme="majorBidi" w:cstheme="majorBidi"/>
        </w:rPr>
        <w:t xml:space="preserve">ts will be evaluated </w:t>
      </w:r>
      <w:r w:rsidR="00C9517E">
        <w:rPr>
          <w:rFonts w:asciiTheme="majorBidi" w:hAnsiTheme="majorBidi" w:cstheme="majorBidi"/>
        </w:rPr>
        <w:t xml:space="preserve">and tested according to MODEE </w:t>
      </w:r>
      <w:r w:rsidR="00C9517E" w:rsidRPr="00331800">
        <w:rPr>
          <w:rFonts w:asciiTheme="majorBidi" w:hAnsiTheme="majorBidi" w:cstheme="majorBidi"/>
        </w:rPr>
        <w:t>standards (Quality, Performance, customer journey and security)</w:t>
      </w:r>
    </w:p>
    <w:p w14:paraId="344622E8" w14:textId="701AC06A" w:rsidR="00C9517E" w:rsidRPr="00331800" w:rsidRDefault="00C9517E" w:rsidP="00590B01">
      <w:pPr>
        <w:numPr>
          <w:ilvl w:val="2"/>
          <w:numId w:val="18"/>
        </w:numPr>
        <w:spacing w:after="0" w:line="360" w:lineRule="auto"/>
        <w:jc w:val="both"/>
        <w:rPr>
          <w:rFonts w:asciiTheme="majorBidi" w:hAnsiTheme="majorBidi" w:cstheme="majorBidi"/>
        </w:rPr>
      </w:pPr>
      <w:r>
        <w:rPr>
          <w:rFonts w:asciiTheme="majorBidi" w:hAnsiTheme="majorBidi" w:cstheme="majorBidi"/>
        </w:rPr>
        <w:t xml:space="preserve">If the POC passed the evaluation and tests within the estimated time </w:t>
      </w:r>
      <w:r w:rsidRPr="00331800">
        <w:rPr>
          <w:rFonts w:asciiTheme="majorBidi" w:hAnsiTheme="majorBidi" w:cstheme="majorBidi"/>
        </w:rPr>
        <w:t>frame it will be considered accepted</w:t>
      </w:r>
    </w:p>
    <w:p w14:paraId="3A24E898" w14:textId="2A512009" w:rsidR="00897818" w:rsidRPr="00331800" w:rsidRDefault="00897818" w:rsidP="00331800">
      <w:pPr>
        <w:numPr>
          <w:ilvl w:val="0"/>
          <w:numId w:val="18"/>
        </w:numPr>
        <w:spacing w:after="0" w:line="360" w:lineRule="auto"/>
        <w:ind w:left="1800"/>
        <w:jc w:val="both"/>
        <w:rPr>
          <w:rFonts w:asciiTheme="majorBidi" w:hAnsiTheme="majorBidi" w:cstheme="majorBidi"/>
        </w:rPr>
      </w:pPr>
      <w:r w:rsidRPr="00331800">
        <w:rPr>
          <w:rFonts w:asciiTheme="majorBidi" w:hAnsiTheme="majorBidi" w:cstheme="majorBidi"/>
        </w:rPr>
        <w:t>Commit to provide the following CVs during the implementation phase of the project along wi</w:t>
      </w:r>
      <w:r w:rsidR="00331800" w:rsidRPr="00331800">
        <w:rPr>
          <w:rFonts w:asciiTheme="majorBidi" w:hAnsiTheme="majorBidi" w:cstheme="majorBidi"/>
        </w:rPr>
        <w:t>th any required certification.</w:t>
      </w:r>
    </w:p>
    <w:p w14:paraId="3F8C4D90" w14:textId="74FF0944" w:rsidR="00331800" w:rsidRPr="00A442A2" w:rsidRDefault="008525B8" w:rsidP="008525B8">
      <w:pPr>
        <w:numPr>
          <w:ilvl w:val="0"/>
          <w:numId w:val="18"/>
        </w:numPr>
        <w:spacing w:after="0" w:line="360" w:lineRule="auto"/>
        <w:ind w:left="1800"/>
        <w:jc w:val="both"/>
        <w:rPr>
          <w:rFonts w:asciiTheme="majorBidi" w:hAnsiTheme="majorBidi" w:cstheme="majorBidi"/>
        </w:rPr>
      </w:pPr>
      <w:r w:rsidRPr="00A442A2">
        <w:rPr>
          <w:rFonts w:asciiTheme="majorBidi" w:hAnsiTheme="majorBidi" w:cstheme="majorBidi"/>
        </w:rPr>
        <w:t xml:space="preserve">The winning bidder </w:t>
      </w:r>
      <w:r w:rsidR="0073563D" w:rsidRPr="00A442A2">
        <w:rPr>
          <w:rFonts w:asciiTheme="majorBidi" w:hAnsiTheme="majorBidi" w:cstheme="majorBidi"/>
        </w:rPr>
        <w:t>responsibility to</w:t>
      </w:r>
      <w:r w:rsidR="00331800" w:rsidRPr="00A442A2">
        <w:rPr>
          <w:rFonts w:asciiTheme="majorBidi" w:hAnsiTheme="majorBidi" w:cstheme="majorBidi"/>
        </w:rPr>
        <w:t xml:space="preserve"> </w:t>
      </w:r>
      <w:r w:rsidRPr="00A442A2">
        <w:rPr>
          <w:rFonts w:asciiTheme="majorBidi" w:hAnsiTheme="majorBidi" w:cstheme="majorBidi"/>
        </w:rPr>
        <w:t>provide</w:t>
      </w:r>
      <w:r w:rsidR="00331800" w:rsidRPr="00A442A2">
        <w:rPr>
          <w:rFonts w:asciiTheme="majorBidi" w:hAnsiTheme="majorBidi" w:cstheme="majorBidi"/>
        </w:rPr>
        <w:t xml:space="preserve"> an</w:t>
      </w:r>
      <w:r w:rsidRPr="00A442A2">
        <w:rPr>
          <w:rFonts w:asciiTheme="majorBidi" w:hAnsiTheme="majorBidi" w:cstheme="majorBidi"/>
        </w:rPr>
        <w:t>y</w:t>
      </w:r>
      <w:r w:rsidR="00331800" w:rsidRPr="00A442A2">
        <w:rPr>
          <w:rFonts w:asciiTheme="majorBidi" w:hAnsiTheme="majorBidi" w:cstheme="majorBidi"/>
        </w:rPr>
        <w:t xml:space="preserve"> additional resource during the implementation phase at no additional cost, if need</w:t>
      </w:r>
      <w:r w:rsidRPr="00A442A2">
        <w:rPr>
          <w:rFonts w:asciiTheme="majorBidi" w:hAnsiTheme="majorBidi" w:cstheme="majorBidi"/>
        </w:rPr>
        <w:t>ed to finalize the project scope during estimated time frame.</w:t>
      </w:r>
    </w:p>
    <w:p w14:paraId="34FBEB62" w14:textId="6F28D4AF" w:rsidR="00897818" w:rsidRDefault="00897818" w:rsidP="00897818">
      <w:pPr>
        <w:numPr>
          <w:ilvl w:val="1"/>
          <w:numId w:val="18"/>
        </w:numPr>
        <w:spacing w:after="0" w:line="360" w:lineRule="auto"/>
        <w:jc w:val="both"/>
        <w:rPr>
          <w:rFonts w:asciiTheme="majorBidi" w:hAnsiTheme="majorBidi" w:cstheme="majorBidi"/>
        </w:rPr>
      </w:pPr>
      <w:r w:rsidRPr="00AF31EB">
        <w:rPr>
          <w:rFonts w:asciiTheme="majorBidi" w:hAnsiTheme="majorBidi" w:cstheme="majorBidi"/>
        </w:rPr>
        <w:lastRenderedPageBreak/>
        <w:t>Winning bidder shall avail all the needed resources to meet project scope and time line</w:t>
      </w:r>
      <w:r w:rsidR="00B40450">
        <w:rPr>
          <w:rFonts w:asciiTheme="majorBidi" w:hAnsiTheme="majorBidi" w:cstheme="majorBidi" w:hint="cs"/>
          <w:rtl/>
        </w:rPr>
        <w:t xml:space="preserve"> </w:t>
      </w:r>
    </w:p>
    <w:p w14:paraId="7204D539" w14:textId="7812D729" w:rsidR="008525B8" w:rsidRDefault="00331800" w:rsidP="008525B8">
      <w:pPr>
        <w:numPr>
          <w:ilvl w:val="1"/>
          <w:numId w:val="18"/>
        </w:numPr>
        <w:spacing w:after="0" w:line="360" w:lineRule="auto"/>
        <w:jc w:val="both"/>
        <w:rPr>
          <w:rFonts w:asciiTheme="majorBidi" w:hAnsiTheme="majorBidi" w:cstheme="majorBidi"/>
        </w:rPr>
      </w:pPr>
      <w:r w:rsidRPr="00A442A2">
        <w:rPr>
          <w:rFonts w:asciiTheme="majorBidi" w:hAnsiTheme="majorBidi" w:cstheme="majorBidi"/>
        </w:rPr>
        <w:t xml:space="preserve">MoDEE reserves the right to request  </w:t>
      </w:r>
      <w:r w:rsidR="008525B8" w:rsidRPr="00A442A2">
        <w:rPr>
          <w:rFonts w:asciiTheme="majorBidi" w:hAnsiTheme="majorBidi" w:cstheme="majorBidi" w:hint="cs"/>
          <w:rtl/>
          <w:lang w:bidi="ar-JO"/>
        </w:rPr>
        <w:t>كشف ضمان اجتماعي</w:t>
      </w:r>
      <w:r w:rsidR="008525B8">
        <w:rPr>
          <w:rFonts w:asciiTheme="majorBidi" w:hAnsiTheme="majorBidi" w:cstheme="majorBidi" w:hint="cs"/>
          <w:rtl/>
        </w:rPr>
        <w:t xml:space="preserve"> </w:t>
      </w:r>
      <w:r w:rsidR="008525B8">
        <w:rPr>
          <w:rFonts w:asciiTheme="majorBidi" w:hAnsiTheme="majorBidi" w:cstheme="majorBidi"/>
        </w:rPr>
        <w:t xml:space="preserve"> during evaluation phase</w:t>
      </w:r>
      <w:r w:rsidR="008525B8">
        <w:rPr>
          <w:rFonts w:asciiTheme="majorBidi" w:hAnsiTheme="majorBidi" w:cstheme="majorBidi" w:hint="cs"/>
          <w:rtl/>
          <w:lang w:bidi="ar-JO"/>
        </w:rPr>
        <w:t>.</w:t>
      </w:r>
    </w:p>
    <w:p w14:paraId="3F81D21D" w14:textId="23C25A09" w:rsidR="00897818" w:rsidRPr="008525B8" w:rsidRDefault="00897818" w:rsidP="0026680A">
      <w:pPr>
        <w:numPr>
          <w:ilvl w:val="1"/>
          <w:numId w:val="18"/>
        </w:numPr>
        <w:spacing w:after="0" w:line="360" w:lineRule="auto"/>
        <w:jc w:val="both"/>
        <w:rPr>
          <w:rFonts w:asciiTheme="majorBidi" w:hAnsiTheme="majorBidi" w:cstheme="majorBidi"/>
        </w:rPr>
      </w:pPr>
      <w:r w:rsidRPr="008525B8">
        <w:rPr>
          <w:rFonts w:asciiTheme="majorBidi" w:hAnsiTheme="majorBidi" w:cstheme="majorBidi"/>
        </w:rPr>
        <w:t>All CVs shall be subject to MoDEE review and approval</w:t>
      </w:r>
    </w:p>
    <w:p w14:paraId="72666F42" w14:textId="77777777" w:rsidR="00897818" w:rsidRPr="00AF31EB" w:rsidRDefault="00897818" w:rsidP="00897818">
      <w:pPr>
        <w:numPr>
          <w:ilvl w:val="1"/>
          <w:numId w:val="18"/>
        </w:numPr>
        <w:spacing w:after="0" w:line="360" w:lineRule="auto"/>
        <w:jc w:val="both"/>
        <w:rPr>
          <w:rFonts w:asciiTheme="majorBidi" w:hAnsiTheme="majorBidi" w:cstheme="majorBidi"/>
        </w:rPr>
      </w:pPr>
      <w:r w:rsidRPr="00AF31EB">
        <w:rPr>
          <w:rFonts w:asciiTheme="majorBidi" w:hAnsiTheme="majorBidi" w:cstheme="majorBidi"/>
        </w:rPr>
        <w:t xml:space="preserve">The following are the </w:t>
      </w:r>
      <w:r w:rsidRPr="00AF31EB">
        <w:rPr>
          <w:rFonts w:asciiTheme="majorBidi" w:hAnsiTheme="majorBidi" w:cstheme="majorBidi"/>
          <w:u w:val="single"/>
        </w:rPr>
        <w:t>minimum required CV, MODEE has the right to request additional resources</w:t>
      </w:r>
      <w:r w:rsidRPr="00AF31EB">
        <w:rPr>
          <w:rFonts w:asciiTheme="majorBidi" w:hAnsiTheme="majorBidi" w:cstheme="majorBidi"/>
        </w:rPr>
        <w:t xml:space="preserve"> as per each scope requirements </w:t>
      </w:r>
    </w:p>
    <w:p w14:paraId="5EC7372D" w14:textId="4673D9EB" w:rsidR="00897818" w:rsidRPr="00AF31EB" w:rsidRDefault="00897818" w:rsidP="008028EB">
      <w:pPr>
        <w:pStyle w:val="ListParagraph"/>
        <w:numPr>
          <w:ilvl w:val="2"/>
          <w:numId w:val="18"/>
        </w:numPr>
        <w:spacing w:after="0"/>
        <w:ind w:left="2610"/>
        <w:jc w:val="both"/>
        <w:rPr>
          <w:rFonts w:asciiTheme="majorBidi" w:hAnsiTheme="majorBidi" w:cstheme="majorBidi"/>
        </w:rPr>
      </w:pPr>
      <w:r w:rsidRPr="00AF31EB">
        <w:rPr>
          <w:rFonts w:asciiTheme="majorBidi" w:hAnsiTheme="majorBidi" w:cstheme="majorBidi"/>
        </w:rPr>
        <w:t xml:space="preserve">One Project manager, with at least bachelor degree. At least five years as a project manager for development and implementation of IT software systems. With PMP certificate </w:t>
      </w:r>
      <w:r w:rsidRPr="00A442A2">
        <w:rPr>
          <w:rFonts w:asciiTheme="majorBidi" w:hAnsiTheme="majorBidi" w:cstheme="majorBidi"/>
        </w:rPr>
        <w:t xml:space="preserve">or </w:t>
      </w:r>
      <w:r w:rsidR="008028EB" w:rsidRPr="00A442A2">
        <w:rPr>
          <w:rFonts w:asciiTheme="majorBidi" w:hAnsiTheme="majorBidi" w:cstheme="majorBidi"/>
        </w:rPr>
        <w:t>PRINCE2</w:t>
      </w:r>
      <w:r w:rsidR="008028EB" w:rsidRPr="00A442A2">
        <w:t xml:space="preserve"> </w:t>
      </w:r>
      <w:r w:rsidRPr="00AF31EB">
        <w:rPr>
          <w:rFonts w:asciiTheme="majorBidi" w:hAnsiTheme="majorBidi" w:cstheme="majorBidi"/>
        </w:rPr>
        <w:t>Preferable to have  more certifications in project management (ACP, PMI-RMP ,SP….etc)</w:t>
      </w:r>
    </w:p>
    <w:p w14:paraId="1B9CB176" w14:textId="77777777" w:rsidR="00897818" w:rsidRPr="00AF31EB" w:rsidRDefault="00897818" w:rsidP="00897818">
      <w:pPr>
        <w:pStyle w:val="ListParagraph"/>
        <w:numPr>
          <w:ilvl w:val="2"/>
          <w:numId w:val="18"/>
        </w:numPr>
        <w:spacing w:after="0"/>
        <w:ind w:left="2610"/>
        <w:jc w:val="both"/>
        <w:rPr>
          <w:rFonts w:asciiTheme="majorBidi" w:hAnsiTheme="majorBidi" w:cstheme="majorBidi"/>
        </w:rPr>
      </w:pPr>
      <w:r w:rsidRPr="00AF31EB">
        <w:rPr>
          <w:rFonts w:asciiTheme="majorBidi" w:hAnsiTheme="majorBidi" w:cstheme="majorBidi"/>
        </w:rPr>
        <w:t>One Business Analyst, with at least bachelor degree. At least five years as an analyst of business requirements for projects for the development and implementation of IT software systems. Preferable to have more certification in business analysis (PMI-PBA,,, etc)</w:t>
      </w:r>
    </w:p>
    <w:p w14:paraId="6550B5DC" w14:textId="77777777" w:rsidR="00897818" w:rsidRPr="00AF31EB" w:rsidRDefault="00897818" w:rsidP="00897818">
      <w:pPr>
        <w:numPr>
          <w:ilvl w:val="2"/>
          <w:numId w:val="18"/>
        </w:numPr>
        <w:spacing w:after="0"/>
        <w:ind w:left="2610"/>
        <w:jc w:val="both"/>
        <w:rPr>
          <w:rFonts w:asciiTheme="majorBidi" w:hAnsiTheme="majorBidi" w:cstheme="majorBidi"/>
        </w:rPr>
      </w:pPr>
      <w:r w:rsidRPr="00AF31EB">
        <w:rPr>
          <w:rFonts w:asciiTheme="majorBidi" w:hAnsiTheme="majorBidi" w:cstheme="majorBidi"/>
        </w:rPr>
        <w:t xml:space="preserve">One Technical leader /system architect, with at least bachelor degree in the field of ICT. At least five years in design (including DB design and System architecture), development and implementation of IT software systems with service-oriented software architecture </w:t>
      </w:r>
    </w:p>
    <w:p w14:paraId="5A9841EF" w14:textId="0D8C25BA" w:rsidR="00E4249C" w:rsidRPr="00AF31EB" w:rsidRDefault="00E4249C" w:rsidP="00897818">
      <w:pPr>
        <w:numPr>
          <w:ilvl w:val="2"/>
          <w:numId w:val="18"/>
        </w:numPr>
        <w:spacing w:after="0"/>
        <w:ind w:left="2610"/>
        <w:jc w:val="both"/>
        <w:rPr>
          <w:rFonts w:asciiTheme="majorBidi" w:hAnsiTheme="majorBidi" w:cstheme="majorBidi"/>
        </w:rPr>
      </w:pPr>
      <w:r w:rsidRPr="00E4249C">
        <w:rPr>
          <w:rFonts w:asciiTheme="majorBidi" w:hAnsiTheme="majorBidi" w:cstheme="majorBidi" w:hint="cs"/>
        </w:rPr>
        <w:t>One</w:t>
      </w:r>
      <w:r w:rsidRPr="00E4249C">
        <w:rPr>
          <w:rFonts w:asciiTheme="majorBidi" w:hAnsiTheme="majorBidi" w:cstheme="majorBidi"/>
        </w:rPr>
        <w:t xml:space="preserve"> Software backend/full stack developer, with at least bachelor degree in the ICT field. At least five years of experience and must have attended of secure coding training</w:t>
      </w:r>
    </w:p>
    <w:p w14:paraId="78382D74" w14:textId="5DB8BA7B" w:rsidR="00897818" w:rsidRPr="00E4249C" w:rsidRDefault="00897818" w:rsidP="00E4249C">
      <w:pPr>
        <w:numPr>
          <w:ilvl w:val="2"/>
          <w:numId w:val="18"/>
        </w:numPr>
        <w:spacing w:after="0"/>
        <w:ind w:left="2610"/>
        <w:jc w:val="both"/>
        <w:rPr>
          <w:rFonts w:asciiTheme="majorBidi" w:hAnsiTheme="majorBidi" w:cstheme="majorBidi"/>
        </w:rPr>
      </w:pPr>
      <w:r w:rsidRPr="00AF31EB">
        <w:rPr>
          <w:rFonts w:asciiTheme="majorBidi" w:hAnsiTheme="majorBidi" w:cstheme="majorBidi"/>
        </w:rPr>
        <w:t>One Software frontend developer/client side</w:t>
      </w:r>
      <w:r w:rsidRPr="00E034F8">
        <w:rPr>
          <w:rFonts w:asciiTheme="majorBidi" w:hAnsiTheme="majorBidi" w:cstheme="majorBidi"/>
        </w:rPr>
        <w:t xml:space="preserve"> of IT software systems, with at least bachelor degree in the field of ICT. At least </w:t>
      </w:r>
      <w:r>
        <w:rPr>
          <w:rFonts w:asciiTheme="majorBidi" w:hAnsiTheme="majorBidi" w:cstheme="majorBidi"/>
        </w:rPr>
        <w:t>five</w:t>
      </w:r>
      <w:r w:rsidRPr="00E034F8">
        <w:rPr>
          <w:rFonts w:asciiTheme="majorBidi" w:hAnsiTheme="majorBidi" w:cstheme="majorBidi"/>
        </w:rPr>
        <w:t xml:space="preserve"> years of experience </w:t>
      </w:r>
      <w:r w:rsidR="00E4249C" w:rsidRPr="00E4249C">
        <w:rPr>
          <w:rFonts w:asciiTheme="majorBidi" w:hAnsiTheme="majorBidi" w:cstheme="majorBidi"/>
        </w:rPr>
        <w:t>and must have attended of secure coding training</w:t>
      </w:r>
    </w:p>
    <w:p w14:paraId="65690EB8" w14:textId="62E38A69" w:rsidR="00897818" w:rsidRPr="00530150" w:rsidRDefault="00897818" w:rsidP="00530150">
      <w:pPr>
        <w:numPr>
          <w:ilvl w:val="2"/>
          <w:numId w:val="18"/>
        </w:numPr>
        <w:spacing w:after="0" w:line="240" w:lineRule="auto"/>
        <w:ind w:left="2610"/>
        <w:jc w:val="both"/>
        <w:rPr>
          <w:rFonts w:ascii="Times New Roman" w:hAnsi="Times New Roman" w:cs="Times New Roman"/>
        </w:rPr>
      </w:pPr>
      <w:r w:rsidRPr="003A35F1">
        <w:rPr>
          <w:rFonts w:ascii="Times New Roman" w:hAnsi="Times New Roman" w:cs="Times New Roman"/>
        </w:rPr>
        <w:t>One System Engineer, with at least bachelor degree in the field of ICT. At least five years of experience</w:t>
      </w:r>
      <w:r w:rsidR="00530150">
        <w:rPr>
          <w:rFonts w:ascii="Times New Roman" w:hAnsi="Times New Roman" w:cs="Times New Roman"/>
        </w:rPr>
        <w:t>.</w:t>
      </w:r>
    </w:p>
    <w:p w14:paraId="0A668635" w14:textId="445001D2" w:rsidR="00897818" w:rsidRPr="00530150" w:rsidRDefault="00897818" w:rsidP="00530150">
      <w:pPr>
        <w:numPr>
          <w:ilvl w:val="2"/>
          <w:numId w:val="18"/>
        </w:numPr>
        <w:spacing w:after="0" w:line="240" w:lineRule="auto"/>
        <w:ind w:left="2610"/>
        <w:jc w:val="both"/>
        <w:rPr>
          <w:rFonts w:ascii="Times New Roman" w:hAnsi="Times New Roman" w:cs="Times New Roman"/>
        </w:rPr>
      </w:pPr>
      <w:r w:rsidRPr="00530150">
        <w:rPr>
          <w:rFonts w:ascii="Times New Roman" w:hAnsi="Times New Roman" w:cs="Times New Roman"/>
        </w:rPr>
        <w:t>One information security Specialist with at least three years experience  and industry-recognized certifications may be preferred</w:t>
      </w:r>
      <w:r w:rsidR="00530150">
        <w:rPr>
          <w:rFonts w:ascii="Times New Roman" w:hAnsi="Times New Roman" w:cs="Times New Roman"/>
        </w:rPr>
        <w:t xml:space="preserve"> </w:t>
      </w:r>
      <w:r w:rsidR="00530150" w:rsidRPr="00530150">
        <w:rPr>
          <w:rFonts w:ascii="Times New Roman" w:hAnsi="Times New Roman" w:cs="Times New Roman"/>
        </w:rPr>
        <w:t>and must have attended CISSP or CCSP training</w:t>
      </w:r>
      <w:r w:rsidR="00530150">
        <w:rPr>
          <w:rFonts w:ascii="Times New Roman" w:hAnsi="Times New Roman" w:cs="Times New Roman"/>
        </w:rPr>
        <w:t>.</w:t>
      </w:r>
    </w:p>
    <w:p w14:paraId="1A375F2C" w14:textId="77777777" w:rsidR="00897818" w:rsidRPr="00E462DC" w:rsidRDefault="00897818" w:rsidP="00897818">
      <w:pPr>
        <w:numPr>
          <w:ilvl w:val="2"/>
          <w:numId w:val="18"/>
        </w:numPr>
        <w:spacing w:after="0" w:line="240" w:lineRule="auto"/>
        <w:ind w:left="2610"/>
        <w:jc w:val="both"/>
        <w:rPr>
          <w:rFonts w:ascii="Times New Roman" w:hAnsi="Times New Roman" w:cs="Times New Roman"/>
        </w:rPr>
      </w:pPr>
      <w:r w:rsidRPr="00E462DC">
        <w:rPr>
          <w:rFonts w:ascii="Times New Roman" w:hAnsi="Times New Roman" w:cs="Times New Roman"/>
        </w:rPr>
        <w:t>One UI\UX expert with at least 3 years’ experience in Customer journey and UI\UX.</w:t>
      </w:r>
    </w:p>
    <w:p w14:paraId="58C7587A" w14:textId="77777777" w:rsidR="00883B8F" w:rsidRPr="00977F24" w:rsidRDefault="00883B8F" w:rsidP="00291A6B">
      <w:pPr>
        <w:spacing w:after="0" w:line="240" w:lineRule="auto"/>
        <w:jc w:val="both"/>
        <w:rPr>
          <w:rFonts w:asciiTheme="majorBidi" w:hAnsiTheme="majorBidi" w:cstheme="majorBidi"/>
          <w:highlight w:val="yellow"/>
        </w:rPr>
      </w:pPr>
    </w:p>
    <w:p w14:paraId="58C4FAB8" w14:textId="3C442EF8" w:rsidR="00364DDB" w:rsidRDefault="00364DDB" w:rsidP="00A96F06">
      <w:pPr>
        <w:numPr>
          <w:ilvl w:val="0"/>
          <w:numId w:val="18"/>
        </w:numPr>
        <w:spacing w:after="0" w:line="240" w:lineRule="auto"/>
        <w:ind w:left="1800"/>
        <w:jc w:val="both"/>
        <w:rPr>
          <w:rFonts w:asciiTheme="majorBidi" w:hAnsiTheme="majorBidi" w:cstheme="majorBidi"/>
        </w:rPr>
      </w:pPr>
      <w:r w:rsidRPr="00364DDB">
        <w:rPr>
          <w:rFonts w:asciiTheme="majorBidi" w:hAnsiTheme="majorBidi" w:cstheme="majorBidi"/>
        </w:rPr>
        <w:t>Compliance to all MODEE standard components provided</w:t>
      </w:r>
      <w:r w:rsidR="00C36474">
        <w:rPr>
          <w:rFonts w:asciiTheme="majorBidi" w:hAnsiTheme="majorBidi" w:cstheme="majorBidi"/>
        </w:rPr>
        <w:t xml:space="preserve"> in the compliance sheet</w:t>
      </w:r>
      <w:r w:rsidRPr="00364DDB">
        <w:rPr>
          <w:rFonts w:asciiTheme="majorBidi" w:hAnsiTheme="majorBidi" w:cstheme="majorBidi"/>
        </w:rPr>
        <w:t xml:space="preserve"> in annex (5.1</w:t>
      </w:r>
      <w:r w:rsidR="00A96F06" w:rsidRPr="00364DDB">
        <w:rPr>
          <w:rFonts w:asciiTheme="majorBidi" w:hAnsiTheme="majorBidi" w:cstheme="majorBidi"/>
        </w:rPr>
        <w:t>)</w:t>
      </w:r>
      <w:r w:rsidR="00A96F06">
        <w:rPr>
          <w:rFonts w:asciiTheme="majorBidi" w:hAnsiTheme="majorBidi" w:cstheme="majorBidi"/>
        </w:rPr>
        <w:t xml:space="preserve">, these standard components will control and govern scope development and implementation during the implementation phase. </w:t>
      </w:r>
    </w:p>
    <w:p w14:paraId="1ECAB0CB" w14:textId="77777777" w:rsidR="00897818" w:rsidRDefault="00897818" w:rsidP="00897818">
      <w:pPr>
        <w:spacing w:after="0" w:line="240" w:lineRule="auto"/>
        <w:ind w:left="1800"/>
        <w:jc w:val="both"/>
        <w:rPr>
          <w:rFonts w:asciiTheme="majorBidi" w:hAnsiTheme="majorBidi" w:cstheme="majorBidi"/>
        </w:rPr>
      </w:pPr>
    </w:p>
    <w:p w14:paraId="129C8326" w14:textId="77777777" w:rsidR="00897818" w:rsidRDefault="00897818" w:rsidP="00897818">
      <w:pPr>
        <w:spacing w:after="0" w:line="240" w:lineRule="auto"/>
        <w:ind w:left="1800"/>
        <w:jc w:val="both"/>
        <w:rPr>
          <w:rFonts w:asciiTheme="majorBidi" w:hAnsiTheme="majorBidi" w:cstheme="majorBidi"/>
        </w:rPr>
      </w:pPr>
    </w:p>
    <w:p w14:paraId="61902D5E" w14:textId="77777777" w:rsidR="005E5453" w:rsidRPr="004C0C3F" w:rsidRDefault="005E5453" w:rsidP="00590B01">
      <w:pPr>
        <w:pStyle w:val="ListParagraph"/>
        <w:numPr>
          <w:ilvl w:val="0"/>
          <w:numId w:val="19"/>
        </w:numPr>
        <w:spacing w:after="0"/>
        <w:jc w:val="both"/>
        <w:rPr>
          <w:rFonts w:asciiTheme="majorBidi" w:hAnsiTheme="majorBidi" w:cstheme="majorBidi"/>
          <w:lang w:bidi="ar-JO"/>
        </w:rPr>
      </w:pPr>
      <w:r w:rsidRPr="004C0C3F">
        <w:rPr>
          <w:rFonts w:asciiTheme="majorBidi" w:hAnsiTheme="majorBidi" w:cstheme="majorBidi"/>
          <w:lang w:bidi="ar-JO"/>
        </w:rPr>
        <w:t>All technical proposals will be evaluated based on a pre-defined evaluation criteria  as described in (</w:t>
      </w:r>
      <w:r w:rsidR="004C0C3F" w:rsidRPr="004C0C3F">
        <w:rPr>
          <w:rFonts w:asciiTheme="majorBidi" w:hAnsiTheme="majorBidi" w:cstheme="majorBidi"/>
          <w:lang w:bidi="ar-JO"/>
        </w:rPr>
        <w:t>section 4.4</w:t>
      </w:r>
      <w:r w:rsidRPr="004C0C3F">
        <w:rPr>
          <w:rFonts w:asciiTheme="majorBidi" w:hAnsiTheme="majorBidi" w:cstheme="majorBidi"/>
          <w:lang w:bidi="ar-JO"/>
        </w:rPr>
        <w:t>)</w:t>
      </w:r>
    </w:p>
    <w:p w14:paraId="596AA2E1" w14:textId="30FD49BC" w:rsidR="00B16898" w:rsidRDefault="00720896" w:rsidP="00590B01">
      <w:pPr>
        <w:pStyle w:val="ListParagraph"/>
        <w:numPr>
          <w:ilvl w:val="0"/>
          <w:numId w:val="19"/>
        </w:numPr>
        <w:spacing w:after="0"/>
        <w:jc w:val="both"/>
        <w:rPr>
          <w:rFonts w:asciiTheme="majorBidi" w:hAnsiTheme="majorBidi" w:cstheme="majorBidi"/>
          <w:lang w:bidi="ar-JO"/>
        </w:rPr>
      </w:pPr>
      <w:r>
        <w:rPr>
          <w:rFonts w:asciiTheme="majorBidi" w:hAnsiTheme="majorBidi" w:cstheme="majorBidi"/>
          <w:lang w:bidi="ar-JO"/>
        </w:rPr>
        <w:t xml:space="preserve">Only </w:t>
      </w:r>
      <w:r w:rsidR="005E5453">
        <w:rPr>
          <w:rFonts w:asciiTheme="majorBidi" w:hAnsiTheme="majorBidi" w:cstheme="majorBidi"/>
          <w:lang w:bidi="ar-JO"/>
        </w:rPr>
        <w:t xml:space="preserve">Qualified bidders will be eligible for participating </w:t>
      </w:r>
      <w:r w:rsidR="003E7009">
        <w:rPr>
          <w:rFonts w:asciiTheme="majorBidi" w:hAnsiTheme="majorBidi" w:cstheme="majorBidi"/>
          <w:lang w:bidi="ar-JO"/>
        </w:rPr>
        <w:t>in phase 2</w:t>
      </w:r>
    </w:p>
    <w:p w14:paraId="00028D50" w14:textId="3576CC72" w:rsidR="00EF2D61" w:rsidRDefault="00EF2D61" w:rsidP="00590B01">
      <w:pPr>
        <w:pStyle w:val="ListParagraph"/>
        <w:numPr>
          <w:ilvl w:val="0"/>
          <w:numId w:val="19"/>
        </w:numPr>
        <w:spacing w:after="0"/>
        <w:jc w:val="both"/>
        <w:rPr>
          <w:rFonts w:asciiTheme="majorBidi" w:hAnsiTheme="majorBidi" w:cstheme="majorBidi"/>
          <w:lang w:bidi="ar-JO"/>
        </w:rPr>
      </w:pPr>
      <w:r>
        <w:rPr>
          <w:rFonts w:asciiTheme="majorBidi" w:hAnsiTheme="majorBidi" w:cstheme="majorBidi"/>
          <w:lang w:bidi="ar-JO"/>
        </w:rPr>
        <w:t>No financial proposals required in this phase</w:t>
      </w:r>
      <w:r w:rsidR="00912B76">
        <w:rPr>
          <w:rFonts w:asciiTheme="majorBidi" w:hAnsiTheme="majorBidi" w:cstheme="majorBidi"/>
          <w:lang w:bidi="ar-JO"/>
        </w:rPr>
        <w:t xml:space="preserve"> (phase 1)</w:t>
      </w:r>
      <w:r>
        <w:rPr>
          <w:rFonts w:asciiTheme="majorBidi" w:hAnsiTheme="majorBidi" w:cstheme="majorBidi"/>
          <w:lang w:bidi="ar-JO"/>
        </w:rPr>
        <w:t xml:space="preserve"> </w:t>
      </w:r>
    </w:p>
    <w:p w14:paraId="298E05DC" w14:textId="6B9C9C21" w:rsidR="00291A6B" w:rsidRDefault="00291A6B" w:rsidP="00590B01">
      <w:pPr>
        <w:pStyle w:val="ListParagraph"/>
        <w:numPr>
          <w:ilvl w:val="0"/>
          <w:numId w:val="19"/>
        </w:numPr>
        <w:spacing w:after="0"/>
        <w:jc w:val="both"/>
        <w:rPr>
          <w:rFonts w:asciiTheme="majorBidi" w:hAnsiTheme="majorBidi" w:cstheme="majorBidi"/>
          <w:lang w:bidi="ar-JO"/>
        </w:rPr>
      </w:pPr>
      <w:r>
        <w:rPr>
          <w:rFonts w:asciiTheme="majorBidi" w:hAnsiTheme="majorBidi" w:cstheme="majorBidi"/>
          <w:lang w:bidi="ar-JO"/>
        </w:rPr>
        <w:t xml:space="preserve">No bid bond required in this phase </w:t>
      </w:r>
    </w:p>
    <w:p w14:paraId="14154A3D" w14:textId="04C45C75" w:rsidR="005E5453" w:rsidRDefault="00B16898" w:rsidP="00590B01">
      <w:pPr>
        <w:pStyle w:val="ListParagraph"/>
        <w:numPr>
          <w:ilvl w:val="0"/>
          <w:numId w:val="19"/>
        </w:numPr>
        <w:spacing w:after="0"/>
        <w:jc w:val="both"/>
        <w:rPr>
          <w:rFonts w:asciiTheme="majorBidi" w:hAnsiTheme="majorBidi" w:cstheme="majorBidi"/>
          <w:lang w:bidi="ar-JO"/>
        </w:rPr>
      </w:pPr>
      <w:r w:rsidRPr="00976C69">
        <w:rPr>
          <w:rFonts w:asciiTheme="majorBidi" w:hAnsiTheme="majorBidi" w:cstheme="majorBidi"/>
          <w:lang w:bidi="ar-JO"/>
        </w:rPr>
        <w:t xml:space="preserve">Note: any company interested to participate in the </w:t>
      </w:r>
      <w:r w:rsidR="00992D9D" w:rsidRPr="00976C69">
        <w:rPr>
          <w:rFonts w:asciiTheme="majorBidi" w:hAnsiTheme="majorBidi" w:cstheme="majorBidi"/>
          <w:lang w:bidi="ar-JO"/>
        </w:rPr>
        <w:t xml:space="preserve">frame work agreement during the </w:t>
      </w:r>
      <w:r w:rsidR="00FD08B4">
        <w:rPr>
          <w:rFonts w:asciiTheme="majorBidi" w:hAnsiTheme="majorBidi" w:cstheme="majorBidi"/>
          <w:lang w:bidi="ar-JO"/>
        </w:rPr>
        <w:t>5</w:t>
      </w:r>
      <w:r w:rsidR="00992D9D" w:rsidRPr="00976C69">
        <w:rPr>
          <w:rFonts w:asciiTheme="majorBidi" w:hAnsiTheme="majorBidi" w:cstheme="majorBidi"/>
          <w:lang w:bidi="ar-JO"/>
        </w:rPr>
        <w:t xml:space="preserve"> years duration shall submit a request and it will be studied and evaluated according to terms and procedures mentioned in this RFP</w:t>
      </w:r>
      <w:r w:rsidR="001B19D2" w:rsidRPr="00976C69">
        <w:rPr>
          <w:rFonts w:asciiTheme="majorBidi" w:hAnsiTheme="majorBidi" w:cstheme="majorBidi"/>
          <w:lang w:bidi="ar-JO"/>
        </w:rPr>
        <w:t>,</w:t>
      </w:r>
      <w:r w:rsidR="00992D9D" w:rsidRPr="00976C69">
        <w:rPr>
          <w:rFonts w:asciiTheme="majorBidi" w:hAnsiTheme="majorBidi" w:cstheme="majorBidi"/>
          <w:lang w:bidi="ar-JO"/>
        </w:rPr>
        <w:t xml:space="preserve"> the framework agreement</w:t>
      </w:r>
      <w:r w:rsidR="00E05519" w:rsidRPr="00976C69">
        <w:rPr>
          <w:rFonts w:asciiTheme="majorBidi" w:hAnsiTheme="majorBidi" w:cstheme="majorBidi"/>
          <w:lang w:bidi="ar-JO"/>
        </w:rPr>
        <w:t xml:space="preserve"> </w:t>
      </w:r>
      <w:r w:rsidR="00912B76" w:rsidRPr="00976C69">
        <w:rPr>
          <w:rFonts w:asciiTheme="majorBidi" w:hAnsiTheme="majorBidi" w:cstheme="majorBidi"/>
          <w:lang w:bidi="ar-JO"/>
        </w:rPr>
        <w:t xml:space="preserve">, </w:t>
      </w:r>
      <w:r w:rsidR="00976C69" w:rsidRPr="00976C69">
        <w:rPr>
          <w:rFonts w:asciiTheme="majorBidi" w:hAnsiTheme="majorBidi" w:cstheme="majorBidi"/>
          <w:lang w:bidi="ar-JO"/>
        </w:rPr>
        <w:t xml:space="preserve">stipulated in the government Procurement  ByLaw 8 of 2022 </w:t>
      </w:r>
      <w:r w:rsidR="00976C69">
        <w:rPr>
          <w:rFonts w:asciiTheme="majorBidi" w:hAnsiTheme="majorBidi" w:cstheme="majorBidi"/>
          <w:lang w:bidi="ar-JO"/>
        </w:rPr>
        <w:t>and its Instructions</w:t>
      </w:r>
    </w:p>
    <w:p w14:paraId="2986F97F" w14:textId="77777777" w:rsidR="00976C69" w:rsidRPr="00976C69" w:rsidRDefault="00976C69" w:rsidP="00976C69">
      <w:pPr>
        <w:pStyle w:val="ListParagraph"/>
        <w:spacing w:after="0"/>
        <w:jc w:val="both"/>
        <w:rPr>
          <w:rFonts w:asciiTheme="majorBidi" w:hAnsiTheme="majorBidi" w:cstheme="majorBidi"/>
          <w:lang w:bidi="ar-JO"/>
        </w:rPr>
      </w:pPr>
    </w:p>
    <w:p w14:paraId="0FCDB73E" w14:textId="77777777" w:rsidR="005E5453" w:rsidRPr="00B271D1" w:rsidRDefault="005E5453" w:rsidP="005E5453">
      <w:pPr>
        <w:spacing w:after="0"/>
        <w:jc w:val="both"/>
        <w:rPr>
          <w:rFonts w:asciiTheme="majorBidi" w:hAnsiTheme="majorBidi" w:cstheme="majorBidi"/>
          <w:b/>
          <w:bCs/>
          <w:color w:val="C00000"/>
          <w:lang w:bidi="ar-JO"/>
        </w:rPr>
      </w:pPr>
      <w:r w:rsidRPr="00B271D1">
        <w:rPr>
          <w:rFonts w:asciiTheme="majorBidi" w:hAnsiTheme="majorBidi" w:cstheme="majorBidi"/>
          <w:b/>
          <w:bCs/>
          <w:color w:val="C00000"/>
          <w:lang w:bidi="ar-JO"/>
        </w:rPr>
        <w:t xml:space="preserve">Phase 2: Framework Agreement Implementation  </w:t>
      </w:r>
    </w:p>
    <w:p w14:paraId="61FB7806" w14:textId="77777777" w:rsidR="003E7009" w:rsidRDefault="003E7009" w:rsidP="005E5453">
      <w:pPr>
        <w:spacing w:after="0"/>
        <w:jc w:val="both"/>
        <w:rPr>
          <w:rFonts w:asciiTheme="majorBidi" w:hAnsiTheme="majorBidi" w:cstheme="majorBidi"/>
          <w:b/>
          <w:bCs/>
          <w:lang w:bidi="ar-JO"/>
        </w:rPr>
      </w:pPr>
    </w:p>
    <w:p w14:paraId="0738685B" w14:textId="25776C91" w:rsidR="005E5453" w:rsidRPr="006018C9" w:rsidRDefault="003E7009" w:rsidP="00632626">
      <w:pPr>
        <w:pStyle w:val="ListParagraph"/>
        <w:numPr>
          <w:ilvl w:val="0"/>
          <w:numId w:val="20"/>
        </w:numPr>
        <w:spacing w:after="0" w:line="360" w:lineRule="auto"/>
        <w:jc w:val="both"/>
        <w:rPr>
          <w:rFonts w:asciiTheme="majorBidi" w:hAnsiTheme="majorBidi" w:cstheme="majorBidi"/>
          <w:lang w:bidi="ar-JO"/>
        </w:rPr>
      </w:pPr>
      <w:r w:rsidRPr="006018C9">
        <w:rPr>
          <w:rFonts w:asciiTheme="majorBidi" w:hAnsiTheme="majorBidi" w:cstheme="majorBidi"/>
          <w:lang w:bidi="ar-JO"/>
        </w:rPr>
        <w:t xml:space="preserve">Qualified bidders form phase 1 will be called to sign the framework agreement </w:t>
      </w:r>
      <w:r w:rsidR="00076176" w:rsidRPr="006018C9">
        <w:rPr>
          <w:rFonts w:asciiTheme="majorBidi" w:hAnsiTheme="majorBidi" w:cstheme="majorBidi"/>
          <w:lang w:bidi="ar-JO"/>
        </w:rPr>
        <w:t xml:space="preserve">(Annex </w:t>
      </w:r>
      <w:r w:rsidR="006018C9" w:rsidRPr="006018C9">
        <w:rPr>
          <w:rFonts w:asciiTheme="majorBidi" w:hAnsiTheme="majorBidi" w:cstheme="majorBidi"/>
          <w:lang w:bidi="ar-JO"/>
        </w:rPr>
        <w:t>5.4</w:t>
      </w:r>
      <w:r w:rsidR="00076176" w:rsidRPr="006018C9">
        <w:rPr>
          <w:rFonts w:asciiTheme="majorBidi" w:hAnsiTheme="majorBidi" w:cstheme="majorBidi"/>
          <w:lang w:bidi="ar-JO"/>
        </w:rPr>
        <w:t xml:space="preserve">) </w:t>
      </w:r>
      <w:r w:rsidR="00A062AE" w:rsidRPr="006018C9">
        <w:rPr>
          <w:rFonts w:asciiTheme="majorBidi" w:hAnsiTheme="majorBidi" w:cstheme="majorBidi"/>
          <w:lang w:bidi="ar-JO"/>
        </w:rPr>
        <w:t xml:space="preserve">for a period of </w:t>
      </w:r>
      <w:r w:rsidR="00FD08B4">
        <w:rPr>
          <w:rFonts w:asciiTheme="majorBidi" w:hAnsiTheme="majorBidi" w:cstheme="majorBidi"/>
          <w:lang w:bidi="ar-JO"/>
        </w:rPr>
        <w:t>5</w:t>
      </w:r>
      <w:r w:rsidR="00A062AE" w:rsidRPr="006018C9">
        <w:rPr>
          <w:rFonts w:asciiTheme="majorBidi" w:hAnsiTheme="majorBidi" w:cstheme="majorBidi"/>
          <w:lang w:bidi="ar-JO"/>
        </w:rPr>
        <w:t xml:space="preserve"> years </w:t>
      </w:r>
    </w:p>
    <w:p w14:paraId="1A082D4C" w14:textId="30812E77" w:rsidR="00551CA3" w:rsidRPr="0042673F" w:rsidRDefault="00BC658C" w:rsidP="00632626">
      <w:pPr>
        <w:pStyle w:val="ListParagraph"/>
        <w:numPr>
          <w:ilvl w:val="0"/>
          <w:numId w:val="20"/>
        </w:numPr>
        <w:spacing w:after="0" w:line="360" w:lineRule="auto"/>
        <w:jc w:val="both"/>
        <w:rPr>
          <w:rFonts w:asciiTheme="majorBidi" w:hAnsiTheme="majorBidi" w:cstheme="majorBidi"/>
          <w:lang w:bidi="ar-JO"/>
        </w:rPr>
      </w:pPr>
      <w:r>
        <w:rPr>
          <w:rFonts w:asciiTheme="majorBidi" w:hAnsiTheme="majorBidi" w:cstheme="majorBidi"/>
          <w:lang w:bidi="ar-JO"/>
        </w:rPr>
        <w:t xml:space="preserve">Any </w:t>
      </w:r>
      <w:r w:rsidR="007E715B">
        <w:rPr>
          <w:rFonts w:asciiTheme="majorBidi" w:hAnsiTheme="majorBidi" w:cstheme="majorBidi"/>
          <w:lang w:bidi="ar-JO"/>
        </w:rPr>
        <w:t>sc</w:t>
      </w:r>
      <w:r w:rsidR="007E715B" w:rsidRPr="0042673F">
        <w:rPr>
          <w:rFonts w:asciiTheme="majorBidi" w:hAnsiTheme="majorBidi" w:cstheme="majorBidi"/>
          <w:lang w:bidi="ar-JO"/>
        </w:rPr>
        <w:t>ope of work</w:t>
      </w:r>
      <w:r w:rsidR="00EF2D61" w:rsidRPr="0042673F">
        <w:rPr>
          <w:rFonts w:asciiTheme="majorBidi" w:hAnsiTheme="majorBidi" w:cstheme="majorBidi"/>
          <w:lang w:bidi="ar-JO"/>
        </w:rPr>
        <w:t xml:space="preserve"> needed to be implemented</w:t>
      </w:r>
      <w:r w:rsidR="00551CA3" w:rsidRPr="0042673F">
        <w:rPr>
          <w:rFonts w:asciiTheme="majorBidi" w:hAnsiTheme="majorBidi" w:cstheme="majorBidi"/>
          <w:lang w:bidi="ar-JO"/>
        </w:rPr>
        <w:t xml:space="preserve"> during </w:t>
      </w:r>
      <w:r w:rsidR="00E35A90" w:rsidRPr="0042673F">
        <w:rPr>
          <w:rFonts w:asciiTheme="majorBidi" w:hAnsiTheme="majorBidi" w:cstheme="majorBidi"/>
          <w:lang w:bidi="ar-JO"/>
        </w:rPr>
        <w:t xml:space="preserve">the </w:t>
      </w:r>
      <w:r w:rsidR="00551CA3" w:rsidRPr="0042673F">
        <w:rPr>
          <w:rFonts w:asciiTheme="majorBidi" w:hAnsiTheme="majorBidi" w:cstheme="majorBidi"/>
          <w:lang w:bidi="ar-JO"/>
        </w:rPr>
        <w:t xml:space="preserve">agreement duration </w:t>
      </w:r>
      <w:r w:rsidR="00C30E10" w:rsidRPr="0042673F">
        <w:rPr>
          <w:rFonts w:asciiTheme="majorBidi" w:hAnsiTheme="majorBidi" w:cstheme="majorBidi"/>
          <w:lang w:bidi="ar-JO"/>
        </w:rPr>
        <w:t xml:space="preserve">shall </w:t>
      </w:r>
      <w:r w:rsidR="00551CA3" w:rsidRPr="0042673F">
        <w:rPr>
          <w:rFonts w:asciiTheme="majorBidi" w:hAnsiTheme="majorBidi" w:cstheme="majorBidi"/>
          <w:lang w:bidi="ar-JO"/>
        </w:rPr>
        <w:t xml:space="preserve">be requested </w:t>
      </w:r>
      <w:r w:rsidR="00052600" w:rsidRPr="0042673F">
        <w:rPr>
          <w:rFonts w:asciiTheme="majorBidi" w:hAnsiTheme="majorBidi" w:cstheme="majorBidi"/>
          <w:lang w:bidi="ar-JO"/>
        </w:rPr>
        <w:t xml:space="preserve">to be priced </w:t>
      </w:r>
      <w:r w:rsidR="00551CA3" w:rsidRPr="0042673F">
        <w:rPr>
          <w:rFonts w:asciiTheme="majorBidi" w:hAnsiTheme="majorBidi" w:cstheme="majorBidi"/>
          <w:lang w:bidi="ar-JO"/>
        </w:rPr>
        <w:t xml:space="preserve">only </w:t>
      </w:r>
      <w:r w:rsidR="009F3461" w:rsidRPr="0042673F">
        <w:rPr>
          <w:rFonts w:asciiTheme="majorBidi" w:hAnsiTheme="majorBidi" w:cstheme="majorBidi"/>
          <w:lang w:bidi="ar-JO"/>
        </w:rPr>
        <w:t>from</w:t>
      </w:r>
      <w:r w:rsidR="00C30E10" w:rsidRPr="0042673F">
        <w:rPr>
          <w:rFonts w:asciiTheme="majorBidi" w:hAnsiTheme="majorBidi" w:cstheme="majorBidi"/>
          <w:lang w:bidi="ar-JO"/>
        </w:rPr>
        <w:t xml:space="preserve"> </w:t>
      </w:r>
      <w:r w:rsidR="00551CA3" w:rsidRPr="0042673F">
        <w:rPr>
          <w:rFonts w:asciiTheme="majorBidi" w:hAnsiTheme="majorBidi" w:cstheme="majorBidi"/>
          <w:lang w:bidi="ar-JO"/>
        </w:rPr>
        <w:t xml:space="preserve">the qualified bidders </w:t>
      </w:r>
    </w:p>
    <w:p w14:paraId="7BBC0053" w14:textId="73AA5D3C" w:rsidR="007E715B" w:rsidRPr="0042673F" w:rsidRDefault="007E715B" w:rsidP="00632626">
      <w:pPr>
        <w:pStyle w:val="ListParagraph"/>
        <w:numPr>
          <w:ilvl w:val="0"/>
          <w:numId w:val="20"/>
        </w:numPr>
        <w:spacing w:after="0" w:line="360" w:lineRule="auto"/>
        <w:jc w:val="both"/>
        <w:rPr>
          <w:rFonts w:asciiTheme="majorBidi" w:hAnsiTheme="majorBidi" w:cstheme="majorBidi"/>
          <w:lang w:bidi="ar-JO"/>
        </w:rPr>
      </w:pPr>
      <w:r w:rsidRPr="0042673F">
        <w:rPr>
          <w:rFonts w:asciiTheme="majorBidi" w:hAnsiTheme="majorBidi" w:cstheme="majorBidi"/>
          <w:lang w:bidi="ar-JO"/>
        </w:rPr>
        <w:t xml:space="preserve">MODEE will </w:t>
      </w:r>
      <w:r w:rsidR="00912B76" w:rsidRPr="0042673F">
        <w:rPr>
          <w:rFonts w:asciiTheme="majorBidi" w:hAnsiTheme="majorBidi" w:cstheme="majorBidi"/>
          <w:lang w:bidi="ar-JO"/>
        </w:rPr>
        <w:t>prepare</w:t>
      </w:r>
      <w:r w:rsidRPr="0042673F">
        <w:rPr>
          <w:rFonts w:asciiTheme="majorBidi" w:hAnsiTheme="majorBidi" w:cstheme="majorBidi"/>
          <w:lang w:bidi="ar-JO"/>
        </w:rPr>
        <w:t xml:space="preserve"> the required SOW</w:t>
      </w:r>
      <w:r w:rsidR="00912B76" w:rsidRPr="0042673F">
        <w:rPr>
          <w:rFonts w:asciiTheme="majorBidi" w:hAnsiTheme="majorBidi" w:cstheme="majorBidi"/>
          <w:lang w:bidi="ar-JO"/>
        </w:rPr>
        <w:t xml:space="preserve"> for any intended project</w:t>
      </w:r>
      <w:r w:rsidRPr="0042673F">
        <w:rPr>
          <w:rFonts w:asciiTheme="majorBidi" w:hAnsiTheme="majorBidi" w:cstheme="majorBidi"/>
          <w:lang w:bidi="ar-JO"/>
        </w:rPr>
        <w:t xml:space="preserve"> with</w:t>
      </w:r>
      <w:r w:rsidR="00912B76" w:rsidRPr="0042673F">
        <w:rPr>
          <w:rFonts w:asciiTheme="majorBidi" w:hAnsiTheme="majorBidi" w:cstheme="majorBidi"/>
          <w:lang w:bidi="ar-JO"/>
        </w:rPr>
        <w:t xml:space="preserve"> any special requirements/ activities or deliverables needed, and then will provide the SOW to the</w:t>
      </w:r>
      <w:r w:rsidRPr="0042673F">
        <w:rPr>
          <w:rFonts w:asciiTheme="majorBidi" w:hAnsiTheme="majorBidi" w:cstheme="majorBidi"/>
          <w:lang w:bidi="ar-JO"/>
        </w:rPr>
        <w:t xml:space="preserve"> </w:t>
      </w:r>
      <w:r w:rsidR="00912B76" w:rsidRPr="0042673F">
        <w:rPr>
          <w:rFonts w:asciiTheme="majorBidi" w:hAnsiTheme="majorBidi" w:cstheme="majorBidi"/>
          <w:lang w:bidi="ar-JO"/>
        </w:rPr>
        <w:t xml:space="preserve">qualified bidders with the </w:t>
      </w:r>
      <w:r w:rsidRPr="0042673F">
        <w:rPr>
          <w:rFonts w:asciiTheme="majorBidi" w:hAnsiTheme="majorBidi" w:cstheme="majorBidi"/>
          <w:lang w:bidi="ar-JO"/>
        </w:rPr>
        <w:t xml:space="preserve">estimated time frame </w:t>
      </w:r>
      <w:r w:rsidR="00912B76" w:rsidRPr="0042673F">
        <w:rPr>
          <w:rFonts w:asciiTheme="majorBidi" w:hAnsiTheme="majorBidi" w:cstheme="majorBidi"/>
          <w:lang w:bidi="ar-JO"/>
        </w:rPr>
        <w:t xml:space="preserve">for project completion. </w:t>
      </w:r>
    </w:p>
    <w:p w14:paraId="5C78C245" w14:textId="77777777" w:rsidR="00897818" w:rsidRPr="0042673F" w:rsidRDefault="00897818" w:rsidP="00632626">
      <w:pPr>
        <w:numPr>
          <w:ilvl w:val="0"/>
          <w:numId w:val="20"/>
        </w:numPr>
        <w:spacing w:after="0" w:line="360" w:lineRule="auto"/>
        <w:jc w:val="both"/>
        <w:rPr>
          <w:rFonts w:asciiTheme="majorBidi" w:hAnsiTheme="majorBidi" w:cstheme="majorBidi"/>
        </w:rPr>
      </w:pPr>
      <w:r w:rsidRPr="0042673F">
        <w:rPr>
          <w:rFonts w:asciiTheme="majorBidi" w:hAnsiTheme="majorBidi" w:cstheme="majorBidi"/>
        </w:rPr>
        <w:t xml:space="preserve">MoDEE has the right to determine the evaluation criteria for each scope of work, and accordingly will determine proposals requirements technically and financially. </w:t>
      </w:r>
    </w:p>
    <w:p w14:paraId="1FC1AD9B" w14:textId="77777777" w:rsidR="00897818" w:rsidRPr="0042673F" w:rsidRDefault="00897818" w:rsidP="00632626">
      <w:pPr>
        <w:numPr>
          <w:ilvl w:val="0"/>
          <w:numId w:val="20"/>
        </w:numPr>
        <w:spacing w:after="0" w:line="360" w:lineRule="auto"/>
        <w:jc w:val="both"/>
        <w:rPr>
          <w:rFonts w:asciiTheme="majorBidi" w:hAnsiTheme="majorBidi" w:cstheme="majorBidi"/>
        </w:rPr>
      </w:pPr>
      <w:r w:rsidRPr="0042673F">
        <w:rPr>
          <w:rFonts w:asciiTheme="majorBidi" w:hAnsiTheme="majorBidi" w:cstheme="majorBidi"/>
        </w:rPr>
        <w:t xml:space="preserve">The evaluation criteria decided for each scope of work will be included in the SOW document </w:t>
      </w:r>
    </w:p>
    <w:p w14:paraId="642DD34C" w14:textId="77777777" w:rsidR="00897818" w:rsidRPr="0042673F" w:rsidRDefault="00897818" w:rsidP="00632626">
      <w:pPr>
        <w:numPr>
          <w:ilvl w:val="0"/>
          <w:numId w:val="20"/>
        </w:numPr>
        <w:spacing w:after="0" w:line="360" w:lineRule="auto"/>
        <w:jc w:val="both"/>
        <w:rPr>
          <w:rFonts w:asciiTheme="majorBidi" w:hAnsiTheme="majorBidi" w:cstheme="majorBidi"/>
        </w:rPr>
      </w:pPr>
      <w:r w:rsidRPr="0042673F">
        <w:rPr>
          <w:rFonts w:asciiTheme="majorBidi" w:hAnsiTheme="majorBidi" w:cstheme="majorBidi"/>
        </w:rPr>
        <w:t>MoDEE has the right to request additional references and resources to be evaluated as per each scope of work needs</w:t>
      </w:r>
    </w:p>
    <w:p w14:paraId="4D0FE918" w14:textId="77777777" w:rsidR="00897818" w:rsidRPr="0042673F" w:rsidRDefault="00897818" w:rsidP="00632626">
      <w:pPr>
        <w:numPr>
          <w:ilvl w:val="0"/>
          <w:numId w:val="20"/>
        </w:numPr>
        <w:spacing w:after="0" w:line="360" w:lineRule="auto"/>
        <w:jc w:val="both"/>
        <w:rPr>
          <w:rFonts w:asciiTheme="majorBidi" w:hAnsiTheme="majorBidi" w:cstheme="majorBidi"/>
        </w:rPr>
      </w:pPr>
      <w:r w:rsidRPr="0042673F">
        <w:rPr>
          <w:rFonts w:asciiTheme="majorBidi" w:hAnsiTheme="majorBidi" w:cstheme="majorBidi"/>
        </w:rPr>
        <w:t xml:space="preserve">In the implementation phase MODEE reserves the right to request replacement of any resource that cannot fulfill the job or does not comply with Modee Requirements </w:t>
      </w:r>
    </w:p>
    <w:p w14:paraId="766E196E" w14:textId="77777777" w:rsidR="00897818" w:rsidRPr="0042673F" w:rsidRDefault="00897818" w:rsidP="00632626">
      <w:pPr>
        <w:numPr>
          <w:ilvl w:val="0"/>
          <w:numId w:val="20"/>
        </w:numPr>
        <w:spacing w:after="0" w:line="360" w:lineRule="auto"/>
        <w:jc w:val="both"/>
        <w:rPr>
          <w:rFonts w:asciiTheme="majorBidi" w:hAnsiTheme="majorBidi" w:cstheme="majorBidi"/>
        </w:rPr>
      </w:pPr>
      <w:r w:rsidRPr="0042673F">
        <w:rPr>
          <w:rFonts w:asciiTheme="majorBidi" w:hAnsiTheme="majorBidi" w:cstheme="majorBidi"/>
        </w:rPr>
        <w:t>Modee has the right to determine number of projects awarded for each company during the framework agreement period depending on the number of projects available, number of qualified companies, and the number of running projects with each company, in addition to company performance and resources availability, to guarantee equal opportunity for each company.</w:t>
      </w:r>
    </w:p>
    <w:p w14:paraId="78D27763" w14:textId="77777777" w:rsidR="00897818" w:rsidRPr="00AF31EB" w:rsidRDefault="00897818" w:rsidP="00632626">
      <w:pPr>
        <w:numPr>
          <w:ilvl w:val="0"/>
          <w:numId w:val="20"/>
        </w:numPr>
        <w:spacing w:after="0" w:line="360" w:lineRule="auto"/>
        <w:jc w:val="both"/>
        <w:rPr>
          <w:rFonts w:asciiTheme="majorBidi" w:hAnsiTheme="majorBidi" w:cstheme="majorBidi"/>
        </w:rPr>
      </w:pPr>
      <w:r w:rsidRPr="00AF31EB">
        <w:rPr>
          <w:rFonts w:asciiTheme="majorBidi" w:hAnsiTheme="majorBidi" w:cstheme="majorBidi"/>
        </w:rPr>
        <w:t xml:space="preserve">Projects scope of work will be delivered using agile methodology a services will be submitted in bundles, if the company failed to submit first group of services during the estimated time frame (if requested within the scope of work) without any justified reason accepted by modee, MODEE has the right to terminate the contract with reference to the sample Arabic agreement clauses (6 and 11) and any other relevant statement. </w:t>
      </w:r>
    </w:p>
    <w:p w14:paraId="726FB193" w14:textId="77777777" w:rsidR="00255C50" w:rsidRPr="009764D8" w:rsidRDefault="00255C50" w:rsidP="009764D8">
      <w:pPr>
        <w:spacing w:after="0" w:line="360" w:lineRule="auto"/>
        <w:ind w:left="720"/>
        <w:jc w:val="both"/>
        <w:rPr>
          <w:rFonts w:asciiTheme="majorBidi" w:hAnsiTheme="majorBidi" w:cstheme="majorBidi"/>
          <w:rtl/>
          <w:lang w:bidi="ar-JO"/>
        </w:rPr>
      </w:pPr>
    </w:p>
    <w:p w14:paraId="64BE95FE" w14:textId="707AB684" w:rsidR="00AD1274" w:rsidRDefault="00FD3B48" w:rsidP="00255C50">
      <w:pPr>
        <w:pStyle w:val="Footer"/>
        <w:spacing w:beforeLines="60" w:before="144" w:afterLines="60" w:after="144"/>
        <w:ind w:left="720" w:right="360"/>
        <w:rPr>
          <w:rFonts w:asciiTheme="majorBidi" w:hAnsiTheme="majorBidi" w:cstheme="majorBidi"/>
          <w:lang w:bidi="ar-JO"/>
        </w:rPr>
      </w:pPr>
      <w:r w:rsidRPr="003F7E1E">
        <w:rPr>
          <w:rFonts w:asciiTheme="majorBidi" w:hAnsiTheme="majorBidi" w:cstheme="majorBidi"/>
          <w:lang w:bidi="ar-JO"/>
        </w:rPr>
        <w:t xml:space="preserve">   </w:t>
      </w:r>
    </w:p>
    <w:p w14:paraId="2F8C3412" w14:textId="247D1120" w:rsidR="007F6038" w:rsidRDefault="007F6038" w:rsidP="007F6038">
      <w:pPr>
        <w:pStyle w:val="Footer"/>
        <w:spacing w:beforeLines="60" w:before="144" w:afterLines="60" w:after="144"/>
        <w:ind w:right="360"/>
        <w:rPr>
          <w:rFonts w:asciiTheme="majorBidi" w:hAnsiTheme="majorBidi" w:cstheme="majorBidi"/>
          <w:lang w:bidi="ar-JO"/>
        </w:rPr>
      </w:pPr>
    </w:p>
    <w:p w14:paraId="1EFD03B9" w14:textId="77777777" w:rsidR="007F6038" w:rsidRPr="003A35F1" w:rsidRDefault="007F6038" w:rsidP="007F6038">
      <w:pPr>
        <w:pStyle w:val="Footer"/>
        <w:spacing w:beforeLines="60" w:before="144" w:afterLines="60" w:after="144"/>
        <w:ind w:right="360"/>
        <w:rPr>
          <w:rFonts w:asciiTheme="majorBidi" w:hAnsiTheme="majorBidi" w:cstheme="majorBidi"/>
          <w:rtl/>
          <w:lang w:bidi="ar-JO"/>
        </w:rPr>
      </w:pPr>
    </w:p>
    <w:p w14:paraId="7E8D1E4A" w14:textId="77777777" w:rsidR="00543EF9" w:rsidRPr="00DF7633" w:rsidRDefault="00543EF9" w:rsidP="0080574F">
      <w:pPr>
        <w:pStyle w:val="Heading1"/>
      </w:pPr>
      <w:bookmarkStart w:id="36" w:name="_Toc54040081"/>
      <w:bookmarkStart w:id="37" w:name="_Toc142103308"/>
      <w:bookmarkStart w:id="38" w:name="_Toc145057261"/>
      <w:bookmarkStart w:id="39" w:name="_Toc429578594"/>
      <w:bookmarkStart w:id="40" w:name="_Toc207020531"/>
      <w:r w:rsidRPr="00DF7633">
        <w:lastRenderedPageBreak/>
        <w:t>ADMINSTRATIVE PROCEDURES &amp; REQUIREMENTS</w:t>
      </w:r>
      <w:bookmarkEnd w:id="36"/>
      <w:bookmarkEnd w:id="40"/>
    </w:p>
    <w:p w14:paraId="06D0081A" w14:textId="77777777" w:rsidR="00543EF9" w:rsidRPr="00DF7633" w:rsidRDefault="00CC4581" w:rsidP="00543EF9">
      <w:pPr>
        <w:pStyle w:val="Heading2"/>
        <w:rPr>
          <w:rFonts w:asciiTheme="majorBidi" w:hAnsiTheme="majorBidi" w:cstheme="majorBidi"/>
          <w:sz w:val="20"/>
          <w:szCs w:val="20"/>
        </w:rPr>
      </w:pPr>
      <w:bookmarkStart w:id="41" w:name="_Toc54040082"/>
      <w:bookmarkStart w:id="42" w:name="_Toc207020532"/>
      <w:r>
        <w:rPr>
          <w:rFonts w:asciiTheme="majorBidi" w:hAnsiTheme="majorBidi" w:cstheme="majorBidi"/>
          <w:sz w:val="20"/>
          <w:szCs w:val="20"/>
        </w:rPr>
        <w:t>4</w:t>
      </w:r>
      <w:r w:rsidR="00543EF9" w:rsidRPr="00DF7633">
        <w:rPr>
          <w:rFonts w:asciiTheme="majorBidi" w:hAnsiTheme="majorBidi" w:cstheme="majorBidi"/>
          <w:sz w:val="20"/>
          <w:szCs w:val="20"/>
        </w:rPr>
        <w:t>.1. Response Procedures</w:t>
      </w:r>
      <w:bookmarkEnd w:id="41"/>
      <w:bookmarkEnd w:id="42"/>
    </w:p>
    <w:p w14:paraId="75D393CD" w14:textId="350F7BDD" w:rsidR="00543EF9" w:rsidRPr="00DF7633" w:rsidRDefault="00543EF9" w:rsidP="00753869">
      <w:pPr>
        <w:jc w:val="both"/>
        <w:rPr>
          <w:rFonts w:asciiTheme="majorBidi" w:hAnsiTheme="majorBidi" w:cstheme="majorBidi"/>
          <w:b/>
          <w:bCs/>
        </w:rPr>
      </w:pPr>
      <w:r w:rsidRPr="00DF7633">
        <w:rPr>
          <w:rFonts w:asciiTheme="majorBidi" w:hAnsiTheme="majorBidi" w:cstheme="majorBidi"/>
          <w:color w:val="000000"/>
        </w:rPr>
        <w:t>All inquiries with respect to this RFP are to be addressed to Modee in writing by mail, e-mail or fax with the subject “</w:t>
      </w:r>
      <w:r w:rsidR="00D550B8">
        <w:rPr>
          <w:rFonts w:asciiTheme="majorBidi" w:hAnsiTheme="majorBidi" w:cstheme="majorBidi"/>
          <w:color w:val="000000"/>
        </w:rPr>
        <w:t xml:space="preserve">OPEN </w:t>
      </w:r>
      <w:r w:rsidR="000364D1">
        <w:rPr>
          <w:rFonts w:asciiTheme="majorBidi" w:hAnsiTheme="majorBidi" w:cstheme="majorBidi"/>
          <w:color w:val="000000"/>
        </w:rPr>
        <w:t>FRAMEWORK AGREEMENT</w:t>
      </w:r>
      <w:r w:rsidR="008467A0">
        <w:rPr>
          <w:rFonts w:asciiTheme="majorBidi" w:hAnsiTheme="majorBidi" w:cstheme="majorBidi"/>
          <w:color w:val="000000"/>
        </w:rPr>
        <w:t xml:space="preserve"> FOR </w:t>
      </w:r>
      <w:r w:rsidR="00753869">
        <w:rPr>
          <w:rFonts w:asciiTheme="majorBidi" w:hAnsiTheme="majorBidi" w:cstheme="majorBidi"/>
          <w:color w:val="000000"/>
        </w:rPr>
        <w:t>E-SERVICES</w:t>
      </w:r>
      <w:r w:rsidR="008467A0">
        <w:rPr>
          <w:rFonts w:asciiTheme="majorBidi" w:hAnsiTheme="majorBidi" w:cstheme="majorBidi"/>
          <w:color w:val="000000"/>
        </w:rPr>
        <w:t xml:space="preserve"> PROJECTS</w:t>
      </w:r>
      <w:r w:rsidR="008109A6" w:rsidRPr="00DF7633">
        <w:rPr>
          <w:rFonts w:asciiTheme="majorBidi" w:hAnsiTheme="majorBidi" w:cstheme="majorBidi"/>
          <w:b/>
          <w:bCs/>
        </w:rPr>
        <w:t xml:space="preserve">”. </w:t>
      </w:r>
      <w:r w:rsidRPr="00DF7633">
        <w:rPr>
          <w:rFonts w:asciiTheme="majorBidi" w:hAnsiTheme="majorBidi" w:cstheme="majorBidi"/>
          <w:color w:val="000000"/>
        </w:rPr>
        <w:t xml:space="preserve"> Inquiries can only be addressed to </w:t>
      </w:r>
      <w:hyperlink r:id="rId9" w:history="1">
        <w:r w:rsidRPr="00DF7633">
          <w:rPr>
            <w:rStyle w:val="Hyperlink"/>
            <w:rFonts w:asciiTheme="majorBidi" w:hAnsiTheme="majorBidi" w:cstheme="majorBidi"/>
          </w:rPr>
          <w:t>[</w:t>
        </w:r>
        <w:r w:rsidRPr="00DF7633">
          <w:rPr>
            <w:rFonts w:asciiTheme="majorBidi" w:hAnsiTheme="majorBidi" w:cstheme="majorBidi"/>
          </w:rPr>
          <w:t xml:space="preserve"> </w:t>
        </w:r>
        <w:r w:rsidRPr="00DF7633">
          <w:rPr>
            <w:rStyle w:val="Hyperlink"/>
            <w:rFonts w:asciiTheme="majorBidi" w:hAnsiTheme="majorBidi" w:cstheme="majorBidi"/>
          </w:rPr>
          <w:t>]</w:t>
        </w:r>
      </w:hyperlink>
      <w:r w:rsidRPr="00DF7633">
        <w:rPr>
          <w:rFonts w:asciiTheme="majorBidi" w:hAnsiTheme="majorBidi" w:cstheme="majorBidi"/>
          <w:color w:val="000000"/>
        </w:rPr>
        <w:t xml:space="preserve"> by []. Responses will be sent in writing no later than [ ]. Questions and answers will be shared with all Bidders’ primary contacts.</w:t>
      </w:r>
    </w:p>
    <w:p w14:paraId="50DA0ED1" w14:textId="77777777" w:rsidR="00543EF9" w:rsidRPr="00DF7633" w:rsidRDefault="00CC4581" w:rsidP="00543EF9">
      <w:pPr>
        <w:pStyle w:val="Heading2"/>
        <w:rPr>
          <w:rFonts w:asciiTheme="majorBidi" w:hAnsiTheme="majorBidi" w:cstheme="majorBidi"/>
          <w:sz w:val="20"/>
          <w:szCs w:val="20"/>
        </w:rPr>
      </w:pPr>
      <w:bookmarkStart w:id="43" w:name="_Toc207020533"/>
      <w:r>
        <w:rPr>
          <w:rFonts w:asciiTheme="majorBidi" w:hAnsiTheme="majorBidi" w:cstheme="majorBidi"/>
          <w:sz w:val="20"/>
          <w:szCs w:val="20"/>
        </w:rPr>
        <w:t>4</w:t>
      </w:r>
      <w:r w:rsidR="00543EF9" w:rsidRPr="00DF7633">
        <w:rPr>
          <w:rFonts w:asciiTheme="majorBidi" w:hAnsiTheme="majorBidi" w:cstheme="majorBidi"/>
          <w:sz w:val="20"/>
          <w:szCs w:val="20"/>
        </w:rPr>
        <w:t>.2. Response Format</w:t>
      </w:r>
      <w:bookmarkEnd w:id="43"/>
    </w:p>
    <w:p w14:paraId="58773EC4" w14:textId="77777777" w:rsidR="00543EF9" w:rsidRDefault="000364D1" w:rsidP="000364D1">
      <w:pPr>
        <w:autoSpaceDE w:val="0"/>
        <w:autoSpaceDN w:val="0"/>
        <w:adjustRightInd w:val="0"/>
        <w:spacing w:before="60" w:after="60"/>
        <w:jc w:val="both"/>
        <w:rPr>
          <w:rFonts w:asciiTheme="majorBidi" w:hAnsiTheme="majorBidi" w:cstheme="majorBidi"/>
          <w:b/>
          <w:bCs/>
          <w:sz w:val="20"/>
          <w:szCs w:val="20"/>
        </w:rPr>
      </w:pPr>
      <w:r w:rsidRPr="000364D1">
        <w:rPr>
          <w:rFonts w:asciiTheme="majorBidi" w:hAnsiTheme="majorBidi" w:cstheme="majorBidi"/>
          <w:b/>
          <w:bCs/>
          <w:sz w:val="20"/>
          <w:szCs w:val="20"/>
        </w:rPr>
        <w:t xml:space="preserve">References Template: </w:t>
      </w:r>
      <w:r w:rsidR="00543EF9" w:rsidRPr="000364D1">
        <w:rPr>
          <w:rFonts w:asciiTheme="majorBidi" w:hAnsiTheme="majorBidi" w:cstheme="majorBidi"/>
          <w:b/>
          <w:bCs/>
          <w:sz w:val="20"/>
          <w:szCs w:val="20"/>
        </w:rPr>
        <w:t xml:space="preserve">Bidders must detail the </w:t>
      </w:r>
      <w:r w:rsidR="00320E15" w:rsidRPr="000364D1">
        <w:rPr>
          <w:rFonts w:asciiTheme="majorBidi" w:hAnsiTheme="majorBidi" w:cstheme="majorBidi"/>
          <w:b/>
          <w:bCs/>
          <w:sz w:val="20"/>
          <w:szCs w:val="20"/>
        </w:rPr>
        <w:t>below description</w:t>
      </w:r>
      <w:r w:rsidR="00543EF9" w:rsidRPr="000364D1">
        <w:rPr>
          <w:rFonts w:asciiTheme="majorBidi" w:hAnsiTheme="majorBidi" w:cstheme="majorBidi"/>
          <w:b/>
          <w:bCs/>
          <w:sz w:val="20"/>
          <w:szCs w:val="20"/>
        </w:rPr>
        <w:t xml:space="preserve"> for each </w:t>
      </w:r>
      <w:r w:rsidRPr="000364D1">
        <w:rPr>
          <w:rFonts w:asciiTheme="majorBidi" w:hAnsiTheme="majorBidi" w:cstheme="majorBidi"/>
          <w:b/>
          <w:bCs/>
          <w:sz w:val="20"/>
          <w:szCs w:val="20"/>
        </w:rPr>
        <w:t>project:</w:t>
      </w:r>
    </w:p>
    <w:tbl>
      <w:tblPr>
        <w:tblStyle w:val="TableGrid"/>
        <w:tblW w:w="0" w:type="auto"/>
        <w:tblInd w:w="828" w:type="dxa"/>
        <w:tblLook w:val="04A0" w:firstRow="1" w:lastRow="0" w:firstColumn="1" w:lastColumn="0" w:noHBand="0" w:noVBand="1"/>
      </w:tblPr>
      <w:tblGrid>
        <w:gridCol w:w="2497"/>
        <w:gridCol w:w="5513"/>
      </w:tblGrid>
      <w:tr w:rsidR="000364D1" w:rsidRPr="00DF7633" w14:paraId="1C821C65" w14:textId="77777777" w:rsidTr="002E5219">
        <w:tc>
          <w:tcPr>
            <w:tcW w:w="2497" w:type="dxa"/>
          </w:tcPr>
          <w:p w14:paraId="71AFD30C" w14:textId="77777777" w:rsidR="000364D1" w:rsidRPr="00DF7633" w:rsidRDefault="000364D1" w:rsidP="004C0C3F">
            <w:pPr>
              <w:autoSpaceDE w:val="0"/>
              <w:autoSpaceDN w:val="0"/>
              <w:adjustRightInd w:val="0"/>
              <w:spacing w:before="60" w:after="60" w:line="480" w:lineRule="auto"/>
              <w:rPr>
                <w:rFonts w:asciiTheme="majorBidi" w:hAnsiTheme="majorBidi" w:cstheme="majorBidi"/>
                <w:sz w:val="20"/>
                <w:szCs w:val="20"/>
              </w:rPr>
            </w:pPr>
            <w:r w:rsidRPr="00DF7633">
              <w:rPr>
                <w:rFonts w:asciiTheme="majorBidi" w:hAnsiTheme="majorBidi" w:cstheme="majorBidi"/>
                <w:sz w:val="20"/>
                <w:szCs w:val="20"/>
              </w:rPr>
              <w:t xml:space="preserve">Project Name </w:t>
            </w:r>
          </w:p>
        </w:tc>
        <w:tc>
          <w:tcPr>
            <w:tcW w:w="5513" w:type="dxa"/>
          </w:tcPr>
          <w:p w14:paraId="01405824" w14:textId="77777777" w:rsidR="000364D1" w:rsidRPr="00DF7633" w:rsidRDefault="000364D1" w:rsidP="004C0C3F">
            <w:pPr>
              <w:autoSpaceDE w:val="0"/>
              <w:autoSpaceDN w:val="0"/>
              <w:adjustRightInd w:val="0"/>
              <w:spacing w:before="60" w:after="60" w:line="480" w:lineRule="auto"/>
              <w:rPr>
                <w:rFonts w:asciiTheme="majorBidi" w:hAnsiTheme="majorBidi" w:cstheme="majorBidi"/>
                <w:sz w:val="20"/>
                <w:szCs w:val="20"/>
              </w:rPr>
            </w:pPr>
          </w:p>
        </w:tc>
      </w:tr>
      <w:tr w:rsidR="000364D1" w:rsidRPr="00DF7633" w14:paraId="7232BD8A" w14:textId="77777777" w:rsidTr="002E5219">
        <w:tc>
          <w:tcPr>
            <w:tcW w:w="2497" w:type="dxa"/>
          </w:tcPr>
          <w:p w14:paraId="1A6BCF3C" w14:textId="77777777" w:rsidR="000364D1" w:rsidRPr="00DF7633" w:rsidRDefault="000364D1" w:rsidP="004C0C3F">
            <w:pPr>
              <w:autoSpaceDE w:val="0"/>
              <w:autoSpaceDN w:val="0"/>
              <w:adjustRightInd w:val="0"/>
              <w:spacing w:before="60" w:after="60" w:line="480" w:lineRule="auto"/>
              <w:rPr>
                <w:rFonts w:asciiTheme="majorBidi" w:hAnsiTheme="majorBidi" w:cstheme="majorBidi"/>
                <w:sz w:val="20"/>
                <w:szCs w:val="20"/>
              </w:rPr>
            </w:pPr>
            <w:r>
              <w:rPr>
                <w:rFonts w:asciiTheme="majorBidi" w:hAnsiTheme="majorBidi" w:cstheme="majorBidi"/>
                <w:sz w:val="20"/>
                <w:szCs w:val="20"/>
              </w:rPr>
              <w:t>Contractual project period</w:t>
            </w:r>
          </w:p>
        </w:tc>
        <w:tc>
          <w:tcPr>
            <w:tcW w:w="5513" w:type="dxa"/>
          </w:tcPr>
          <w:p w14:paraId="34F9E77F" w14:textId="77777777" w:rsidR="000364D1" w:rsidRPr="00DF7633" w:rsidRDefault="000364D1" w:rsidP="004C0C3F">
            <w:pPr>
              <w:autoSpaceDE w:val="0"/>
              <w:autoSpaceDN w:val="0"/>
              <w:adjustRightInd w:val="0"/>
              <w:spacing w:before="60" w:after="60" w:line="480" w:lineRule="auto"/>
              <w:rPr>
                <w:rFonts w:asciiTheme="majorBidi" w:hAnsiTheme="majorBidi" w:cstheme="majorBidi"/>
                <w:sz w:val="20"/>
                <w:szCs w:val="20"/>
              </w:rPr>
            </w:pPr>
          </w:p>
        </w:tc>
      </w:tr>
      <w:tr w:rsidR="000364D1" w:rsidRPr="00DF7633" w14:paraId="43F402B7" w14:textId="77777777" w:rsidTr="002E5219">
        <w:tc>
          <w:tcPr>
            <w:tcW w:w="2497" w:type="dxa"/>
          </w:tcPr>
          <w:p w14:paraId="1F9E3F23" w14:textId="77777777" w:rsidR="000364D1" w:rsidRPr="00DF7633" w:rsidRDefault="000364D1" w:rsidP="004C0C3F">
            <w:pPr>
              <w:autoSpaceDE w:val="0"/>
              <w:autoSpaceDN w:val="0"/>
              <w:adjustRightInd w:val="0"/>
              <w:spacing w:before="60" w:after="60" w:line="480" w:lineRule="auto"/>
              <w:rPr>
                <w:rFonts w:asciiTheme="majorBidi" w:hAnsiTheme="majorBidi" w:cstheme="majorBidi"/>
                <w:sz w:val="20"/>
                <w:szCs w:val="20"/>
              </w:rPr>
            </w:pPr>
            <w:r w:rsidRPr="00DF7633">
              <w:rPr>
                <w:rFonts w:asciiTheme="majorBidi" w:hAnsiTheme="majorBidi" w:cstheme="majorBidi"/>
                <w:sz w:val="20"/>
                <w:szCs w:val="20"/>
              </w:rPr>
              <w:t xml:space="preserve">Start date </w:t>
            </w:r>
          </w:p>
        </w:tc>
        <w:tc>
          <w:tcPr>
            <w:tcW w:w="5513" w:type="dxa"/>
          </w:tcPr>
          <w:p w14:paraId="14E8D9B0" w14:textId="77777777" w:rsidR="000364D1" w:rsidRPr="00DF7633" w:rsidRDefault="000364D1" w:rsidP="004C0C3F">
            <w:pPr>
              <w:autoSpaceDE w:val="0"/>
              <w:autoSpaceDN w:val="0"/>
              <w:adjustRightInd w:val="0"/>
              <w:spacing w:before="60" w:after="60" w:line="480" w:lineRule="auto"/>
              <w:rPr>
                <w:rFonts w:asciiTheme="majorBidi" w:hAnsiTheme="majorBidi" w:cstheme="majorBidi"/>
                <w:sz w:val="20"/>
                <w:szCs w:val="20"/>
              </w:rPr>
            </w:pPr>
          </w:p>
        </w:tc>
      </w:tr>
      <w:tr w:rsidR="000364D1" w:rsidRPr="00DF7633" w14:paraId="44838CD8" w14:textId="77777777" w:rsidTr="002E5219">
        <w:tc>
          <w:tcPr>
            <w:tcW w:w="2497" w:type="dxa"/>
          </w:tcPr>
          <w:p w14:paraId="0318EECA" w14:textId="77777777" w:rsidR="000364D1" w:rsidRPr="00DF7633" w:rsidRDefault="000364D1" w:rsidP="004C0C3F">
            <w:pPr>
              <w:autoSpaceDE w:val="0"/>
              <w:autoSpaceDN w:val="0"/>
              <w:adjustRightInd w:val="0"/>
              <w:spacing w:before="60" w:after="60" w:line="480" w:lineRule="auto"/>
              <w:rPr>
                <w:rFonts w:asciiTheme="majorBidi" w:hAnsiTheme="majorBidi" w:cstheme="majorBidi"/>
                <w:sz w:val="20"/>
                <w:szCs w:val="20"/>
              </w:rPr>
            </w:pPr>
            <w:r>
              <w:rPr>
                <w:rFonts w:asciiTheme="majorBidi" w:hAnsiTheme="majorBidi" w:cstheme="majorBidi"/>
                <w:sz w:val="20"/>
                <w:szCs w:val="20"/>
              </w:rPr>
              <w:t xml:space="preserve">Actual </w:t>
            </w:r>
            <w:r w:rsidRPr="00DF7633">
              <w:rPr>
                <w:rFonts w:asciiTheme="majorBidi" w:hAnsiTheme="majorBidi" w:cstheme="majorBidi"/>
                <w:sz w:val="20"/>
                <w:szCs w:val="20"/>
              </w:rPr>
              <w:t xml:space="preserve">End date </w:t>
            </w:r>
          </w:p>
        </w:tc>
        <w:tc>
          <w:tcPr>
            <w:tcW w:w="5513" w:type="dxa"/>
          </w:tcPr>
          <w:p w14:paraId="6E8D79B8" w14:textId="77777777" w:rsidR="000364D1" w:rsidRPr="00DF7633" w:rsidRDefault="000364D1" w:rsidP="004C0C3F">
            <w:pPr>
              <w:autoSpaceDE w:val="0"/>
              <w:autoSpaceDN w:val="0"/>
              <w:adjustRightInd w:val="0"/>
              <w:spacing w:before="60" w:after="60" w:line="480" w:lineRule="auto"/>
              <w:rPr>
                <w:rFonts w:asciiTheme="majorBidi" w:hAnsiTheme="majorBidi" w:cstheme="majorBidi"/>
                <w:sz w:val="20"/>
                <w:szCs w:val="20"/>
              </w:rPr>
            </w:pPr>
          </w:p>
        </w:tc>
      </w:tr>
      <w:tr w:rsidR="000364D1" w:rsidRPr="00DF7633" w14:paraId="32714D3F" w14:textId="77777777" w:rsidTr="002E5219">
        <w:tc>
          <w:tcPr>
            <w:tcW w:w="2497" w:type="dxa"/>
          </w:tcPr>
          <w:p w14:paraId="5D8510E9" w14:textId="77777777" w:rsidR="000364D1" w:rsidRPr="002E5219" w:rsidRDefault="000364D1" w:rsidP="008467A0">
            <w:pPr>
              <w:autoSpaceDE w:val="0"/>
              <w:autoSpaceDN w:val="0"/>
              <w:adjustRightInd w:val="0"/>
              <w:spacing w:before="60" w:after="60" w:line="480" w:lineRule="auto"/>
              <w:rPr>
                <w:rFonts w:asciiTheme="majorBidi" w:hAnsiTheme="majorBidi" w:cstheme="majorBidi"/>
                <w:sz w:val="20"/>
                <w:szCs w:val="20"/>
              </w:rPr>
            </w:pPr>
            <w:r w:rsidRPr="002E5219">
              <w:rPr>
                <w:rFonts w:asciiTheme="majorBidi" w:hAnsiTheme="majorBidi" w:cstheme="majorBidi"/>
                <w:sz w:val="20"/>
                <w:szCs w:val="20"/>
              </w:rPr>
              <w:t xml:space="preserve">Detailed Project description </w:t>
            </w:r>
          </w:p>
          <w:p w14:paraId="05BF14C3" w14:textId="04BD95CE" w:rsidR="00555AE7" w:rsidRPr="00DF7633" w:rsidRDefault="00555AE7" w:rsidP="0099208C">
            <w:pPr>
              <w:autoSpaceDE w:val="0"/>
              <w:autoSpaceDN w:val="0"/>
              <w:adjustRightInd w:val="0"/>
              <w:spacing w:before="60" w:after="60" w:line="480" w:lineRule="auto"/>
              <w:rPr>
                <w:rFonts w:asciiTheme="majorBidi" w:hAnsiTheme="majorBidi" w:cstheme="majorBidi"/>
                <w:sz w:val="20"/>
                <w:szCs w:val="20"/>
              </w:rPr>
            </w:pPr>
            <w:r w:rsidRPr="002E5219">
              <w:rPr>
                <w:rFonts w:asciiTheme="majorBidi" w:hAnsiTheme="majorBidi" w:cstheme="majorBidi"/>
                <w:sz w:val="20"/>
                <w:szCs w:val="20"/>
              </w:rPr>
              <w:t>Including (</w:t>
            </w:r>
            <w:r w:rsidR="0099208C">
              <w:rPr>
                <w:rFonts w:asciiTheme="majorBidi" w:hAnsiTheme="majorBidi" w:cstheme="majorBidi"/>
                <w:sz w:val="20"/>
                <w:szCs w:val="20"/>
              </w:rPr>
              <w:t>D</w:t>
            </w:r>
            <w:r w:rsidR="002E5219" w:rsidRPr="002E5219">
              <w:rPr>
                <w:rFonts w:asciiTheme="majorBidi" w:hAnsiTheme="majorBidi" w:cstheme="majorBidi"/>
                <w:sz w:val="20"/>
                <w:szCs w:val="20"/>
              </w:rPr>
              <w:t>escription of related activities in all project component</w:t>
            </w:r>
            <w:r w:rsidRPr="002E5219">
              <w:rPr>
                <w:rFonts w:asciiTheme="majorBidi" w:hAnsiTheme="majorBidi" w:cstheme="majorBidi"/>
                <w:sz w:val="20"/>
                <w:szCs w:val="20"/>
              </w:rPr>
              <w:t>)</w:t>
            </w:r>
            <w:r>
              <w:rPr>
                <w:rFonts w:asciiTheme="majorBidi" w:hAnsiTheme="majorBidi" w:cstheme="majorBidi"/>
                <w:sz w:val="20"/>
                <w:szCs w:val="20"/>
              </w:rPr>
              <w:t xml:space="preserve"> </w:t>
            </w:r>
          </w:p>
        </w:tc>
        <w:tc>
          <w:tcPr>
            <w:tcW w:w="5513" w:type="dxa"/>
          </w:tcPr>
          <w:p w14:paraId="0E8C2B99" w14:textId="77777777" w:rsidR="000364D1" w:rsidRPr="00DF7633" w:rsidRDefault="000364D1" w:rsidP="004C0C3F">
            <w:pPr>
              <w:autoSpaceDE w:val="0"/>
              <w:autoSpaceDN w:val="0"/>
              <w:adjustRightInd w:val="0"/>
              <w:spacing w:before="60" w:after="60" w:line="480" w:lineRule="auto"/>
              <w:rPr>
                <w:rFonts w:asciiTheme="majorBidi" w:hAnsiTheme="majorBidi" w:cstheme="majorBidi"/>
                <w:sz w:val="20"/>
                <w:szCs w:val="20"/>
              </w:rPr>
            </w:pPr>
          </w:p>
        </w:tc>
      </w:tr>
      <w:tr w:rsidR="000364D1" w:rsidRPr="00DF7633" w14:paraId="11435795" w14:textId="77777777" w:rsidTr="002E5219">
        <w:tc>
          <w:tcPr>
            <w:tcW w:w="2497" w:type="dxa"/>
          </w:tcPr>
          <w:p w14:paraId="3FAD3A5C" w14:textId="77777777" w:rsidR="000364D1" w:rsidRPr="00DF7633" w:rsidRDefault="000364D1" w:rsidP="004C0C3F">
            <w:pPr>
              <w:autoSpaceDE w:val="0"/>
              <w:autoSpaceDN w:val="0"/>
              <w:adjustRightInd w:val="0"/>
              <w:spacing w:before="60" w:after="60" w:line="480" w:lineRule="auto"/>
              <w:rPr>
                <w:rFonts w:asciiTheme="majorBidi" w:hAnsiTheme="majorBidi" w:cstheme="majorBidi"/>
                <w:sz w:val="20"/>
                <w:szCs w:val="20"/>
              </w:rPr>
            </w:pPr>
            <w:r w:rsidRPr="00DF7633">
              <w:rPr>
                <w:rFonts w:asciiTheme="majorBidi" w:hAnsiTheme="majorBidi" w:cstheme="majorBidi"/>
                <w:sz w:val="20"/>
                <w:szCs w:val="20"/>
              </w:rPr>
              <w:t>Client name, contact, number and email</w:t>
            </w:r>
          </w:p>
        </w:tc>
        <w:tc>
          <w:tcPr>
            <w:tcW w:w="5513" w:type="dxa"/>
          </w:tcPr>
          <w:p w14:paraId="73A4B868" w14:textId="77777777" w:rsidR="000364D1" w:rsidRPr="00DF7633" w:rsidRDefault="000364D1" w:rsidP="004C0C3F">
            <w:pPr>
              <w:autoSpaceDE w:val="0"/>
              <w:autoSpaceDN w:val="0"/>
              <w:adjustRightInd w:val="0"/>
              <w:spacing w:before="60" w:after="60" w:line="480" w:lineRule="auto"/>
              <w:rPr>
                <w:rFonts w:asciiTheme="majorBidi" w:hAnsiTheme="majorBidi" w:cstheme="majorBidi"/>
                <w:sz w:val="20"/>
                <w:szCs w:val="20"/>
              </w:rPr>
            </w:pPr>
          </w:p>
        </w:tc>
      </w:tr>
      <w:tr w:rsidR="000364D1" w:rsidRPr="00DF7633" w14:paraId="76FD94E4" w14:textId="77777777" w:rsidTr="002E5219">
        <w:tc>
          <w:tcPr>
            <w:tcW w:w="2497" w:type="dxa"/>
          </w:tcPr>
          <w:p w14:paraId="5F83B4E3" w14:textId="77777777" w:rsidR="000364D1" w:rsidRPr="00B01842" w:rsidRDefault="000364D1" w:rsidP="004C0C3F">
            <w:pPr>
              <w:autoSpaceDE w:val="0"/>
              <w:autoSpaceDN w:val="0"/>
              <w:adjustRightInd w:val="0"/>
              <w:spacing w:before="60" w:after="60" w:line="480" w:lineRule="auto"/>
              <w:rPr>
                <w:rFonts w:asciiTheme="majorBidi" w:hAnsiTheme="majorBidi" w:cstheme="majorBidi"/>
                <w:sz w:val="20"/>
                <w:szCs w:val="20"/>
              </w:rPr>
            </w:pPr>
            <w:r w:rsidRPr="00B01842">
              <w:rPr>
                <w:rFonts w:asciiTheme="majorBidi" w:hAnsiTheme="majorBidi" w:cstheme="majorBidi"/>
                <w:sz w:val="20"/>
                <w:szCs w:val="20"/>
              </w:rPr>
              <w:t xml:space="preserve">Successful Accomplishment letter </w:t>
            </w:r>
          </w:p>
        </w:tc>
        <w:tc>
          <w:tcPr>
            <w:tcW w:w="5513" w:type="dxa"/>
          </w:tcPr>
          <w:p w14:paraId="5ABF466C" w14:textId="77777777" w:rsidR="000364D1" w:rsidRPr="00B01842" w:rsidRDefault="004C0C3F" w:rsidP="004C0C3F">
            <w:pPr>
              <w:autoSpaceDE w:val="0"/>
              <w:autoSpaceDN w:val="0"/>
              <w:adjustRightInd w:val="0"/>
              <w:spacing w:before="60" w:after="60" w:line="480" w:lineRule="auto"/>
              <w:rPr>
                <w:rFonts w:asciiTheme="majorBidi" w:hAnsiTheme="majorBidi" w:cstheme="majorBidi"/>
                <w:sz w:val="20"/>
                <w:szCs w:val="20"/>
              </w:rPr>
            </w:pPr>
            <w:r w:rsidRPr="00B01842">
              <w:rPr>
                <w:rFonts w:asciiTheme="majorBidi" w:hAnsiTheme="majorBidi" w:cstheme="majorBidi"/>
                <w:sz w:val="20"/>
                <w:szCs w:val="20"/>
              </w:rPr>
              <w:t>The accomplishment letter must clarify the  project description as mentioned in this template</w:t>
            </w:r>
          </w:p>
        </w:tc>
      </w:tr>
    </w:tbl>
    <w:p w14:paraId="7945F219" w14:textId="77777777" w:rsidR="000364D1" w:rsidRPr="000364D1" w:rsidRDefault="000364D1" w:rsidP="000364D1">
      <w:pPr>
        <w:autoSpaceDE w:val="0"/>
        <w:autoSpaceDN w:val="0"/>
        <w:adjustRightInd w:val="0"/>
        <w:spacing w:before="60" w:after="60"/>
        <w:jc w:val="both"/>
        <w:rPr>
          <w:rFonts w:asciiTheme="majorBidi" w:hAnsiTheme="majorBidi" w:cstheme="majorBidi"/>
          <w:sz w:val="20"/>
          <w:szCs w:val="20"/>
        </w:rPr>
      </w:pPr>
    </w:p>
    <w:p w14:paraId="0B65B247" w14:textId="77777777" w:rsidR="00543EF9" w:rsidRPr="00DF7633" w:rsidRDefault="00543EF9" w:rsidP="00543EF9">
      <w:pPr>
        <w:autoSpaceDE w:val="0"/>
        <w:autoSpaceDN w:val="0"/>
        <w:adjustRightInd w:val="0"/>
        <w:spacing w:before="60" w:after="60"/>
        <w:ind w:right="84"/>
        <w:jc w:val="both"/>
        <w:rPr>
          <w:rFonts w:asciiTheme="majorBidi" w:hAnsiTheme="majorBidi" w:cstheme="majorBidi"/>
          <w:color w:val="000000" w:themeColor="text1"/>
          <w:sz w:val="20"/>
          <w:szCs w:val="20"/>
        </w:rPr>
      </w:pPr>
      <w:r w:rsidRPr="00DF7633">
        <w:rPr>
          <w:rFonts w:asciiTheme="majorBidi" w:hAnsiTheme="majorBidi" w:cstheme="majorBidi"/>
          <w:b/>
          <w:bCs/>
          <w:color w:val="000000" w:themeColor="text1"/>
          <w:sz w:val="20"/>
          <w:szCs w:val="20"/>
          <w:u w:val="single"/>
        </w:rPr>
        <w:t>Note:</w:t>
      </w:r>
      <w:r w:rsidRPr="00DF7633">
        <w:rPr>
          <w:rFonts w:asciiTheme="majorBidi" w:hAnsiTheme="majorBidi" w:cstheme="majorBidi"/>
          <w:color w:val="000000" w:themeColor="text1"/>
          <w:sz w:val="20"/>
          <w:szCs w:val="20"/>
        </w:rPr>
        <w:t xml:space="preserve"> Where some skills are not available, the bidder should joint venture or sub-contract with a </w:t>
      </w:r>
      <w:r w:rsidR="00C353D8" w:rsidRPr="00DF7633">
        <w:rPr>
          <w:rFonts w:asciiTheme="majorBidi" w:hAnsiTheme="majorBidi" w:cstheme="majorBidi"/>
          <w:color w:val="000000" w:themeColor="text1"/>
          <w:sz w:val="20"/>
          <w:szCs w:val="20"/>
        </w:rPr>
        <w:t xml:space="preserve">reputable </w:t>
      </w:r>
      <w:r w:rsidR="00C353D8" w:rsidRPr="00DF7633">
        <w:rPr>
          <w:rFonts w:asciiTheme="majorBidi" w:hAnsiTheme="majorBidi" w:cstheme="majorBidi"/>
          <w:b/>
          <w:bCs/>
          <w:color w:val="000000" w:themeColor="text1"/>
          <w:sz w:val="20"/>
          <w:szCs w:val="20"/>
          <w:u w:val="single"/>
        </w:rPr>
        <w:t>local</w:t>
      </w:r>
      <w:r w:rsidRPr="00DF7633">
        <w:rPr>
          <w:rFonts w:asciiTheme="majorBidi" w:hAnsiTheme="majorBidi" w:cstheme="majorBidi"/>
          <w:b/>
          <w:bCs/>
          <w:color w:val="000000" w:themeColor="text1"/>
          <w:sz w:val="20"/>
          <w:szCs w:val="20"/>
          <w:u w:val="single"/>
        </w:rPr>
        <w:t>/international firm</w:t>
      </w:r>
      <w:r w:rsidRPr="00DF7633">
        <w:rPr>
          <w:rFonts w:asciiTheme="majorBidi" w:hAnsiTheme="majorBidi" w:cstheme="majorBidi"/>
          <w:color w:val="000000" w:themeColor="text1"/>
          <w:sz w:val="20"/>
          <w:szCs w:val="20"/>
        </w:rPr>
        <w:t xml:space="preserve"> to cover for this specific skill, services or equipment provided that all partners to a joint venture will be jointly and severally responsible towards Modee In case of subcontracting, the subcontractor has to be approved by Modee and the contractor will be liable for all works performed by the sub-contractor.</w:t>
      </w:r>
    </w:p>
    <w:p w14:paraId="577517BF" w14:textId="77777777" w:rsidR="00543EF9" w:rsidRPr="00DF7633" w:rsidRDefault="00543EF9" w:rsidP="00543EF9">
      <w:pPr>
        <w:tabs>
          <w:tab w:val="left" w:pos="8640"/>
        </w:tabs>
        <w:jc w:val="both"/>
        <w:rPr>
          <w:rFonts w:asciiTheme="majorBidi" w:hAnsiTheme="majorBidi" w:cstheme="majorBidi"/>
          <w:sz w:val="20"/>
          <w:szCs w:val="20"/>
        </w:rPr>
      </w:pPr>
      <w:r w:rsidRPr="00DF7633">
        <w:rPr>
          <w:rFonts w:asciiTheme="majorBidi" w:hAnsiTheme="majorBidi" w:cstheme="majorBidi"/>
          <w:sz w:val="20"/>
          <w:szCs w:val="20"/>
        </w:rPr>
        <w:t xml:space="preserve">Bidders’ written response to the RFP must include: </w:t>
      </w:r>
    </w:p>
    <w:p w14:paraId="19C126C8" w14:textId="203950D3" w:rsidR="00543EF9" w:rsidRPr="00DF7633" w:rsidRDefault="00CC4581" w:rsidP="00543EF9">
      <w:pPr>
        <w:pStyle w:val="Heading2"/>
        <w:rPr>
          <w:rFonts w:asciiTheme="majorBidi" w:hAnsiTheme="majorBidi" w:cstheme="majorBidi"/>
        </w:rPr>
      </w:pPr>
      <w:bookmarkStart w:id="44" w:name="_Toc54040084"/>
      <w:bookmarkStart w:id="45" w:name="_Toc207020534"/>
      <w:r>
        <w:rPr>
          <w:rFonts w:asciiTheme="majorBidi" w:hAnsiTheme="majorBidi" w:cstheme="majorBidi"/>
        </w:rPr>
        <w:t>4</w:t>
      </w:r>
      <w:r w:rsidR="00543EF9" w:rsidRPr="00DF7633">
        <w:rPr>
          <w:rFonts w:asciiTheme="majorBidi" w:hAnsiTheme="majorBidi" w:cstheme="majorBidi"/>
        </w:rPr>
        <w:t>.3. Response Submission</w:t>
      </w:r>
      <w:bookmarkEnd w:id="44"/>
      <w:bookmarkEnd w:id="45"/>
    </w:p>
    <w:p w14:paraId="63BD729B" w14:textId="77777777" w:rsidR="00AF1D6D" w:rsidRPr="003C1DB6" w:rsidRDefault="00AF1D6D" w:rsidP="00AF1D6D">
      <w:pPr>
        <w:autoSpaceDE w:val="0"/>
        <w:autoSpaceDN w:val="0"/>
        <w:adjustRightInd w:val="0"/>
        <w:spacing w:before="60" w:after="60"/>
        <w:ind w:right="84"/>
        <w:rPr>
          <w:rFonts w:asciiTheme="majorBidi" w:hAnsiTheme="majorBidi" w:cstheme="majorBidi"/>
          <w:color w:val="000000"/>
          <w:sz w:val="20"/>
          <w:szCs w:val="20"/>
        </w:rPr>
      </w:pPr>
      <w:r w:rsidRPr="003C1DB6">
        <w:rPr>
          <w:rFonts w:asciiTheme="majorBidi" w:hAnsiTheme="majorBidi" w:cstheme="majorBidi"/>
          <w:color w:val="000000"/>
          <w:sz w:val="20"/>
          <w:szCs w:val="20"/>
        </w:rPr>
        <w:t>Bidders must submit proposals to this RFP to the Modee no later than 2:00 PM on [] (Jordan Local Time).</w:t>
      </w:r>
    </w:p>
    <w:p w14:paraId="75E2996B" w14:textId="77777777" w:rsidR="00AF1D6D" w:rsidRPr="003C1DB6" w:rsidRDefault="00AF1D6D" w:rsidP="00AF1D6D">
      <w:pPr>
        <w:autoSpaceDE w:val="0"/>
        <w:autoSpaceDN w:val="0"/>
        <w:adjustRightInd w:val="0"/>
        <w:spacing w:before="60" w:after="60"/>
        <w:rPr>
          <w:rFonts w:asciiTheme="majorBidi" w:hAnsiTheme="majorBidi" w:cstheme="majorBidi"/>
          <w:color w:val="000000"/>
          <w:sz w:val="20"/>
          <w:szCs w:val="20"/>
        </w:rPr>
      </w:pPr>
      <w:r w:rsidRPr="003C1DB6">
        <w:rPr>
          <w:rFonts w:asciiTheme="majorBidi" w:hAnsiTheme="majorBidi" w:cstheme="majorBidi"/>
          <w:color w:val="000000"/>
          <w:sz w:val="20"/>
          <w:szCs w:val="20"/>
        </w:rPr>
        <w:t>Ministry of Digital Economy and Entrepreneurship</w:t>
      </w:r>
    </w:p>
    <w:p w14:paraId="11249A68" w14:textId="77777777" w:rsidR="00AF1D6D" w:rsidRPr="003C1DB6" w:rsidRDefault="00AF1D6D" w:rsidP="00AF1D6D">
      <w:pPr>
        <w:autoSpaceDE w:val="0"/>
        <w:autoSpaceDN w:val="0"/>
        <w:adjustRightInd w:val="0"/>
        <w:spacing w:before="60" w:after="60"/>
        <w:rPr>
          <w:rFonts w:asciiTheme="majorBidi" w:hAnsiTheme="majorBidi" w:cstheme="majorBidi"/>
          <w:color w:val="000000"/>
          <w:sz w:val="20"/>
          <w:szCs w:val="20"/>
        </w:rPr>
      </w:pPr>
      <w:r w:rsidRPr="003C1DB6">
        <w:rPr>
          <w:rFonts w:asciiTheme="majorBidi" w:hAnsiTheme="majorBidi" w:cstheme="majorBidi"/>
          <w:color w:val="000000"/>
          <w:sz w:val="20"/>
          <w:szCs w:val="20"/>
        </w:rPr>
        <w:lastRenderedPageBreak/>
        <w:t>Tender No: []</w:t>
      </w:r>
    </w:p>
    <w:p w14:paraId="44443710" w14:textId="77777777" w:rsidR="00AF1D6D" w:rsidRPr="003C1DB6" w:rsidRDefault="00AF1D6D" w:rsidP="00AF1D6D">
      <w:pPr>
        <w:autoSpaceDE w:val="0"/>
        <w:autoSpaceDN w:val="0"/>
        <w:adjustRightInd w:val="0"/>
        <w:spacing w:before="60" w:after="60"/>
        <w:rPr>
          <w:rFonts w:asciiTheme="majorBidi" w:hAnsiTheme="majorBidi" w:cstheme="majorBidi"/>
          <w:color w:val="000000"/>
          <w:sz w:val="20"/>
          <w:szCs w:val="20"/>
        </w:rPr>
      </w:pPr>
      <w:r w:rsidRPr="003C1DB6">
        <w:rPr>
          <w:rFonts w:asciiTheme="majorBidi" w:hAnsiTheme="majorBidi" w:cstheme="majorBidi"/>
          <w:color w:val="000000"/>
          <w:sz w:val="20"/>
          <w:szCs w:val="20"/>
        </w:rPr>
        <w:t>Tendering Department – 3rd floor</w:t>
      </w:r>
    </w:p>
    <w:p w14:paraId="08012BE5" w14:textId="77777777" w:rsidR="00AF1D6D" w:rsidRPr="003C1DB6" w:rsidRDefault="00AF1D6D" w:rsidP="00AF1D6D">
      <w:pPr>
        <w:autoSpaceDE w:val="0"/>
        <w:autoSpaceDN w:val="0"/>
        <w:adjustRightInd w:val="0"/>
        <w:spacing w:before="60" w:after="60"/>
        <w:rPr>
          <w:rFonts w:asciiTheme="majorBidi" w:hAnsiTheme="majorBidi" w:cstheme="majorBidi"/>
          <w:color w:val="000000"/>
          <w:sz w:val="20"/>
          <w:szCs w:val="20"/>
        </w:rPr>
      </w:pPr>
      <w:r w:rsidRPr="003C1DB6">
        <w:rPr>
          <w:rFonts w:asciiTheme="majorBidi" w:hAnsiTheme="majorBidi" w:cstheme="majorBidi"/>
          <w:color w:val="000000"/>
          <w:sz w:val="20"/>
          <w:szCs w:val="20"/>
        </w:rPr>
        <w:t>Ministry of Digital Economy and Entrepreneurship</w:t>
      </w:r>
    </w:p>
    <w:p w14:paraId="2FFDA3D1" w14:textId="77777777" w:rsidR="00AF1D6D" w:rsidRPr="003C1DB6" w:rsidRDefault="00AF1D6D" w:rsidP="00AF1D6D">
      <w:pPr>
        <w:autoSpaceDE w:val="0"/>
        <w:autoSpaceDN w:val="0"/>
        <w:adjustRightInd w:val="0"/>
        <w:spacing w:before="60" w:after="60"/>
        <w:rPr>
          <w:rFonts w:asciiTheme="majorBidi" w:hAnsiTheme="majorBidi" w:cstheme="majorBidi"/>
          <w:color w:val="000000"/>
          <w:sz w:val="20"/>
          <w:szCs w:val="20"/>
        </w:rPr>
      </w:pPr>
      <w:r w:rsidRPr="003C1DB6">
        <w:rPr>
          <w:rFonts w:asciiTheme="majorBidi" w:hAnsiTheme="majorBidi" w:cstheme="majorBidi"/>
          <w:color w:val="000000"/>
          <w:sz w:val="20"/>
          <w:szCs w:val="20"/>
        </w:rPr>
        <w:t>8th circle</w:t>
      </w:r>
    </w:p>
    <w:p w14:paraId="30826889" w14:textId="77777777" w:rsidR="00AF1D6D" w:rsidRPr="003C1DB6" w:rsidRDefault="00AF1D6D" w:rsidP="00AF1D6D">
      <w:pPr>
        <w:autoSpaceDE w:val="0"/>
        <w:autoSpaceDN w:val="0"/>
        <w:adjustRightInd w:val="0"/>
        <w:spacing w:before="60" w:after="60"/>
        <w:rPr>
          <w:rFonts w:asciiTheme="majorBidi" w:hAnsiTheme="majorBidi" w:cstheme="majorBidi"/>
          <w:color w:val="000000"/>
          <w:sz w:val="20"/>
          <w:szCs w:val="20"/>
        </w:rPr>
      </w:pPr>
      <w:r w:rsidRPr="003C1DB6">
        <w:rPr>
          <w:rFonts w:asciiTheme="majorBidi" w:hAnsiTheme="majorBidi" w:cstheme="majorBidi"/>
          <w:color w:val="000000"/>
          <w:sz w:val="20"/>
          <w:szCs w:val="20"/>
        </w:rPr>
        <w:t>P.O. Box 9903</w:t>
      </w:r>
    </w:p>
    <w:p w14:paraId="15F120EB" w14:textId="77777777" w:rsidR="00AF1D6D" w:rsidRPr="003C1DB6" w:rsidRDefault="00AF1D6D" w:rsidP="00AF1D6D">
      <w:pPr>
        <w:autoSpaceDE w:val="0"/>
        <w:autoSpaceDN w:val="0"/>
        <w:adjustRightInd w:val="0"/>
        <w:spacing w:before="60" w:after="60"/>
        <w:rPr>
          <w:rFonts w:asciiTheme="majorBidi" w:hAnsiTheme="majorBidi" w:cstheme="majorBidi"/>
          <w:color w:val="000000"/>
          <w:sz w:val="20"/>
          <w:szCs w:val="20"/>
        </w:rPr>
      </w:pPr>
      <w:r w:rsidRPr="003C1DB6">
        <w:rPr>
          <w:rFonts w:asciiTheme="majorBidi" w:hAnsiTheme="majorBidi" w:cstheme="majorBidi"/>
          <w:color w:val="000000"/>
          <w:sz w:val="20"/>
          <w:szCs w:val="20"/>
        </w:rPr>
        <w:t>Amman 11191 Jordan</w:t>
      </w:r>
    </w:p>
    <w:p w14:paraId="5E88A658" w14:textId="77777777" w:rsidR="00AF1D6D" w:rsidRPr="003C1DB6" w:rsidRDefault="00AF1D6D" w:rsidP="00AF1D6D">
      <w:pPr>
        <w:autoSpaceDE w:val="0"/>
        <w:autoSpaceDN w:val="0"/>
        <w:adjustRightInd w:val="0"/>
        <w:spacing w:before="60" w:after="60"/>
        <w:rPr>
          <w:rFonts w:asciiTheme="majorBidi" w:hAnsiTheme="majorBidi" w:cstheme="majorBidi"/>
          <w:color w:val="000000"/>
          <w:sz w:val="20"/>
          <w:szCs w:val="20"/>
        </w:rPr>
      </w:pPr>
      <w:r w:rsidRPr="003C1DB6">
        <w:rPr>
          <w:rFonts w:asciiTheme="majorBidi" w:hAnsiTheme="majorBidi" w:cstheme="majorBidi"/>
          <w:color w:val="000000"/>
          <w:sz w:val="20"/>
          <w:szCs w:val="20"/>
        </w:rPr>
        <w:t>Tel: 00 962 6 5805642</w:t>
      </w:r>
    </w:p>
    <w:p w14:paraId="3B62690B" w14:textId="77777777" w:rsidR="00AF1D6D" w:rsidRPr="003C1DB6" w:rsidRDefault="00AF1D6D" w:rsidP="00AF1D6D">
      <w:pPr>
        <w:autoSpaceDE w:val="0"/>
        <w:autoSpaceDN w:val="0"/>
        <w:adjustRightInd w:val="0"/>
        <w:spacing w:before="60" w:after="60"/>
        <w:rPr>
          <w:rFonts w:asciiTheme="majorBidi" w:hAnsiTheme="majorBidi" w:cstheme="majorBidi"/>
          <w:color w:val="000000"/>
          <w:sz w:val="20"/>
          <w:szCs w:val="20"/>
        </w:rPr>
      </w:pPr>
      <w:r w:rsidRPr="003C1DB6">
        <w:rPr>
          <w:rFonts w:asciiTheme="majorBidi" w:hAnsiTheme="majorBidi" w:cstheme="majorBidi"/>
          <w:color w:val="000000"/>
          <w:sz w:val="20"/>
          <w:szCs w:val="20"/>
        </w:rPr>
        <w:t>Fax: 00 962 6 5861059</w:t>
      </w:r>
    </w:p>
    <w:p w14:paraId="17FBB136" w14:textId="77777777" w:rsidR="00AF1D6D" w:rsidRDefault="00AF1D6D" w:rsidP="00B042E7">
      <w:pPr>
        <w:autoSpaceDE w:val="0"/>
        <w:autoSpaceDN w:val="0"/>
        <w:adjustRightInd w:val="0"/>
        <w:spacing w:before="60" w:after="60"/>
        <w:ind w:right="84"/>
        <w:rPr>
          <w:rFonts w:asciiTheme="majorBidi" w:hAnsiTheme="majorBidi" w:cstheme="majorBidi"/>
          <w:color w:val="000000"/>
          <w:sz w:val="20"/>
          <w:szCs w:val="20"/>
        </w:rPr>
      </w:pPr>
    </w:p>
    <w:p w14:paraId="266D6300" w14:textId="137C05EB" w:rsidR="00543EF9" w:rsidRPr="00DF7633" w:rsidRDefault="00543EF9" w:rsidP="00B042E7">
      <w:pPr>
        <w:autoSpaceDE w:val="0"/>
        <w:autoSpaceDN w:val="0"/>
        <w:adjustRightInd w:val="0"/>
        <w:spacing w:before="60" w:after="60"/>
        <w:ind w:right="84"/>
        <w:rPr>
          <w:rFonts w:asciiTheme="majorBidi" w:hAnsiTheme="majorBidi" w:cstheme="majorBidi"/>
          <w:color w:val="000000"/>
          <w:sz w:val="20"/>
          <w:szCs w:val="20"/>
        </w:rPr>
      </w:pPr>
      <w:r w:rsidRPr="00DF7633">
        <w:rPr>
          <w:rFonts w:asciiTheme="majorBidi" w:hAnsiTheme="majorBidi" w:cstheme="majorBidi"/>
          <w:color w:val="000000"/>
          <w:sz w:val="20"/>
          <w:szCs w:val="20"/>
        </w:rPr>
        <w:t>Proposals should be submitted well-sealed and wrapped envelope clearly marked, respectively, as follows:</w:t>
      </w:r>
    </w:p>
    <w:p w14:paraId="4D7BCF8E" w14:textId="28A8DA98" w:rsidR="00543EF9" w:rsidRPr="000364D1" w:rsidRDefault="00543EF9" w:rsidP="00590B01">
      <w:pPr>
        <w:pStyle w:val="ListParagraph"/>
        <w:numPr>
          <w:ilvl w:val="0"/>
          <w:numId w:val="17"/>
        </w:numPr>
        <w:jc w:val="both"/>
        <w:rPr>
          <w:rFonts w:asciiTheme="majorBidi" w:hAnsiTheme="majorBidi" w:cstheme="majorBidi"/>
          <w:b/>
          <w:bCs/>
          <w:sz w:val="20"/>
          <w:szCs w:val="20"/>
        </w:rPr>
      </w:pPr>
      <w:r w:rsidRPr="00DF7633">
        <w:rPr>
          <w:rFonts w:asciiTheme="majorBidi" w:hAnsiTheme="majorBidi" w:cstheme="majorBidi"/>
          <w:b/>
          <w:bCs/>
          <w:color w:val="000000"/>
          <w:sz w:val="20"/>
          <w:szCs w:val="20"/>
        </w:rPr>
        <w:t xml:space="preserve">Part I </w:t>
      </w:r>
      <w:r w:rsidRPr="00DF7633">
        <w:rPr>
          <w:rFonts w:asciiTheme="majorBidi" w:hAnsiTheme="majorBidi" w:cstheme="majorBidi"/>
          <w:b/>
          <w:bCs/>
          <w:sz w:val="20"/>
          <w:szCs w:val="20"/>
        </w:rPr>
        <w:t>“</w:t>
      </w:r>
      <w:r w:rsidR="00D6739F">
        <w:rPr>
          <w:rFonts w:asciiTheme="majorBidi" w:hAnsiTheme="majorBidi" w:cstheme="majorBidi"/>
          <w:b/>
          <w:bCs/>
          <w:sz w:val="20"/>
          <w:szCs w:val="20"/>
        </w:rPr>
        <w:t xml:space="preserve">OPEN </w:t>
      </w:r>
      <w:r w:rsidR="000364D1" w:rsidRPr="000364D1">
        <w:rPr>
          <w:rFonts w:asciiTheme="majorBidi" w:hAnsiTheme="majorBidi" w:cstheme="majorBidi"/>
          <w:b/>
          <w:bCs/>
          <w:sz w:val="20"/>
          <w:szCs w:val="20"/>
        </w:rPr>
        <w:t>FRAMEWORK AGREEMENT</w:t>
      </w:r>
      <w:r w:rsidR="008467A0">
        <w:rPr>
          <w:rFonts w:asciiTheme="majorBidi" w:hAnsiTheme="majorBidi" w:cstheme="majorBidi"/>
          <w:b/>
          <w:bCs/>
          <w:sz w:val="20"/>
          <w:szCs w:val="20"/>
        </w:rPr>
        <w:t xml:space="preserve"> FOR </w:t>
      </w:r>
      <w:r w:rsidR="00753869">
        <w:rPr>
          <w:rFonts w:asciiTheme="majorBidi" w:hAnsiTheme="majorBidi" w:cstheme="majorBidi"/>
          <w:b/>
          <w:bCs/>
          <w:sz w:val="20"/>
          <w:szCs w:val="20"/>
        </w:rPr>
        <w:t>E-SERVICES</w:t>
      </w:r>
      <w:r w:rsidR="008467A0">
        <w:rPr>
          <w:rFonts w:asciiTheme="majorBidi" w:hAnsiTheme="majorBidi" w:cstheme="majorBidi"/>
          <w:b/>
          <w:bCs/>
          <w:sz w:val="20"/>
          <w:szCs w:val="20"/>
        </w:rPr>
        <w:t xml:space="preserve"> PROJECTS</w:t>
      </w:r>
      <w:r w:rsidRPr="00DF7633">
        <w:rPr>
          <w:rFonts w:asciiTheme="majorBidi" w:hAnsiTheme="majorBidi" w:cstheme="majorBidi"/>
          <w:b/>
          <w:bCs/>
          <w:sz w:val="20"/>
          <w:szCs w:val="20"/>
        </w:rPr>
        <w:t xml:space="preserve">- Technical </w:t>
      </w:r>
      <w:r w:rsidRPr="00DF7633">
        <w:rPr>
          <w:rFonts w:asciiTheme="majorBidi" w:hAnsiTheme="majorBidi" w:cstheme="majorBidi"/>
          <w:b/>
          <w:bCs/>
          <w:color w:val="000000"/>
          <w:sz w:val="20"/>
          <w:szCs w:val="20"/>
        </w:rPr>
        <w:t>Proposal”</w:t>
      </w:r>
      <w:r w:rsidRPr="00DF7633">
        <w:rPr>
          <w:rFonts w:asciiTheme="majorBidi" w:hAnsiTheme="majorBidi" w:cstheme="majorBidi"/>
          <w:color w:val="000000"/>
          <w:sz w:val="20"/>
          <w:szCs w:val="20"/>
        </w:rPr>
        <w:t>. This part (envelop) should contain 3 hard copies (1 original and 2 copy) and 1 softcopy (CD) [in Microsoft Office 2010 or Office 2010 compatible formats]. This part should not contain any reference to cost or price. Inclusion of any cost or price information in the technical proposal will result in the bidder’s proposal being disqualified as irresponsive.</w:t>
      </w:r>
    </w:p>
    <w:p w14:paraId="382DC741" w14:textId="7176D660" w:rsidR="00543EF9" w:rsidRPr="00DF7633" w:rsidRDefault="00543EF9" w:rsidP="00D6739F">
      <w:pPr>
        <w:autoSpaceDE w:val="0"/>
        <w:autoSpaceDN w:val="0"/>
        <w:adjustRightInd w:val="0"/>
        <w:spacing w:before="60" w:after="60"/>
        <w:ind w:right="84"/>
        <w:jc w:val="both"/>
        <w:rPr>
          <w:rFonts w:asciiTheme="majorBidi" w:hAnsiTheme="majorBidi" w:cstheme="majorBidi"/>
          <w:color w:val="000000"/>
          <w:sz w:val="20"/>
          <w:szCs w:val="20"/>
        </w:rPr>
      </w:pPr>
      <w:r w:rsidRPr="00DF7633">
        <w:rPr>
          <w:rFonts w:asciiTheme="majorBidi" w:hAnsiTheme="majorBidi" w:cstheme="majorBidi"/>
          <w:b/>
          <w:color w:val="000000"/>
          <w:sz w:val="20"/>
          <w:szCs w:val="20"/>
        </w:rPr>
        <w:t>Note</w:t>
      </w:r>
      <w:r w:rsidR="00D6739F">
        <w:rPr>
          <w:rFonts w:asciiTheme="majorBidi" w:hAnsiTheme="majorBidi" w:cstheme="majorBidi"/>
          <w:b/>
          <w:color w:val="000000"/>
          <w:sz w:val="20"/>
          <w:szCs w:val="20"/>
        </w:rPr>
        <w:t>:</w:t>
      </w:r>
      <w:r w:rsidRPr="00DF7633">
        <w:rPr>
          <w:rFonts w:asciiTheme="majorBidi" w:hAnsiTheme="majorBidi" w:cstheme="majorBidi"/>
          <w:color w:val="000000"/>
          <w:sz w:val="20"/>
          <w:szCs w:val="20"/>
        </w:rPr>
        <w:t xml:space="preserve"> Late submissions will not be accepted nor considered and in case of discrepancy between the original hard copy and other hard copies and/or the soft copy of the proposal, the hard copy marked as original will prevail and will be considered the official copy. Proposals may be withdrawn or modified and resubmitted in writing any time before the submission date. </w:t>
      </w:r>
    </w:p>
    <w:p w14:paraId="4F41C7A1" w14:textId="77777777" w:rsidR="00543EF9" w:rsidRDefault="00543EF9" w:rsidP="00543EF9">
      <w:pPr>
        <w:jc w:val="both"/>
        <w:rPr>
          <w:rFonts w:asciiTheme="majorBidi" w:hAnsiTheme="majorBidi" w:cstheme="majorBidi"/>
          <w:color w:val="000000"/>
          <w:sz w:val="20"/>
          <w:szCs w:val="20"/>
        </w:rPr>
      </w:pPr>
      <w:r w:rsidRPr="00DF7633">
        <w:rPr>
          <w:rFonts w:asciiTheme="majorBidi" w:hAnsiTheme="majorBidi" w:cstheme="majorBidi"/>
          <w:color w:val="000000"/>
          <w:sz w:val="20"/>
          <w:szCs w:val="20"/>
        </w:rPr>
        <w:t>Regardless of method of delivery, the Modee must receive the proposals no later than 2:00 PM [] (Amman Local Time). Modee will not be responsible for premature opening of proposals not clearly labeled.</w:t>
      </w:r>
    </w:p>
    <w:p w14:paraId="36D2E918" w14:textId="77777777" w:rsidR="00543EF9" w:rsidRPr="00DF7633" w:rsidRDefault="00CC4581" w:rsidP="00B76D98">
      <w:pPr>
        <w:pStyle w:val="Heading2"/>
        <w:rPr>
          <w:rFonts w:asciiTheme="majorBidi" w:hAnsiTheme="majorBidi" w:cstheme="majorBidi"/>
        </w:rPr>
      </w:pPr>
      <w:bookmarkStart w:id="46" w:name="_Toc54040085"/>
      <w:bookmarkStart w:id="47" w:name="_Toc207020535"/>
      <w:r>
        <w:rPr>
          <w:rFonts w:asciiTheme="majorBidi" w:hAnsiTheme="majorBidi" w:cstheme="majorBidi"/>
        </w:rPr>
        <w:t>4</w:t>
      </w:r>
      <w:r w:rsidR="00543EF9" w:rsidRPr="00DF7633">
        <w:rPr>
          <w:rFonts w:asciiTheme="majorBidi" w:hAnsiTheme="majorBidi" w:cstheme="majorBidi"/>
        </w:rPr>
        <w:t>.4. Response Evaluation</w:t>
      </w:r>
      <w:bookmarkEnd w:id="46"/>
      <w:bookmarkEnd w:id="47"/>
    </w:p>
    <w:p w14:paraId="7ACDAD4C" w14:textId="77777777" w:rsidR="00531F8C" w:rsidRDefault="00B76D98" w:rsidP="00716727">
      <w:pPr>
        <w:jc w:val="both"/>
        <w:rPr>
          <w:rFonts w:asciiTheme="majorBidi" w:hAnsiTheme="majorBidi" w:cstheme="majorBidi"/>
        </w:rPr>
      </w:pPr>
      <w:r w:rsidRPr="00DF7633">
        <w:rPr>
          <w:rFonts w:asciiTheme="majorBidi" w:hAnsiTheme="majorBidi" w:cstheme="majorBidi"/>
        </w:rPr>
        <w:t xml:space="preserve">The overall </w:t>
      </w:r>
      <w:r w:rsidR="00E04588">
        <w:rPr>
          <w:rFonts w:asciiTheme="majorBidi" w:hAnsiTheme="majorBidi" w:cstheme="majorBidi"/>
        </w:rPr>
        <w:t xml:space="preserve">technical </w:t>
      </w:r>
      <w:r w:rsidRPr="00DF7633">
        <w:rPr>
          <w:rFonts w:asciiTheme="majorBidi" w:hAnsiTheme="majorBidi" w:cstheme="majorBidi"/>
        </w:rPr>
        <w:t>proposal will be evaluated</w:t>
      </w:r>
      <w:r w:rsidR="00716727">
        <w:rPr>
          <w:rFonts w:asciiTheme="majorBidi" w:hAnsiTheme="majorBidi" w:cstheme="majorBidi"/>
        </w:rPr>
        <w:t xml:space="preserve"> technically,</w:t>
      </w:r>
      <w:r w:rsidRPr="00DF7633">
        <w:rPr>
          <w:rFonts w:asciiTheme="majorBidi" w:hAnsiTheme="majorBidi" w:cstheme="majorBidi"/>
        </w:rPr>
        <w:t xml:space="preserve"> and</w:t>
      </w:r>
      <w:r w:rsidR="00716727">
        <w:rPr>
          <w:rFonts w:asciiTheme="majorBidi" w:hAnsiTheme="majorBidi" w:cstheme="majorBidi"/>
        </w:rPr>
        <w:t xml:space="preserve"> only qualified proposals will be participating in phase 2 (framework agreement implementation). </w:t>
      </w:r>
      <w:r w:rsidRPr="00DF7633">
        <w:rPr>
          <w:rFonts w:asciiTheme="majorBidi" w:hAnsiTheme="majorBidi" w:cstheme="majorBidi"/>
        </w:rPr>
        <w:t xml:space="preserve">Technical proposal </w:t>
      </w:r>
      <w:r w:rsidR="00716727">
        <w:rPr>
          <w:rFonts w:asciiTheme="majorBidi" w:hAnsiTheme="majorBidi" w:cstheme="majorBidi"/>
        </w:rPr>
        <w:t>shall be evaluated according to the following criteria:</w:t>
      </w:r>
    </w:p>
    <w:p w14:paraId="35E5717D" w14:textId="1AF2B660" w:rsidR="00E45504" w:rsidRPr="00E45504" w:rsidRDefault="00E5589C" w:rsidP="00E45504">
      <w:pPr>
        <w:jc w:val="both"/>
        <w:rPr>
          <w:rFonts w:asciiTheme="majorBidi" w:hAnsiTheme="majorBidi" w:cstheme="majorBidi"/>
          <w:b/>
          <w:bCs/>
          <w:u w:val="single"/>
        </w:rPr>
      </w:pPr>
      <w:r w:rsidRPr="00E5589C">
        <w:rPr>
          <w:rFonts w:asciiTheme="majorBidi" w:hAnsiTheme="majorBidi" w:cstheme="majorBidi"/>
          <w:b/>
          <w:bCs/>
        </w:rPr>
        <w:t xml:space="preserve">   </w:t>
      </w:r>
      <w:r w:rsidR="00E45504" w:rsidRPr="008239F9">
        <w:rPr>
          <w:rFonts w:asciiTheme="majorBidi" w:hAnsiTheme="majorBidi" w:cstheme="majorBidi"/>
          <w:b/>
          <w:bCs/>
          <w:u w:val="single"/>
        </w:rPr>
        <w:t xml:space="preserve">Note: Not providing any </w:t>
      </w:r>
      <w:r w:rsidR="005D43E6" w:rsidRPr="008239F9">
        <w:rPr>
          <w:rFonts w:asciiTheme="majorBidi" w:hAnsiTheme="majorBidi" w:cstheme="majorBidi"/>
          <w:b/>
          <w:bCs/>
          <w:u w:val="single"/>
        </w:rPr>
        <w:t xml:space="preserve">of the </w:t>
      </w:r>
      <w:r w:rsidR="00E45504" w:rsidRPr="008239F9">
        <w:rPr>
          <w:rFonts w:asciiTheme="majorBidi" w:hAnsiTheme="majorBidi" w:cstheme="majorBidi"/>
          <w:b/>
          <w:bCs/>
          <w:u w:val="single"/>
        </w:rPr>
        <w:t>item</w:t>
      </w:r>
      <w:r w:rsidR="005D43E6" w:rsidRPr="008239F9">
        <w:rPr>
          <w:rFonts w:asciiTheme="majorBidi" w:hAnsiTheme="majorBidi" w:cstheme="majorBidi"/>
          <w:b/>
          <w:bCs/>
          <w:u w:val="single"/>
        </w:rPr>
        <w:t>s</w:t>
      </w:r>
      <w:r w:rsidR="00E45504" w:rsidRPr="008239F9">
        <w:rPr>
          <w:rFonts w:asciiTheme="majorBidi" w:hAnsiTheme="majorBidi" w:cstheme="majorBidi"/>
          <w:b/>
          <w:bCs/>
          <w:u w:val="single"/>
        </w:rPr>
        <w:t xml:space="preserve"> of the following will lead to disqualification</w:t>
      </w:r>
      <w:r w:rsidR="005D43E6">
        <w:rPr>
          <w:rFonts w:asciiTheme="majorBidi" w:hAnsiTheme="majorBidi" w:cstheme="majorBidi"/>
          <w:b/>
          <w:bCs/>
          <w:u w:val="single"/>
        </w:rPr>
        <w:t xml:space="preserve"> </w:t>
      </w:r>
    </w:p>
    <w:tbl>
      <w:tblPr>
        <w:tblStyle w:val="TableGrid"/>
        <w:tblW w:w="0" w:type="auto"/>
        <w:jc w:val="center"/>
        <w:tblLook w:val="04A0" w:firstRow="1" w:lastRow="0" w:firstColumn="1" w:lastColumn="0" w:noHBand="0" w:noVBand="1"/>
      </w:tblPr>
      <w:tblGrid>
        <w:gridCol w:w="8815"/>
      </w:tblGrid>
      <w:tr w:rsidR="003D205D" w14:paraId="687FAE47" w14:textId="77777777" w:rsidTr="00D7545E">
        <w:trPr>
          <w:jc w:val="center"/>
        </w:trPr>
        <w:tc>
          <w:tcPr>
            <w:tcW w:w="8815" w:type="dxa"/>
            <w:shd w:val="clear" w:color="auto" w:fill="D9D9D9" w:themeFill="background1" w:themeFillShade="D9"/>
          </w:tcPr>
          <w:p w14:paraId="3F7E39E4" w14:textId="77777777" w:rsidR="003D205D" w:rsidRPr="00D76565" w:rsidRDefault="003D205D" w:rsidP="00716727">
            <w:pPr>
              <w:jc w:val="both"/>
              <w:rPr>
                <w:rFonts w:asciiTheme="majorBidi" w:hAnsiTheme="majorBidi" w:cstheme="majorBidi"/>
                <w:b/>
                <w:bCs/>
              </w:rPr>
            </w:pPr>
            <w:r w:rsidRPr="00D76565">
              <w:rPr>
                <w:rFonts w:asciiTheme="majorBidi" w:hAnsiTheme="majorBidi" w:cstheme="majorBidi"/>
                <w:b/>
                <w:bCs/>
              </w:rPr>
              <w:t xml:space="preserve">Item </w:t>
            </w:r>
          </w:p>
        </w:tc>
      </w:tr>
      <w:tr w:rsidR="003D205D" w14:paraId="405AD51F" w14:textId="77777777" w:rsidTr="00D7545E">
        <w:trPr>
          <w:jc w:val="center"/>
        </w:trPr>
        <w:tc>
          <w:tcPr>
            <w:tcW w:w="8815" w:type="dxa"/>
          </w:tcPr>
          <w:p w14:paraId="479611C0" w14:textId="67C581EA" w:rsidR="003D205D" w:rsidRDefault="009805B8" w:rsidP="009805B8">
            <w:pPr>
              <w:spacing w:line="360" w:lineRule="auto"/>
              <w:jc w:val="both"/>
              <w:rPr>
                <w:rFonts w:asciiTheme="majorBidi" w:hAnsiTheme="majorBidi" w:cstheme="majorBidi"/>
              </w:rPr>
            </w:pPr>
            <w:r>
              <w:rPr>
                <w:rFonts w:asciiTheme="majorBidi" w:hAnsiTheme="majorBidi" w:cstheme="majorBidi"/>
              </w:rPr>
              <w:t>Detailed description of the projects implemente</w:t>
            </w:r>
            <w:r w:rsidR="00753869">
              <w:rPr>
                <w:rFonts w:asciiTheme="majorBidi" w:hAnsiTheme="majorBidi" w:cstheme="majorBidi"/>
              </w:rPr>
              <w:t>d by the company related to E-services Projects</w:t>
            </w:r>
            <w:r>
              <w:rPr>
                <w:rFonts w:asciiTheme="majorBidi" w:hAnsiTheme="majorBidi" w:cstheme="majorBidi"/>
              </w:rPr>
              <w:t xml:space="preserve"> – at least one project in the last 7 years </w:t>
            </w:r>
            <w:r w:rsidR="00640DA4">
              <w:rPr>
                <w:rFonts w:asciiTheme="majorBidi" w:hAnsiTheme="majorBidi" w:cstheme="majorBidi"/>
              </w:rPr>
              <w:t>and Provide a formal successful accomplishment letter for at least one project</w:t>
            </w:r>
          </w:p>
          <w:p w14:paraId="354588EF" w14:textId="197252B2" w:rsidR="00640DA4" w:rsidRPr="00640DA4" w:rsidRDefault="00640DA4" w:rsidP="009805B8">
            <w:pPr>
              <w:spacing w:line="360" w:lineRule="auto"/>
              <w:jc w:val="both"/>
              <w:rPr>
                <w:rFonts w:asciiTheme="majorBidi" w:hAnsiTheme="majorBidi" w:cstheme="majorBidi"/>
                <w:b/>
                <w:bCs/>
                <w:u w:val="single"/>
              </w:rPr>
            </w:pPr>
            <w:r w:rsidRPr="00640DA4">
              <w:rPr>
                <w:rFonts w:asciiTheme="majorBidi" w:hAnsiTheme="majorBidi" w:cstheme="majorBidi"/>
                <w:b/>
                <w:bCs/>
                <w:u w:val="single"/>
              </w:rPr>
              <w:t>OR</w:t>
            </w:r>
          </w:p>
          <w:p w14:paraId="11F6B3C2" w14:textId="41B41EE9" w:rsidR="00640DA4" w:rsidRPr="009805B8" w:rsidRDefault="00640DA4" w:rsidP="009805B8">
            <w:pPr>
              <w:spacing w:line="360" w:lineRule="auto"/>
              <w:jc w:val="both"/>
              <w:rPr>
                <w:rFonts w:asciiTheme="majorBidi" w:hAnsiTheme="majorBidi" w:cstheme="majorBidi"/>
              </w:rPr>
            </w:pPr>
            <w:r w:rsidRPr="005804FC">
              <w:rPr>
                <w:rFonts w:asciiTheme="majorBidi" w:hAnsiTheme="majorBidi" w:cstheme="majorBidi"/>
              </w:rPr>
              <w:t>If the company has no previous experience related to E-services projects. It will be asked to conduct a proof of concept (POC) f</w:t>
            </w:r>
            <w:r>
              <w:rPr>
                <w:rFonts w:asciiTheme="majorBidi" w:hAnsiTheme="majorBidi" w:cstheme="majorBidi"/>
              </w:rPr>
              <w:t>or a selected service by Modee</w:t>
            </w:r>
          </w:p>
        </w:tc>
      </w:tr>
      <w:tr w:rsidR="00D5449F" w14:paraId="476F6A75" w14:textId="77777777" w:rsidTr="00D7545E">
        <w:trPr>
          <w:jc w:val="center"/>
        </w:trPr>
        <w:tc>
          <w:tcPr>
            <w:tcW w:w="8815" w:type="dxa"/>
          </w:tcPr>
          <w:p w14:paraId="0D5D1807" w14:textId="6969AAB3" w:rsidR="00D5449F" w:rsidRPr="009805B8" w:rsidRDefault="009805B8" w:rsidP="00640DA4">
            <w:pPr>
              <w:spacing w:line="360" w:lineRule="auto"/>
              <w:jc w:val="both"/>
              <w:rPr>
                <w:rFonts w:asciiTheme="majorBidi" w:hAnsiTheme="majorBidi" w:cstheme="majorBidi"/>
              </w:rPr>
            </w:pPr>
            <w:r>
              <w:rPr>
                <w:rFonts w:asciiTheme="majorBidi" w:hAnsiTheme="majorBidi" w:cstheme="majorBidi"/>
              </w:rPr>
              <w:t xml:space="preserve">Commit to provide the </w:t>
            </w:r>
            <w:r w:rsidR="00640DA4">
              <w:rPr>
                <w:rFonts w:asciiTheme="majorBidi" w:hAnsiTheme="majorBidi" w:cstheme="majorBidi"/>
              </w:rPr>
              <w:t>required</w:t>
            </w:r>
            <w:r w:rsidRPr="00A54878">
              <w:rPr>
                <w:rFonts w:asciiTheme="majorBidi" w:hAnsiTheme="majorBidi" w:cstheme="majorBidi"/>
              </w:rPr>
              <w:t xml:space="preserve"> CV</w:t>
            </w:r>
            <w:r>
              <w:rPr>
                <w:rFonts w:asciiTheme="majorBidi" w:hAnsiTheme="majorBidi" w:cstheme="majorBidi"/>
              </w:rPr>
              <w:t>s during the implementation phase of the project</w:t>
            </w:r>
          </w:p>
        </w:tc>
      </w:tr>
      <w:tr w:rsidR="00D5449F" w14:paraId="2288BCCD" w14:textId="77777777" w:rsidTr="00D7545E">
        <w:trPr>
          <w:jc w:val="center"/>
        </w:trPr>
        <w:tc>
          <w:tcPr>
            <w:tcW w:w="8815" w:type="dxa"/>
          </w:tcPr>
          <w:p w14:paraId="7B911FAA" w14:textId="1D1C3D82" w:rsidR="009805B8" w:rsidRDefault="009805B8" w:rsidP="009805B8">
            <w:pPr>
              <w:jc w:val="both"/>
              <w:rPr>
                <w:rFonts w:asciiTheme="majorBidi" w:hAnsiTheme="majorBidi" w:cstheme="majorBidi"/>
              </w:rPr>
            </w:pPr>
            <w:r w:rsidRPr="00364DDB">
              <w:rPr>
                <w:rFonts w:asciiTheme="majorBidi" w:hAnsiTheme="majorBidi" w:cstheme="majorBidi"/>
              </w:rPr>
              <w:t>Compliance to all MODEE standard components provided</w:t>
            </w:r>
            <w:r>
              <w:rPr>
                <w:rFonts w:asciiTheme="majorBidi" w:hAnsiTheme="majorBidi" w:cstheme="majorBidi"/>
              </w:rPr>
              <w:t xml:space="preserve"> in the compliance sheet</w:t>
            </w:r>
            <w:r w:rsidRPr="00364DDB">
              <w:rPr>
                <w:rFonts w:asciiTheme="majorBidi" w:hAnsiTheme="majorBidi" w:cstheme="majorBidi"/>
              </w:rPr>
              <w:t xml:space="preserve"> in annex (5.1)</w:t>
            </w:r>
            <w:r w:rsidR="00A96F06">
              <w:rPr>
                <w:rFonts w:asciiTheme="majorBidi" w:hAnsiTheme="majorBidi" w:cstheme="majorBidi"/>
              </w:rPr>
              <w:t>, these standard components will control and govern scope development and implementation during the implementation phase.</w:t>
            </w:r>
          </w:p>
          <w:p w14:paraId="5A0F930A" w14:textId="5E5B9C89" w:rsidR="00D5449F" w:rsidRPr="009805B8" w:rsidRDefault="00D5449F" w:rsidP="009805B8">
            <w:pPr>
              <w:jc w:val="both"/>
              <w:rPr>
                <w:rFonts w:asciiTheme="majorBidi" w:hAnsiTheme="majorBidi" w:cstheme="majorBidi"/>
              </w:rPr>
            </w:pPr>
          </w:p>
        </w:tc>
      </w:tr>
    </w:tbl>
    <w:p w14:paraId="2F88518C" w14:textId="2150111D" w:rsidR="00B76D98" w:rsidRPr="00DF7633" w:rsidRDefault="00716727" w:rsidP="006301B7">
      <w:pPr>
        <w:jc w:val="both"/>
        <w:rPr>
          <w:rFonts w:asciiTheme="majorBidi" w:hAnsiTheme="majorBidi" w:cstheme="majorBidi"/>
        </w:rPr>
      </w:pPr>
      <w:r>
        <w:rPr>
          <w:rFonts w:asciiTheme="majorBidi" w:hAnsiTheme="majorBidi" w:cstheme="majorBidi"/>
        </w:rPr>
        <w:t xml:space="preserve"> </w:t>
      </w:r>
      <w:r w:rsidR="00B76D98" w:rsidRPr="00DF7633">
        <w:rPr>
          <w:rFonts w:asciiTheme="majorBidi" w:hAnsiTheme="majorBidi" w:cstheme="majorBidi"/>
        </w:rPr>
        <w:t>M</w:t>
      </w:r>
      <w:r w:rsidR="00B64B51" w:rsidRPr="00DF7633">
        <w:rPr>
          <w:rFonts w:asciiTheme="majorBidi" w:hAnsiTheme="majorBidi" w:cstheme="majorBidi"/>
        </w:rPr>
        <w:t>O</w:t>
      </w:r>
      <w:r w:rsidR="00B76D98" w:rsidRPr="00DF7633">
        <w:rPr>
          <w:rFonts w:asciiTheme="majorBidi" w:hAnsiTheme="majorBidi" w:cstheme="majorBidi"/>
        </w:rPr>
        <w:t>DEE reserves the right not to select any offer. M</w:t>
      </w:r>
      <w:r w:rsidR="00B64B51" w:rsidRPr="00DF7633">
        <w:rPr>
          <w:rFonts w:asciiTheme="majorBidi" w:hAnsiTheme="majorBidi" w:cstheme="majorBidi"/>
        </w:rPr>
        <w:t>O</w:t>
      </w:r>
      <w:r w:rsidR="00B76D98" w:rsidRPr="00DF7633">
        <w:rPr>
          <w:rFonts w:asciiTheme="majorBidi" w:hAnsiTheme="majorBidi" w:cstheme="majorBidi"/>
        </w:rPr>
        <w:t>DEE also assumes no responsibility for costs of bidders in preparing their submissions.</w:t>
      </w:r>
    </w:p>
    <w:p w14:paraId="1BAD2827" w14:textId="3E8CC350" w:rsidR="00741FBD" w:rsidRPr="00DF7633" w:rsidRDefault="00CC4581" w:rsidP="00741FBD">
      <w:pPr>
        <w:pStyle w:val="Heading2"/>
        <w:rPr>
          <w:rFonts w:asciiTheme="majorBidi" w:hAnsiTheme="majorBidi" w:cstheme="majorBidi"/>
        </w:rPr>
      </w:pPr>
      <w:bookmarkStart w:id="48" w:name="_Toc54040086"/>
      <w:bookmarkStart w:id="49" w:name="_Toc207020536"/>
      <w:bookmarkEnd w:id="37"/>
      <w:bookmarkEnd w:id="38"/>
      <w:bookmarkEnd w:id="39"/>
      <w:r w:rsidRPr="00612AEA">
        <w:rPr>
          <w:rFonts w:asciiTheme="majorBidi" w:hAnsiTheme="majorBidi" w:cstheme="majorBidi"/>
        </w:rPr>
        <w:lastRenderedPageBreak/>
        <w:t>4</w:t>
      </w:r>
      <w:r w:rsidR="00741FBD" w:rsidRPr="00612AEA">
        <w:rPr>
          <w:rFonts w:asciiTheme="majorBidi" w:hAnsiTheme="majorBidi" w:cstheme="majorBidi"/>
        </w:rPr>
        <w:t>.5. Financial Terms</w:t>
      </w:r>
      <w:bookmarkEnd w:id="48"/>
      <w:bookmarkEnd w:id="49"/>
    </w:p>
    <w:p w14:paraId="5CEA0DCC" w14:textId="77777777" w:rsidR="00741FBD" w:rsidRPr="00DF7633" w:rsidRDefault="00741FBD" w:rsidP="00741FBD">
      <w:pPr>
        <w:autoSpaceDE w:val="0"/>
        <w:autoSpaceDN w:val="0"/>
        <w:adjustRightInd w:val="0"/>
        <w:spacing w:before="60" w:after="60"/>
        <w:jc w:val="both"/>
        <w:rPr>
          <w:rFonts w:asciiTheme="majorBidi" w:hAnsiTheme="majorBidi" w:cstheme="majorBidi"/>
          <w:color w:val="000000"/>
        </w:rPr>
      </w:pPr>
      <w:r w:rsidRPr="00DF7633">
        <w:rPr>
          <w:rFonts w:asciiTheme="majorBidi" w:hAnsiTheme="majorBidi" w:cstheme="majorBidi"/>
          <w:color w:val="000000"/>
        </w:rPr>
        <w:t>Bidders should take into consideration the following general financial terms when preparing and submitting their proposals:</w:t>
      </w:r>
    </w:p>
    <w:p w14:paraId="1A203CB4" w14:textId="77777777" w:rsidR="00741FBD" w:rsidRPr="00DF7633" w:rsidRDefault="00741FBD" w:rsidP="00590B01">
      <w:pPr>
        <w:numPr>
          <w:ilvl w:val="0"/>
          <w:numId w:val="16"/>
        </w:numPr>
        <w:spacing w:before="100" w:beforeAutospacing="1" w:after="100" w:afterAutospacing="1"/>
        <w:jc w:val="both"/>
        <w:rPr>
          <w:rFonts w:asciiTheme="majorBidi" w:hAnsiTheme="majorBidi" w:cstheme="majorBidi"/>
          <w:color w:val="000000"/>
        </w:rPr>
      </w:pPr>
      <w:r w:rsidRPr="00DF7633">
        <w:rPr>
          <w:rFonts w:asciiTheme="majorBidi" w:hAnsiTheme="majorBidi" w:cstheme="majorBidi"/>
          <w:color w:val="000000"/>
        </w:rPr>
        <w:t>All prices should be quoted in Jordanian Dinars inclusive of all expenses, governmental fees and taxes, including sales tax</w:t>
      </w:r>
    </w:p>
    <w:p w14:paraId="61C586F3" w14:textId="77777777" w:rsidR="00741FBD" w:rsidRPr="00DF7633" w:rsidRDefault="00741FBD" w:rsidP="00590B01">
      <w:pPr>
        <w:numPr>
          <w:ilvl w:val="0"/>
          <w:numId w:val="16"/>
        </w:numPr>
        <w:spacing w:before="100" w:beforeAutospacing="1" w:after="100" w:afterAutospacing="1"/>
        <w:jc w:val="both"/>
        <w:rPr>
          <w:rFonts w:asciiTheme="majorBidi" w:hAnsiTheme="majorBidi" w:cstheme="majorBidi"/>
        </w:rPr>
      </w:pPr>
      <w:r w:rsidRPr="00DF7633">
        <w:rPr>
          <w:rFonts w:asciiTheme="majorBidi" w:hAnsiTheme="majorBidi" w:cstheme="majorBidi"/>
        </w:rPr>
        <w:t>The type of contract will be a fixed lump sum price contract including costs of all expenses incurred</w:t>
      </w:r>
    </w:p>
    <w:p w14:paraId="71D71601" w14:textId="77777777" w:rsidR="00741FBD" w:rsidRPr="00DF7633" w:rsidRDefault="00741FBD" w:rsidP="00590B01">
      <w:pPr>
        <w:numPr>
          <w:ilvl w:val="0"/>
          <w:numId w:val="16"/>
        </w:numPr>
        <w:spacing w:before="100" w:beforeAutospacing="1" w:after="100" w:afterAutospacing="1"/>
        <w:jc w:val="both"/>
        <w:rPr>
          <w:rFonts w:asciiTheme="majorBidi" w:hAnsiTheme="majorBidi" w:cstheme="majorBidi"/>
          <w:color w:val="000000"/>
        </w:rPr>
      </w:pPr>
      <w:r w:rsidRPr="00DF7633">
        <w:rPr>
          <w:rFonts w:asciiTheme="majorBidi" w:hAnsiTheme="majorBidi" w:cstheme="majorBidi"/>
          <w:color w:val="000000"/>
        </w:rPr>
        <w:t>A clear breakdown (table format) of the price should be provided including price for consulting time, other expenses, etc.</w:t>
      </w:r>
    </w:p>
    <w:p w14:paraId="63741C9F" w14:textId="77777777" w:rsidR="00741FBD" w:rsidRPr="00DF7633" w:rsidRDefault="00741FBD" w:rsidP="00590B01">
      <w:pPr>
        <w:numPr>
          <w:ilvl w:val="0"/>
          <w:numId w:val="16"/>
        </w:numPr>
        <w:spacing w:before="100" w:beforeAutospacing="1" w:after="100" w:afterAutospacing="1"/>
        <w:jc w:val="both"/>
        <w:rPr>
          <w:rFonts w:asciiTheme="majorBidi" w:hAnsiTheme="majorBidi" w:cstheme="majorBidi"/>
          <w:color w:val="000000"/>
        </w:rPr>
      </w:pPr>
      <w:r w:rsidRPr="00DF7633">
        <w:rPr>
          <w:rFonts w:asciiTheme="majorBidi" w:hAnsiTheme="majorBidi" w:cstheme="majorBidi"/>
          <w:color w:val="000000"/>
        </w:rPr>
        <w:t>The bidder shall bear all costs associated with the preparation and submission of its proposal and Modee will in no case be responsible or liable for these costs, regardless of the conduct or outcome of the proposal process.</w:t>
      </w:r>
    </w:p>
    <w:p w14:paraId="787AEE21" w14:textId="77777777" w:rsidR="00741FBD" w:rsidRPr="00DF7633" w:rsidRDefault="00741FBD" w:rsidP="00590B01">
      <w:pPr>
        <w:numPr>
          <w:ilvl w:val="0"/>
          <w:numId w:val="16"/>
        </w:numPr>
        <w:spacing w:before="100" w:beforeAutospacing="1" w:after="100" w:afterAutospacing="1"/>
        <w:jc w:val="both"/>
        <w:rPr>
          <w:rFonts w:asciiTheme="majorBidi" w:hAnsiTheme="majorBidi" w:cstheme="majorBidi"/>
          <w:color w:val="000000"/>
        </w:rPr>
      </w:pPr>
      <w:r w:rsidRPr="00DF7633">
        <w:rPr>
          <w:rFonts w:asciiTheme="majorBidi" w:hAnsiTheme="majorBidi" w:cstheme="majorBidi"/>
          <w:color w:val="000000"/>
        </w:rPr>
        <w:t>The bidders shall furnish detailed information listing all commissions and gratuities, if any, paid or to be paid to agents relating to this proposal and to contract execution if the bidder is awarded the contract. The information to be provided shall list the name and address of any agents, the amount and currency paid and the purpose of the commission or gratuity.</w:t>
      </w:r>
    </w:p>
    <w:p w14:paraId="41D7129B" w14:textId="2A28E05B" w:rsidR="00741FBD" w:rsidRPr="00612AEA" w:rsidRDefault="00741FBD" w:rsidP="00590B01">
      <w:pPr>
        <w:numPr>
          <w:ilvl w:val="0"/>
          <w:numId w:val="16"/>
        </w:numPr>
        <w:spacing w:before="100" w:beforeAutospacing="1" w:after="100" w:afterAutospacing="1"/>
        <w:jc w:val="both"/>
        <w:rPr>
          <w:rFonts w:asciiTheme="majorBidi" w:hAnsiTheme="majorBidi" w:cstheme="majorBidi"/>
          <w:color w:val="000000"/>
        </w:rPr>
      </w:pPr>
      <w:r w:rsidRPr="00612AEA">
        <w:rPr>
          <w:rFonts w:asciiTheme="majorBidi" w:hAnsiTheme="majorBidi" w:cstheme="majorBidi"/>
          <w:color w:val="000000"/>
        </w:rPr>
        <w:t xml:space="preserve">The winning bidder is required to submit a performance bond </w:t>
      </w:r>
      <w:r w:rsidR="00612AEA" w:rsidRPr="00612AEA">
        <w:rPr>
          <w:rFonts w:asciiTheme="majorBidi" w:hAnsiTheme="majorBidi" w:cstheme="majorBidi"/>
          <w:color w:val="000000"/>
        </w:rPr>
        <w:t>(the value and timing will be decided for each assignment separately)</w:t>
      </w:r>
      <w:r w:rsidRPr="00612AEA">
        <w:rPr>
          <w:rFonts w:asciiTheme="majorBidi" w:hAnsiTheme="majorBidi" w:cstheme="majorBidi"/>
          <w:color w:val="000000"/>
        </w:rPr>
        <w:t xml:space="preserve"> </w:t>
      </w:r>
    </w:p>
    <w:p w14:paraId="5649076E" w14:textId="55A6C0D9" w:rsidR="00741FBD" w:rsidRPr="00C71CE9" w:rsidRDefault="00741FBD" w:rsidP="00590B01">
      <w:pPr>
        <w:numPr>
          <w:ilvl w:val="0"/>
          <w:numId w:val="16"/>
        </w:numPr>
        <w:spacing w:before="100" w:beforeAutospacing="1" w:after="100" w:afterAutospacing="1"/>
        <w:jc w:val="both"/>
        <w:rPr>
          <w:rFonts w:asciiTheme="majorBidi" w:hAnsiTheme="majorBidi" w:cstheme="majorBidi"/>
          <w:color w:val="000000"/>
        </w:rPr>
      </w:pPr>
      <w:r w:rsidRPr="00C71CE9">
        <w:rPr>
          <w:rFonts w:asciiTheme="majorBidi" w:hAnsiTheme="majorBidi" w:cstheme="majorBidi"/>
          <w:color w:val="000000"/>
        </w:rPr>
        <w:t>The winning bidder</w:t>
      </w:r>
      <w:r w:rsidR="00EF3AC5" w:rsidRPr="00C71CE9">
        <w:rPr>
          <w:rFonts w:asciiTheme="majorBidi" w:hAnsiTheme="majorBidi" w:cstheme="majorBidi"/>
          <w:color w:val="000000"/>
        </w:rPr>
        <w:t>s</w:t>
      </w:r>
      <w:r w:rsidRPr="00C71CE9">
        <w:rPr>
          <w:rFonts w:asciiTheme="majorBidi" w:hAnsiTheme="majorBidi" w:cstheme="majorBidi"/>
          <w:color w:val="000000"/>
        </w:rPr>
        <w:t xml:space="preserve"> has to pay the fees of the RFP advertisement issued in the newspapers.</w:t>
      </w:r>
    </w:p>
    <w:p w14:paraId="4AAEEA9E" w14:textId="77777777" w:rsidR="00741FBD" w:rsidRPr="00DF7633" w:rsidRDefault="00741FBD" w:rsidP="00590B01">
      <w:pPr>
        <w:numPr>
          <w:ilvl w:val="0"/>
          <w:numId w:val="16"/>
        </w:numPr>
        <w:spacing w:before="100" w:beforeAutospacing="1" w:after="100" w:afterAutospacing="1"/>
        <w:jc w:val="both"/>
        <w:rPr>
          <w:rFonts w:asciiTheme="majorBidi" w:hAnsiTheme="majorBidi" w:cstheme="majorBidi"/>
          <w:color w:val="000000"/>
        </w:rPr>
      </w:pPr>
      <w:r w:rsidRPr="00DF7633">
        <w:rPr>
          <w:rFonts w:asciiTheme="majorBidi" w:hAnsiTheme="majorBidi" w:cstheme="majorBidi"/>
          <w:color w:val="000000"/>
        </w:rPr>
        <w:t>Modee is not bound to accept the lowest bid and will reserve the right to reject any bids without the obligation to give any explanation.</w:t>
      </w:r>
    </w:p>
    <w:p w14:paraId="336B7934" w14:textId="77777777" w:rsidR="00741FBD" w:rsidRPr="00DF7633" w:rsidRDefault="00741FBD" w:rsidP="00590B01">
      <w:pPr>
        <w:numPr>
          <w:ilvl w:val="0"/>
          <w:numId w:val="16"/>
        </w:numPr>
        <w:spacing w:before="100" w:beforeAutospacing="1" w:after="100" w:afterAutospacing="1"/>
        <w:jc w:val="both"/>
        <w:rPr>
          <w:rFonts w:asciiTheme="majorBidi" w:hAnsiTheme="majorBidi" w:cstheme="majorBidi"/>
          <w:color w:val="000000"/>
        </w:rPr>
      </w:pPr>
      <w:r w:rsidRPr="00DF7633">
        <w:rPr>
          <w:rFonts w:asciiTheme="majorBidi" w:hAnsiTheme="majorBidi" w:cstheme="majorBidi"/>
          <w:color w:val="000000"/>
        </w:rPr>
        <w:t>Bidders must take into consideration that payments will be as specified in the tender documents and will be distributed upon the winning submission and acceptance of the scope of work and of the deliverables and milestones of the scope of work defined for the project by the first party.</w:t>
      </w:r>
    </w:p>
    <w:p w14:paraId="3D159682" w14:textId="77777777" w:rsidR="00741FBD" w:rsidRPr="00C92D27" w:rsidRDefault="00741FBD" w:rsidP="00590B01">
      <w:pPr>
        <w:numPr>
          <w:ilvl w:val="0"/>
          <w:numId w:val="16"/>
        </w:numPr>
        <w:spacing w:before="100" w:beforeAutospacing="1" w:after="100" w:afterAutospacing="1"/>
        <w:jc w:val="both"/>
        <w:rPr>
          <w:rFonts w:asciiTheme="majorBidi" w:hAnsiTheme="majorBidi" w:cstheme="majorBidi"/>
          <w:b/>
          <w:bCs/>
          <w:color w:val="000000"/>
          <w:lang w:val="en-AU"/>
        </w:rPr>
      </w:pPr>
      <w:r w:rsidRPr="00C92D27">
        <w:rPr>
          <w:rFonts w:asciiTheme="majorBidi" w:hAnsiTheme="majorBidi" w:cstheme="majorBidi"/>
          <w:color w:val="000000"/>
        </w:rPr>
        <w:t>Modee takes no responsibility for the costs of preparing any bids and will not reimburse any Bidder for the cost of preparing its bid whether winning or otherwise.</w:t>
      </w:r>
    </w:p>
    <w:p w14:paraId="003BD22C" w14:textId="77777777" w:rsidR="00741FBD" w:rsidRPr="00DF7633" w:rsidRDefault="00CC4581" w:rsidP="00741FBD">
      <w:pPr>
        <w:pStyle w:val="Heading2"/>
        <w:rPr>
          <w:rFonts w:asciiTheme="majorBidi" w:hAnsiTheme="majorBidi" w:cstheme="majorBidi"/>
          <w:sz w:val="22"/>
          <w:szCs w:val="22"/>
        </w:rPr>
      </w:pPr>
      <w:bookmarkStart w:id="50" w:name="_Toc54040087"/>
      <w:bookmarkStart w:id="51" w:name="_Toc207020537"/>
      <w:r w:rsidRPr="00C92D27">
        <w:rPr>
          <w:rFonts w:asciiTheme="majorBidi" w:hAnsiTheme="majorBidi" w:cstheme="majorBidi"/>
          <w:sz w:val="22"/>
          <w:szCs w:val="22"/>
        </w:rPr>
        <w:t>4</w:t>
      </w:r>
      <w:r w:rsidR="00741FBD" w:rsidRPr="00C92D27">
        <w:rPr>
          <w:rFonts w:asciiTheme="majorBidi" w:hAnsiTheme="majorBidi" w:cstheme="majorBidi"/>
          <w:sz w:val="22"/>
          <w:szCs w:val="22"/>
        </w:rPr>
        <w:t>.6. Legal Terms</w:t>
      </w:r>
      <w:bookmarkEnd w:id="50"/>
      <w:bookmarkEnd w:id="51"/>
    </w:p>
    <w:p w14:paraId="11FA8667" w14:textId="77777777" w:rsidR="00741FBD" w:rsidRPr="00DF7633" w:rsidRDefault="00741FBD" w:rsidP="00741FBD">
      <w:pPr>
        <w:autoSpaceDE w:val="0"/>
        <w:autoSpaceDN w:val="0"/>
        <w:adjustRightInd w:val="0"/>
        <w:spacing w:before="60" w:after="60"/>
        <w:rPr>
          <w:rFonts w:asciiTheme="majorBidi" w:hAnsiTheme="majorBidi" w:cstheme="majorBidi"/>
          <w:color w:val="000000"/>
        </w:rPr>
      </w:pPr>
      <w:r w:rsidRPr="00DF7633">
        <w:rPr>
          <w:rFonts w:asciiTheme="majorBidi" w:hAnsiTheme="majorBidi" w:cstheme="majorBidi"/>
          <w:color w:val="000000"/>
        </w:rPr>
        <w:t>Bidders should take into consideration the following general legal terms when preparing and submitting their proposals:</w:t>
      </w:r>
    </w:p>
    <w:p w14:paraId="5302DB89" w14:textId="77777777" w:rsidR="00741FBD" w:rsidRPr="00DF7633" w:rsidRDefault="00741FBD" w:rsidP="00590B01">
      <w:pPr>
        <w:numPr>
          <w:ilvl w:val="0"/>
          <w:numId w:val="14"/>
        </w:numPr>
        <w:tabs>
          <w:tab w:val="clear" w:pos="1080"/>
          <w:tab w:val="num" w:pos="990"/>
        </w:tabs>
        <w:spacing w:before="100" w:beforeAutospacing="1" w:after="100" w:afterAutospacing="1"/>
        <w:ind w:left="990" w:right="0"/>
        <w:jc w:val="both"/>
        <w:rPr>
          <w:rFonts w:asciiTheme="majorBidi" w:hAnsiTheme="majorBidi" w:cstheme="majorBidi"/>
          <w:color w:val="000000"/>
        </w:rPr>
      </w:pPr>
      <w:r w:rsidRPr="00DF7633">
        <w:rPr>
          <w:rFonts w:asciiTheme="majorBidi" w:hAnsiTheme="majorBidi" w:cstheme="majorBidi"/>
          <w:color w:val="000000"/>
        </w:rPr>
        <w:t>If the Bidder decides to form a joint venture, Each partner in the joint venture shall be a business organization duly organized, existing and registered and in good standing under the laws of its country of domicile. The Bidder must furnish evidence of its structure as a joint venture including, without limitation, information with respect to:</w:t>
      </w:r>
    </w:p>
    <w:p w14:paraId="2FACEEDE" w14:textId="77777777" w:rsidR="00741FBD" w:rsidRPr="00DF7633" w:rsidRDefault="00741FBD" w:rsidP="00590B01">
      <w:pPr>
        <w:numPr>
          <w:ilvl w:val="2"/>
          <w:numId w:val="15"/>
        </w:numPr>
        <w:autoSpaceDE w:val="0"/>
        <w:autoSpaceDN w:val="0"/>
        <w:spacing w:before="60" w:after="60" w:line="240" w:lineRule="auto"/>
        <w:ind w:right="0"/>
        <w:jc w:val="both"/>
        <w:rPr>
          <w:rFonts w:asciiTheme="majorBidi" w:hAnsiTheme="majorBidi" w:cstheme="majorBidi"/>
          <w:color w:val="000000"/>
        </w:rPr>
      </w:pPr>
      <w:r w:rsidRPr="00DF7633">
        <w:rPr>
          <w:rFonts w:asciiTheme="majorBidi" w:hAnsiTheme="majorBidi" w:cstheme="majorBidi"/>
          <w:color w:val="000000"/>
        </w:rPr>
        <w:t>the legal relationship among the joint venture members that shall include joint and several liability to execute the contract; and</w:t>
      </w:r>
    </w:p>
    <w:p w14:paraId="18548D5F" w14:textId="77777777" w:rsidR="00741FBD" w:rsidRPr="00DF7633" w:rsidRDefault="00741FBD" w:rsidP="00590B01">
      <w:pPr>
        <w:numPr>
          <w:ilvl w:val="2"/>
          <w:numId w:val="15"/>
        </w:numPr>
        <w:autoSpaceDE w:val="0"/>
        <w:autoSpaceDN w:val="0"/>
        <w:spacing w:before="60" w:after="60" w:line="240" w:lineRule="auto"/>
        <w:ind w:right="0"/>
        <w:jc w:val="both"/>
        <w:rPr>
          <w:rFonts w:asciiTheme="majorBidi" w:hAnsiTheme="majorBidi" w:cstheme="majorBidi"/>
          <w:color w:val="000000"/>
        </w:rPr>
      </w:pPr>
      <w:r w:rsidRPr="00DF7633">
        <w:rPr>
          <w:rFonts w:asciiTheme="majorBidi" w:hAnsiTheme="majorBidi" w:cstheme="majorBidi"/>
          <w:color w:val="000000"/>
        </w:rPr>
        <w:t>the role and responsibility of each joint venture member</w:t>
      </w:r>
    </w:p>
    <w:p w14:paraId="7EC03D5D" w14:textId="77777777" w:rsidR="00741FBD" w:rsidRPr="00DF7633" w:rsidRDefault="00741FBD" w:rsidP="00741FBD">
      <w:pPr>
        <w:autoSpaceDE w:val="0"/>
        <w:autoSpaceDN w:val="0"/>
        <w:spacing w:before="60" w:after="60"/>
        <w:ind w:left="1800"/>
        <w:rPr>
          <w:rFonts w:asciiTheme="majorBidi" w:hAnsiTheme="majorBidi" w:cstheme="majorBidi"/>
          <w:color w:val="000000"/>
        </w:rPr>
      </w:pPr>
      <w:r w:rsidRPr="00DF7633">
        <w:rPr>
          <w:rFonts w:asciiTheme="majorBidi" w:hAnsiTheme="majorBidi" w:cstheme="majorBidi"/>
          <w:color w:val="000000"/>
        </w:rPr>
        <w:t xml:space="preserve"> </w:t>
      </w:r>
    </w:p>
    <w:p w14:paraId="2FFF2068" w14:textId="77777777" w:rsidR="00741FBD" w:rsidRPr="00DF7633" w:rsidRDefault="00741FBD" w:rsidP="00590B01">
      <w:pPr>
        <w:numPr>
          <w:ilvl w:val="0"/>
          <w:numId w:val="14"/>
        </w:numPr>
        <w:tabs>
          <w:tab w:val="clear" w:pos="1080"/>
          <w:tab w:val="num" w:pos="990"/>
        </w:tabs>
        <w:autoSpaceDE w:val="0"/>
        <w:autoSpaceDN w:val="0"/>
        <w:spacing w:after="0" w:line="240" w:lineRule="auto"/>
        <w:ind w:left="990" w:right="0"/>
        <w:jc w:val="both"/>
        <w:rPr>
          <w:rFonts w:asciiTheme="majorBidi" w:hAnsiTheme="majorBidi" w:cstheme="majorBidi"/>
          <w:color w:val="000000"/>
        </w:rPr>
      </w:pPr>
      <w:r w:rsidRPr="00DF7633">
        <w:rPr>
          <w:rFonts w:asciiTheme="majorBidi" w:hAnsiTheme="majorBidi" w:cstheme="majorBidi"/>
          <w:color w:val="000000"/>
        </w:rPr>
        <w:lastRenderedPageBreak/>
        <w:t>The Bidder must nominate a managing member (leader) for any joint venture which managing member will be authorized to act and receive instructions on behalf of all the joint venture members</w:t>
      </w:r>
    </w:p>
    <w:p w14:paraId="698B06ED" w14:textId="77777777" w:rsidR="00741FBD" w:rsidRPr="00DF7633" w:rsidRDefault="00741FBD" w:rsidP="00741FBD">
      <w:pPr>
        <w:autoSpaceDE w:val="0"/>
        <w:autoSpaceDN w:val="0"/>
        <w:spacing w:after="0" w:line="240" w:lineRule="auto"/>
        <w:ind w:left="1080" w:right="1080"/>
        <w:jc w:val="both"/>
        <w:rPr>
          <w:rFonts w:asciiTheme="majorBidi" w:hAnsiTheme="majorBidi" w:cstheme="majorBidi"/>
          <w:color w:val="000000"/>
        </w:rPr>
      </w:pPr>
    </w:p>
    <w:p w14:paraId="1595A770" w14:textId="45FFE3DE" w:rsidR="00741FBD" w:rsidRPr="00DF7633" w:rsidRDefault="00741FBD" w:rsidP="00590B01">
      <w:pPr>
        <w:numPr>
          <w:ilvl w:val="0"/>
          <w:numId w:val="14"/>
        </w:numPr>
        <w:tabs>
          <w:tab w:val="clear" w:pos="1080"/>
          <w:tab w:val="num" w:pos="990"/>
        </w:tabs>
        <w:autoSpaceDE w:val="0"/>
        <w:autoSpaceDN w:val="0"/>
        <w:spacing w:after="0" w:line="240" w:lineRule="auto"/>
        <w:ind w:left="990" w:right="0"/>
        <w:jc w:val="both"/>
        <w:rPr>
          <w:rFonts w:asciiTheme="majorBidi" w:hAnsiTheme="majorBidi" w:cstheme="majorBidi"/>
          <w:color w:val="000000"/>
        </w:rPr>
      </w:pPr>
      <w:r w:rsidRPr="00DF7633">
        <w:rPr>
          <w:rFonts w:asciiTheme="majorBidi" w:hAnsiTheme="majorBidi" w:cstheme="majorBidi"/>
          <w:color w:val="000000"/>
        </w:rPr>
        <w:t>All bidders should duly sign the joint venture agreement attached to this RFP under Annex 5.</w:t>
      </w:r>
      <w:r w:rsidR="00C92D27">
        <w:rPr>
          <w:rFonts w:asciiTheme="majorBidi" w:hAnsiTheme="majorBidi" w:cstheme="majorBidi"/>
          <w:color w:val="000000"/>
        </w:rPr>
        <w:t>3</w:t>
      </w:r>
      <w:r w:rsidRPr="00DF7633">
        <w:rPr>
          <w:rFonts w:asciiTheme="majorBidi" w:hAnsiTheme="majorBidi" w:cstheme="majorBidi"/>
          <w:color w:val="000000"/>
        </w:rPr>
        <w:t xml:space="preserve"> by authorized representatives of the joint venture partners without being certified by a notary public and to be enclosed in the technical proposal in addition to authorization for signature on behalf of each member. Only the winning bidder partners in a joint venture should duly sign the joint venture agreement attached to this RFP under Annex 5.</w:t>
      </w:r>
      <w:r w:rsidR="00C92D27">
        <w:rPr>
          <w:rFonts w:asciiTheme="majorBidi" w:hAnsiTheme="majorBidi" w:cstheme="majorBidi"/>
          <w:color w:val="000000"/>
        </w:rPr>
        <w:t>3</w:t>
      </w:r>
      <w:r w:rsidRPr="00DF7633">
        <w:rPr>
          <w:rFonts w:asciiTheme="majorBidi" w:hAnsiTheme="majorBidi" w:cstheme="majorBidi"/>
          <w:color w:val="000000"/>
        </w:rPr>
        <w:t xml:space="preserve"> by authorized signatories and this agreement is to be certified by a Notary Public in Jordan</w:t>
      </w:r>
    </w:p>
    <w:p w14:paraId="29453866"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5F916A2F" w14:textId="77777777" w:rsidR="00741FBD" w:rsidRPr="00DF7633" w:rsidRDefault="00741FBD" w:rsidP="00590B01">
      <w:pPr>
        <w:numPr>
          <w:ilvl w:val="0"/>
          <w:numId w:val="16"/>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The bidders shall not submit alternative proposal. Alternative proposals will be returned unopened or unread. If the bidder submits more than one proposal and it is not obvious, on the sealed envelope(s), which is the alternative proposal, in lieu of returning the alternative proposal, the entire submission will be returned to the bidder and the bidder will be disqualified.</w:t>
      </w:r>
    </w:p>
    <w:p w14:paraId="68A371B3"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614DDE0E" w14:textId="77777777" w:rsidR="00741FBD" w:rsidRPr="00DF7633" w:rsidRDefault="00741FBD" w:rsidP="00590B01">
      <w:pPr>
        <w:numPr>
          <w:ilvl w:val="0"/>
          <w:numId w:val="16"/>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The proposal shall be signed by the bidder or a person or persons duly authorized to bind the bidder to the contract. The latter authorization shall be indicated by duly-legalized power of attorney. All of the pages of the proposal, except un-amended printed literature, shall be initialed by the person or persons signing the proposal.</w:t>
      </w:r>
    </w:p>
    <w:p w14:paraId="034CACDC"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2F902B5F"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Any interlineations, erasures or overwriting shall only be valid if they are initialed by the signatory (ies) to the proposal.</w:t>
      </w:r>
    </w:p>
    <w:p w14:paraId="48DC9EE0"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52C7CD2B" w14:textId="77777777" w:rsidR="00741FBD" w:rsidRPr="00DF7633" w:rsidRDefault="00741FBD" w:rsidP="00E95946">
      <w:pPr>
        <w:numPr>
          <w:ilvl w:val="0"/>
          <w:numId w:val="16"/>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 xml:space="preserve">The bid shall contain an acknowledgement of receipt of all Addenda to the RFP, the numbers of which must be filled in on the Form of Bid attached to the Arabic Sample  Agreement </w:t>
      </w:r>
    </w:p>
    <w:p w14:paraId="5616C3A3" w14:textId="77777777" w:rsidR="00741FBD" w:rsidRPr="00DF7633" w:rsidRDefault="00741FBD" w:rsidP="00E95946">
      <w:pPr>
        <w:numPr>
          <w:ilvl w:val="0"/>
          <w:numId w:val="16"/>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 xml:space="preserve">Modee requires that all parties to the contracting process observe the highest standard of ethics during the procurement and execution process. The </w:t>
      </w:r>
      <w:r w:rsidR="00164B6C" w:rsidRPr="00DF7633">
        <w:rPr>
          <w:rFonts w:asciiTheme="majorBidi" w:hAnsiTheme="majorBidi" w:cstheme="majorBidi"/>
          <w:color w:val="000000"/>
        </w:rPr>
        <w:t>purchase</w:t>
      </w:r>
      <w:r w:rsidRPr="00DF7633">
        <w:rPr>
          <w:rFonts w:asciiTheme="majorBidi" w:hAnsiTheme="majorBidi" w:cstheme="majorBidi"/>
          <w:color w:val="000000"/>
        </w:rPr>
        <w:t xml:space="preserve"> Committee will reject a proposal for award if it determines that the Bidder has engaged in corrupt or fraudulent practices in competing for the contract in question.</w:t>
      </w:r>
    </w:p>
    <w:p w14:paraId="425C15F6" w14:textId="77777777" w:rsidR="00741FBD" w:rsidRPr="00DF7633" w:rsidRDefault="00741FBD" w:rsidP="00741FBD">
      <w:pPr>
        <w:autoSpaceDE w:val="0"/>
        <w:autoSpaceDN w:val="0"/>
        <w:adjustRightInd w:val="0"/>
        <w:spacing w:before="60" w:after="60"/>
        <w:rPr>
          <w:rFonts w:asciiTheme="majorBidi" w:hAnsiTheme="majorBidi" w:cstheme="majorBidi"/>
          <w:b/>
          <w:bCs/>
          <w:color w:val="000000"/>
        </w:rPr>
      </w:pPr>
    </w:p>
    <w:p w14:paraId="61C35EB9" w14:textId="77777777" w:rsidR="00741FBD" w:rsidRPr="00DF7633" w:rsidRDefault="00741FBD" w:rsidP="00741FBD">
      <w:pPr>
        <w:autoSpaceDE w:val="0"/>
        <w:autoSpaceDN w:val="0"/>
        <w:adjustRightInd w:val="0"/>
        <w:spacing w:before="60" w:after="60"/>
        <w:jc w:val="both"/>
        <w:rPr>
          <w:rFonts w:asciiTheme="majorBidi" w:hAnsiTheme="majorBidi" w:cstheme="majorBidi"/>
          <w:color w:val="000000"/>
        </w:rPr>
      </w:pPr>
      <w:r w:rsidRPr="00DF7633">
        <w:rPr>
          <w:rFonts w:asciiTheme="majorBidi" w:hAnsiTheme="majorBidi" w:cstheme="majorBidi"/>
          <w:b/>
          <w:bCs/>
          <w:color w:val="000000"/>
        </w:rPr>
        <w:t xml:space="preserve">Corrupt Practice </w:t>
      </w:r>
      <w:r w:rsidRPr="00DF7633">
        <w:rPr>
          <w:rFonts w:asciiTheme="majorBidi" w:hAnsiTheme="majorBidi" w:cstheme="majorBidi"/>
          <w:color w:val="000000"/>
        </w:rPr>
        <w:t>means the offering, giving, receiving or soliciting of anything of value to influence the action of a public official in the procurement process or in contract execution&gt;</w:t>
      </w:r>
    </w:p>
    <w:p w14:paraId="1F15CFAD" w14:textId="77777777" w:rsidR="00741FBD" w:rsidRPr="00DF7633" w:rsidRDefault="00741FBD" w:rsidP="00741FBD">
      <w:pPr>
        <w:autoSpaceDE w:val="0"/>
        <w:autoSpaceDN w:val="0"/>
        <w:adjustRightInd w:val="0"/>
        <w:spacing w:before="60" w:after="60"/>
        <w:jc w:val="both"/>
        <w:rPr>
          <w:rFonts w:asciiTheme="majorBidi" w:hAnsiTheme="majorBidi" w:cstheme="majorBidi"/>
          <w:color w:val="000000"/>
        </w:rPr>
      </w:pPr>
    </w:p>
    <w:p w14:paraId="22CCEBFA" w14:textId="77777777" w:rsidR="00741FBD" w:rsidRPr="00DF7633" w:rsidRDefault="00741FBD" w:rsidP="00741FBD">
      <w:pPr>
        <w:autoSpaceDE w:val="0"/>
        <w:autoSpaceDN w:val="0"/>
        <w:adjustRightInd w:val="0"/>
        <w:spacing w:before="60" w:after="60"/>
        <w:jc w:val="both"/>
        <w:rPr>
          <w:rFonts w:asciiTheme="majorBidi" w:hAnsiTheme="majorBidi" w:cstheme="majorBidi"/>
          <w:color w:val="000000"/>
        </w:rPr>
      </w:pPr>
      <w:r w:rsidRPr="00DF7633">
        <w:rPr>
          <w:rFonts w:asciiTheme="majorBidi" w:hAnsiTheme="majorBidi" w:cstheme="majorBidi"/>
          <w:b/>
          <w:bCs/>
          <w:color w:val="000000"/>
        </w:rPr>
        <w:t xml:space="preserve">Fraudulent Practice </w:t>
      </w:r>
      <w:r w:rsidRPr="00DF7633">
        <w:rPr>
          <w:rFonts w:asciiTheme="majorBidi" w:hAnsiTheme="majorBidi" w:cstheme="majorBidi"/>
          <w:color w:val="000000"/>
        </w:rPr>
        <w:t xml:space="preserve">means a misrepresentation of facts in order to influence a procurement process or the execution of a contract to the detriment of Modee, and includes collusive practice among Bidders (prior to or after proposal submission) designed to establish proposal prices at artificial non-competitive levels and to deprive </w:t>
      </w:r>
      <w:r w:rsidR="00B76D98" w:rsidRPr="00DF7633">
        <w:rPr>
          <w:rFonts w:asciiTheme="majorBidi" w:hAnsiTheme="majorBidi" w:cstheme="majorBidi"/>
        </w:rPr>
        <w:t>MODEE</w:t>
      </w:r>
      <w:r w:rsidRPr="00DF7633">
        <w:rPr>
          <w:rFonts w:asciiTheme="majorBidi" w:hAnsiTheme="majorBidi" w:cstheme="majorBidi"/>
          <w:color w:val="000000"/>
        </w:rPr>
        <w:t xml:space="preserve"> of the benefits of free and open competition.</w:t>
      </w:r>
    </w:p>
    <w:p w14:paraId="2A859E47" w14:textId="77777777" w:rsidR="00741FBD" w:rsidRPr="00DF7633" w:rsidRDefault="00741FBD" w:rsidP="00741FBD">
      <w:pPr>
        <w:autoSpaceDE w:val="0"/>
        <w:autoSpaceDN w:val="0"/>
        <w:adjustRightInd w:val="0"/>
        <w:spacing w:after="0" w:line="240" w:lineRule="auto"/>
        <w:ind w:left="1080" w:right="1080"/>
        <w:jc w:val="lowKashida"/>
        <w:rPr>
          <w:rFonts w:asciiTheme="majorBidi" w:hAnsiTheme="majorBidi" w:cstheme="majorBidi"/>
          <w:color w:val="000000"/>
        </w:rPr>
      </w:pPr>
    </w:p>
    <w:p w14:paraId="6315D611"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No bidder shall contact Modee, its employees or the </w:t>
      </w:r>
      <w:r w:rsidR="00164B6C" w:rsidRPr="00DF7633">
        <w:rPr>
          <w:rFonts w:asciiTheme="majorBidi" w:hAnsiTheme="majorBidi" w:cstheme="majorBidi"/>
          <w:color w:val="000000"/>
        </w:rPr>
        <w:t>purchase</w:t>
      </w:r>
      <w:r w:rsidRPr="00DF7633">
        <w:rPr>
          <w:rFonts w:asciiTheme="majorBidi" w:hAnsiTheme="majorBidi" w:cstheme="majorBidi"/>
          <w:color w:val="000000"/>
        </w:rPr>
        <w:t xml:space="preserve"> Committee or the technical committee members on any matter relating to its proposal to the time the contract is awarded. Any effort by a bidder to influence Modee, its employees, the </w:t>
      </w:r>
      <w:r w:rsidR="00164B6C" w:rsidRPr="00DF7633">
        <w:rPr>
          <w:rFonts w:asciiTheme="majorBidi" w:hAnsiTheme="majorBidi" w:cstheme="majorBidi"/>
          <w:color w:val="000000"/>
        </w:rPr>
        <w:t>purchase</w:t>
      </w:r>
      <w:r w:rsidRPr="00DF7633">
        <w:rPr>
          <w:rFonts w:asciiTheme="majorBidi" w:hAnsiTheme="majorBidi" w:cstheme="majorBidi"/>
          <w:color w:val="000000"/>
        </w:rPr>
        <w:t xml:space="preserve"> Committee or the technical committee members in the </w:t>
      </w:r>
      <w:r w:rsidR="00164B6C" w:rsidRPr="00DF7633">
        <w:rPr>
          <w:rFonts w:asciiTheme="majorBidi" w:hAnsiTheme="majorBidi" w:cstheme="majorBidi"/>
          <w:color w:val="000000"/>
        </w:rPr>
        <w:t>purchase</w:t>
      </w:r>
      <w:r w:rsidRPr="00DF7633">
        <w:rPr>
          <w:rFonts w:asciiTheme="majorBidi" w:hAnsiTheme="majorBidi" w:cstheme="majorBidi"/>
          <w:color w:val="000000"/>
        </w:rPr>
        <w:t xml:space="preserve"> committee’s proposal evaluation, proposal comparison, or contract award decision will result in rejection of the bidder’s proposal and forfeiture of the proposal security</w:t>
      </w:r>
    </w:p>
    <w:p w14:paraId="57C246EE"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532802DC"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The remuneration of the Winning Bidder stated in the Decision of Award of the bid shall constitute the Winning Bidder sole remuneration in connection with this Project and/or the Services, and the Winning Bidder shall not accept for their own benefit any trade commission, discount, or similar payment in connection </w:t>
      </w:r>
      <w:r w:rsidRPr="00DF7633">
        <w:rPr>
          <w:rFonts w:asciiTheme="majorBidi" w:hAnsiTheme="majorBidi" w:cstheme="majorBidi"/>
          <w:color w:val="000000"/>
        </w:rPr>
        <w:lastRenderedPageBreak/>
        <w:t>with activities pursuant to this Contract or to the Services or in the discharge of their obligations under the Contract, and the Winning Bidder shall use their best efforts to ensure that the Personnel, any Sub-contractors, and agents of either of them similarly shall not receive any such additional remuneration.</w:t>
      </w:r>
    </w:p>
    <w:p w14:paraId="41028910"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19510E2C"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A business registration certificate should be provided with the proposal</w:t>
      </w:r>
    </w:p>
    <w:p w14:paraId="55995BEA"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7768071B"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If the bidder is a joint venture, then the partners need to be identified with the rationale behind the partnership. Corporate capability statement should also be provided for all partners.</w:t>
      </w:r>
    </w:p>
    <w:p w14:paraId="6CE5949C"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3E8323FA"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The laws and regulations of The Hashemite Kingdom of Jordan shall apply to awarded</w:t>
      </w:r>
      <w:bookmarkStart w:id="52" w:name="_Toc507850516"/>
      <w:bookmarkStart w:id="53" w:name="_Toc507901600"/>
      <w:r w:rsidRPr="00DF7633">
        <w:rPr>
          <w:rFonts w:asciiTheme="majorBidi" w:hAnsiTheme="majorBidi" w:cstheme="majorBidi"/>
          <w:color w:val="000000"/>
        </w:rPr>
        <w:t xml:space="preserve"> contracts</w:t>
      </w:r>
      <w:bookmarkEnd w:id="52"/>
      <w:bookmarkEnd w:id="53"/>
      <w:r w:rsidRPr="00DF7633">
        <w:rPr>
          <w:rFonts w:asciiTheme="majorBidi" w:hAnsiTheme="majorBidi" w:cstheme="majorBidi"/>
          <w:color w:val="000000"/>
        </w:rPr>
        <w:t>.</w:t>
      </w:r>
    </w:p>
    <w:p w14:paraId="4807F8AC" w14:textId="702FC2C1" w:rsidR="00741FBD" w:rsidRPr="00EA67CB" w:rsidRDefault="00741FBD" w:rsidP="006B6E29">
      <w:pPr>
        <w:numPr>
          <w:ilvl w:val="0"/>
          <w:numId w:val="16"/>
        </w:numPr>
        <w:autoSpaceDE w:val="0"/>
        <w:autoSpaceDN w:val="0"/>
        <w:adjustRightInd w:val="0"/>
        <w:spacing w:after="0" w:line="240" w:lineRule="auto"/>
        <w:jc w:val="lowKashida"/>
        <w:rPr>
          <w:rFonts w:asciiTheme="majorBidi" w:hAnsiTheme="majorBidi" w:cstheme="majorBidi"/>
          <w:color w:val="000000"/>
        </w:rPr>
      </w:pPr>
      <w:r w:rsidRPr="00EA67CB">
        <w:rPr>
          <w:rFonts w:asciiTheme="majorBidi" w:eastAsia="Times New Roman" w:hAnsiTheme="majorBidi" w:cstheme="majorBidi"/>
          <w:color w:val="000000"/>
        </w:rPr>
        <w:t>The Bidder accepts to comply with all provisions, whether explicitly stated in this RFP or otherwise, stipulated in the government Procurement  By-Law No</w:t>
      </w:r>
      <w:r w:rsidR="006B6E29" w:rsidRPr="00EA67CB">
        <w:rPr>
          <w:rFonts w:asciiTheme="majorBidi" w:eastAsia="Times New Roman" w:hAnsiTheme="majorBidi" w:cstheme="majorBidi"/>
          <w:color w:val="000000"/>
        </w:rPr>
        <w:t>8</w:t>
      </w:r>
      <w:r w:rsidRPr="00EA67CB">
        <w:rPr>
          <w:rFonts w:asciiTheme="majorBidi" w:eastAsia="Times New Roman" w:hAnsiTheme="majorBidi" w:cstheme="majorBidi"/>
          <w:color w:val="000000"/>
        </w:rPr>
        <w:t xml:space="preserve">  of </w:t>
      </w:r>
      <w:r w:rsidR="006B6E29" w:rsidRPr="00EA67CB">
        <w:rPr>
          <w:rFonts w:asciiTheme="majorBidi" w:eastAsia="Times New Roman" w:hAnsiTheme="majorBidi" w:cstheme="majorBidi"/>
          <w:color w:val="000000"/>
        </w:rPr>
        <w:t>2022</w:t>
      </w:r>
      <w:r w:rsidRPr="00EA67CB">
        <w:rPr>
          <w:rFonts w:asciiTheme="majorBidi" w:eastAsia="Times New Roman" w:hAnsiTheme="majorBidi" w:cstheme="majorBidi"/>
          <w:color w:val="000000"/>
        </w:rPr>
        <w:t xml:space="preserve"> and its Instructions, , and any other provisions stated in the Standard Contracting </w:t>
      </w:r>
      <w:r w:rsidR="00C92D27" w:rsidRPr="00EA67CB">
        <w:rPr>
          <w:rFonts w:asciiTheme="majorBidi" w:eastAsia="Times New Roman" w:hAnsiTheme="majorBidi" w:cstheme="majorBidi"/>
          <w:color w:val="000000"/>
        </w:rPr>
        <w:t xml:space="preserve">sample </w:t>
      </w:r>
      <w:r w:rsidR="00B042E7" w:rsidRPr="00EA67CB">
        <w:rPr>
          <w:rFonts w:asciiTheme="majorBidi" w:eastAsia="Times New Roman" w:hAnsiTheme="majorBidi" w:cstheme="majorBidi"/>
          <w:color w:val="000000"/>
        </w:rPr>
        <w:t>Framework</w:t>
      </w:r>
      <w:r w:rsidR="00C92D27" w:rsidRPr="00EA67CB">
        <w:rPr>
          <w:rFonts w:asciiTheme="majorBidi" w:eastAsia="Times New Roman" w:hAnsiTheme="majorBidi" w:cstheme="majorBidi"/>
          <w:color w:val="000000"/>
        </w:rPr>
        <w:t xml:space="preserve"> Agreement </w:t>
      </w:r>
      <w:r w:rsidRPr="00EA67CB">
        <w:rPr>
          <w:rFonts w:asciiTheme="majorBidi" w:eastAsia="Times New Roman" w:hAnsiTheme="majorBidi" w:cstheme="majorBidi"/>
          <w:color w:val="000000"/>
        </w:rPr>
        <w:t>Annexed to this RFP including general and special conditions, issued pursuant to said Unified Procurement  By-Law No</w:t>
      </w:r>
      <w:r w:rsidR="006B6E29" w:rsidRPr="00EA67CB">
        <w:rPr>
          <w:rFonts w:asciiTheme="majorBidi" w:eastAsia="Times New Roman" w:hAnsiTheme="majorBidi" w:cstheme="majorBidi"/>
          <w:color w:val="000000"/>
        </w:rPr>
        <w:t>8</w:t>
      </w:r>
      <w:r w:rsidRPr="00EA67CB">
        <w:rPr>
          <w:rFonts w:asciiTheme="majorBidi" w:eastAsia="Times New Roman" w:hAnsiTheme="majorBidi" w:cstheme="majorBidi"/>
          <w:color w:val="000000"/>
        </w:rPr>
        <w:t xml:space="preserve">  of </w:t>
      </w:r>
      <w:r w:rsidR="006B6E29" w:rsidRPr="00EA67CB">
        <w:rPr>
          <w:rFonts w:asciiTheme="majorBidi" w:eastAsia="Times New Roman" w:hAnsiTheme="majorBidi" w:cstheme="majorBidi"/>
          <w:color w:val="000000"/>
        </w:rPr>
        <w:t>2022</w:t>
      </w:r>
      <w:r w:rsidRPr="00EA67CB">
        <w:rPr>
          <w:rFonts w:asciiTheme="majorBidi" w:eastAsia="Times New Roman" w:hAnsiTheme="majorBidi" w:cstheme="majorBidi"/>
          <w:color w:val="000000"/>
        </w:rPr>
        <w:t xml:space="preserve"> and its Instructions</w:t>
      </w:r>
    </w:p>
    <w:p w14:paraId="74DBC9EE"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Modee takes no responsibility for the costs of preparing any bids and will not reimburse any bidder for the cost of preparing its bid whether winning or otherwise.</w:t>
      </w:r>
    </w:p>
    <w:p w14:paraId="2EDE9B6F"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2CFDC16D" w14:textId="75FEC696"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Bidders must review the </w:t>
      </w:r>
      <w:r w:rsidR="00C92D27">
        <w:rPr>
          <w:rFonts w:asciiTheme="majorBidi" w:hAnsiTheme="majorBidi" w:cstheme="majorBidi"/>
          <w:color w:val="000000"/>
        </w:rPr>
        <w:t xml:space="preserve">Sample </w:t>
      </w:r>
      <w:r w:rsidR="00B042E7">
        <w:rPr>
          <w:rFonts w:asciiTheme="majorBidi" w:hAnsiTheme="majorBidi" w:cstheme="majorBidi"/>
          <w:color w:val="000000"/>
        </w:rPr>
        <w:t>Framework</w:t>
      </w:r>
      <w:r w:rsidR="00C92D27">
        <w:rPr>
          <w:rFonts w:asciiTheme="majorBidi" w:hAnsiTheme="majorBidi" w:cstheme="majorBidi"/>
          <w:color w:val="000000"/>
        </w:rPr>
        <w:t xml:space="preserve"> Agreement </w:t>
      </w:r>
      <w:r w:rsidRPr="00DF7633">
        <w:rPr>
          <w:rFonts w:asciiTheme="majorBidi" w:hAnsiTheme="majorBidi" w:cstheme="majorBidi"/>
          <w:color w:val="000000"/>
        </w:rPr>
        <w:t xml:space="preserve">provided with this RFP and that will be the Contract to be signed with the winning bidder. Provisions in this </w:t>
      </w:r>
      <w:r w:rsidR="00C92D27">
        <w:rPr>
          <w:rFonts w:asciiTheme="majorBidi" w:hAnsiTheme="majorBidi" w:cstheme="majorBidi"/>
          <w:color w:val="000000"/>
        </w:rPr>
        <w:t xml:space="preserve">Sample </w:t>
      </w:r>
      <w:r w:rsidR="00B042E7">
        <w:rPr>
          <w:rFonts w:asciiTheme="majorBidi" w:hAnsiTheme="majorBidi" w:cstheme="majorBidi"/>
          <w:color w:val="000000"/>
        </w:rPr>
        <w:t>Framework</w:t>
      </w:r>
      <w:r w:rsidR="00C92D27">
        <w:rPr>
          <w:rFonts w:asciiTheme="majorBidi" w:hAnsiTheme="majorBidi" w:cstheme="majorBidi"/>
          <w:color w:val="000000"/>
        </w:rPr>
        <w:t xml:space="preserve"> Agreement </w:t>
      </w:r>
      <w:r w:rsidRPr="00DF7633">
        <w:rPr>
          <w:rFonts w:asciiTheme="majorBidi" w:hAnsiTheme="majorBidi" w:cstheme="majorBidi"/>
          <w:color w:val="000000"/>
        </w:rPr>
        <w:t xml:space="preserve">are not subject to any changes; except as may be amended by </w:t>
      </w:r>
      <w:r w:rsidR="003F1FFC" w:rsidRPr="00DF7633">
        <w:rPr>
          <w:rFonts w:asciiTheme="majorBidi" w:hAnsiTheme="majorBidi" w:cstheme="majorBidi"/>
        </w:rPr>
        <w:t xml:space="preserve">MODEE </w:t>
      </w:r>
      <w:r w:rsidRPr="00DF7633">
        <w:rPr>
          <w:rFonts w:asciiTheme="majorBidi" w:hAnsiTheme="majorBidi" w:cstheme="majorBidi"/>
          <w:color w:val="000000"/>
        </w:rPr>
        <w:t>before tender submission; such amendments are to be issued as an addenda.</w:t>
      </w:r>
    </w:p>
    <w:p w14:paraId="1DF22CBF"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6EAB4D10"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Proposals shall remain valid for period of (90) days from the closing date for the receipt of proposals as established by the </w:t>
      </w:r>
      <w:r w:rsidR="00164B6C" w:rsidRPr="00DF7633">
        <w:rPr>
          <w:rFonts w:asciiTheme="majorBidi" w:hAnsiTheme="majorBidi" w:cstheme="majorBidi"/>
          <w:color w:val="000000"/>
        </w:rPr>
        <w:t>purchase</w:t>
      </w:r>
      <w:r w:rsidRPr="00DF7633">
        <w:rPr>
          <w:rFonts w:asciiTheme="majorBidi" w:hAnsiTheme="majorBidi" w:cstheme="majorBidi"/>
          <w:color w:val="000000"/>
        </w:rPr>
        <w:t xml:space="preserve"> Committee.</w:t>
      </w:r>
    </w:p>
    <w:p w14:paraId="3CB84910" w14:textId="0D6CD12F" w:rsidR="00741FBD" w:rsidRPr="00DF7633" w:rsidRDefault="00741FBD" w:rsidP="00741FBD">
      <w:pPr>
        <w:autoSpaceDE w:val="0"/>
        <w:autoSpaceDN w:val="0"/>
        <w:adjustRightInd w:val="0"/>
        <w:spacing w:after="0"/>
        <w:jc w:val="lowKashida"/>
        <w:rPr>
          <w:rFonts w:asciiTheme="majorBidi" w:hAnsiTheme="majorBidi" w:cstheme="majorBidi"/>
          <w:color w:val="000000"/>
        </w:rPr>
      </w:pPr>
      <w:r w:rsidRPr="00DF7633">
        <w:rPr>
          <w:rFonts w:asciiTheme="majorBidi" w:hAnsiTheme="majorBidi" w:cstheme="majorBidi"/>
          <w:color w:val="000000"/>
        </w:rPr>
        <w:t xml:space="preserve"> </w:t>
      </w:r>
    </w:p>
    <w:p w14:paraId="04D7B42C"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The </w:t>
      </w:r>
      <w:r w:rsidR="00164B6C" w:rsidRPr="00DF7633">
        <w:rPr>
          <w:rFonts w:asciiTheme="majorBidi" w:hAnsiTheme="majorBidi" w:cstheme="majorBidi"/>
          <w:color w:val="000000"/>
        </w:rPr>
        <w:t>purchase</w:t>
      </w:r>
      <w:r w:rsidRPr="00DF7633">
        <w:rPr>
          <w:rFonts w:asciiTheme="majorBidi" w:hAnsiTheme="majorBidi" w:cstheme="majorBidi"/>
          <w:color w:val="000000"/>
        </w:rPr>
        <w:t xml:space="preserve"> Committee may solicit the bidders’ consent to an extension of the proposal validity period. The request and responses thereto shall be made in writing or by fax. If a bidder agrees to prolong the period of validity, the proposal security shall also be suitably extended. A bidder may refuse the request without forfeiting its proposal security; however, in its discretion, the </w:t>
      </w:r>
      <w:r w:rsidR="00164B6C" w:rsidRPr="00DF7633">
        <w:rPr>
          <w:rFonts w:asciiTheme="majorBidi" w:hAnsiTheme="majorBidi" w:cstheme="majorBidi"/>
          <w:color w:val="000000"/>
        </w:rPr>
        <w:t>purchase</w:t>
      </w:r>
      <w:r w:rsidRPr="00DF7633">
        <w:rPr>
          <w:rFonts w:asciiTheme="majorBidi" w:hAnsiTheme="majorBidi" w:cstheme="majorBidi"/>
          <w:color w:val="000000"/>
        </w:rPr>
        <w:t xml:space="preserve"> Committee may cease further review and consideration of such bidder’s proposal. A bidder granting the request will not be required nor permitted to modify its proposal, except as provided in this RFP.</w:t>
      </w:r>
    </w:p>
    <w:p w14:paraId="6227A8CA"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26833F0D"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Modee reserves the right to accept, annul or cancel the bidding process and reject all proposals at any time without any liability to the bidders or any other party and/withdraw this tender without providing reasons for such action and with no legal or financial implications to Modee.</w:t>
      </w:r>
    </w:p>
    <w:p w14:paraId="14169E42"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42C1F6DC"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Modee reserves the right to disregard any bid which is not submitted in writing by the closing date of the tender. An electronic version of the technical proposal will only be accepted if a written version has also been submitted by the closing date.</w:t>
      </w:r>
    </w:p>
    <w:p w14:paraId="26282832"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6D9ACA92"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Modee reserves the right to disregard any bid which does not contain the required number of proposal copies as specified in this RFP. In case of discrepancies </w:t>
      </w:r>
      <w:r w:rsidRPr="00DF7633">
        <w:rPr>
          <w:rFonts w:asciiTheme="majorBidi" w:hAnsiTheme="majorBidi" w:cstheme="majorBidi"/>
          <w:color w:val="000000"/>
        </w:rPr>
        <w:lastRenderedPageBreak/>
        <w:t>between the original hardcopy, the other copies and/or the softcopy of the proposals, the original hardcopy will prevail and will be considered the official copy.</w:t>
      </w:r>
    </w:p>
    <w:p w14:paraId="665A3D05"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2EE3DDEE" w14:textId="7154FEEE" w:rsidR="00741FBD" w:rsidRPr="00DF7633" w:rsidRDefault="00B76D98"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rPr>
        <w:t>MODEE</w:t>
      </w:r>
      <w:r w:rsidR="00741FBD" w:rsidRPr="00DF7633">
        <w:rPr>
          <w:rFonts w:asciiTheme="majorBidi" w:hAnsiTheme="majorBidi" w:cstheme="majorBidi"/>
          <w:color w:val="000000"/>
        </w:rPr>
        <w:t xml:space="preserve"> reserves the right to enforce penalties on the winning bidder in case of any delay in delivery defined in accordance with the terms set in the sample </w:t>
      </w:r>
      <w:r w:rsidR="00C92D27">
        <w:rPr>
          <w:rFonts w:asciiTheme="majorBidi" w:hAnsiTheme="majorBidi" w:cstheme="majorBidi"/>
          <w:color w:val="000000"/>
        </w:rPr>
        <w:t>framework contract</w:t>
      </w:r>
      <w:r w:rsidR="00741FBD" w:rsidRPr="00DF7633">
        <w:rPr>
          <w:rFonts w:asciiTheme="majorBidi" w:hAnsiTheme="majorBidi" w:cstheme="majorBidi"/>
          <w:color w:val="000000"/>
        </w:rPr>
        <w:t xml:space="preserve">. The value of such penalties will be determined in the Sample </w:t>
      </w:r>
      <w:r w:rsidR="00C92D27">
        <w:rPr>
          <w:rFonts w:asciiTheme="majorBidi" w:hAnsiTheme="majorBidi" w:cstheme="majorBidi"/>
          <w:color w:val="000000"/>
        </w:rPr>
        <w:t>framework agreement</w:t>
      </w:r>
      <w:r w:rsidR="00741FBD" w:rsidRPr="00DF7633">
        <w:rPr>
          <w:rFonts w:asciiTheme="majorBidi" w:hAnsiTheme="majorBidi" w:cstheme="majorBidi"/>
          <w:color w:val="000000"/>
        </w:rPr>
        <w:t xml:space="preserve"> for each day of unjustifiable delay.</w:t>
      </w:r>
    </w:p>
    <w:p w14:paraId="76C5C9A0"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1CD4FAFC"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Bidders may not object to the technical or financial evaluation criteria set forth for this tender.</w:t>
      </w:r>
    </w:p>
    <w:p w14:paraId="31AD52C4"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614CEC0A"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The winning bidder will be expected to provide a single point of contact to which all issues can be escalated. </w:t>
      </w:r>
      <w:r w:rsidR="00B76D98" w:rsidRPr="00DF7633">
        <w:rPr>
          <w:rFonts w:asciiTheme="majorBidi" w:hAnsiTheme="majorBidi" w:cstheme="majorBidi"/>
        </w:rPr>
        <w:t>MODEE</w:t>
      </w:r>
      <w:r w:rsidRPr="00DF7633">
        <w:rPr>
          <w:rFonts w:asciiTheme="majorBidi" w:hAnsiTheme="majorBidi" w:cstheme="majorBidi"/>
          <w:color w:val="000000"/>
        </w:rPr>
        <w:t xml:space="preserve"> will provide a similar point of contact.</w:t>
      </w:r>
    </w:p>
    <w:p w14:paraId="5F08165F"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tl/>
          <w:lang w:bidi="ar-JO"/>
        </w:rPr>
      </w:pPr>
    </w:p>
    <w:p w14:paraId="544F1313" w14:textId="77777777" w:rsidR="00741FBD" w:rsidRPr="00DF7633" w:rsidRDefault="00B76D98"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rPr>
        <w:t>MODEE</w:t>
      </w:r>
      <w:r w:rsidR="00741FBD" w:rsidRPr="00DF7633">
        <w:rPr>
          <w:rFonts w:asciiTheme="majorBidi" w:hAnsiTheme="majorBidi" w:cstheme="majorBidi"/>
          <w:color w:val="000000"/>
        </w:rPr>
        <w:t xml:space="preserve"> is entitled to meet (in person or via telephone) each member of the consulting team prior to any work, taking place. Where project staff is not felt to be suitable, either before starting or during the execution of the contract, </w:t>
      </w:r>
      <w:r w:rsidRPr="00DF7633">
        <w:rPr>
          <w:rFonts w:asciiTheme="majorBidi" w:hAnsiTheme="majorBidi" w:cstheme="majorBidi"/>
        </w:rPr>
        <w:t>MODEE</w:t>
      </w:r>
      <w:r w:rsidR="00741FBD" w:rsidRPr="00DF7633">
        <w:rPr>
          <w:rFonts w:asciiTheme="majorBidi" w:hAnsiTheme="majorBidi" w:cstheme="majorBidi"/>
          <w:color w:val="000000"/>
        </w:rPr>
        <w:t xml:space="preserve"> reserves the right to request an alternative staff at no extra cost to </w:t>
      </w:r>
      <w:r w:rsidRPr="00DF7633">
        <w:rPr>
          <w:rFonts w:asciiTheme="majorBidi" w:hAnsiTheme="majorBidi" w:cstheme="majorBidi"/>
        </w:rPr>
        <w:t>MODEE</w:t>
      </w:r>
      <w:r w:rsidR="00741FBD" w:rsidRPr="00DF7633">
        <w:rPr>
          <w:rFonts w:asciiTheme="majorBidi" w:hAnsiTheme="majorBidi" w:cstheme="majorBidi"/>
          <w:color w:val="000000"/>
        </w:rPr>
        <w:t>.</w:t>
      </w:r>
    </w:p>
    <w:p w14:paraId="789BB490"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086AF166"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Each bidder will be responsible for providing his own equipment, office space, secretarial and other resources, insurance, medical provisions, visas and travel arrangements. </w:t>
      </w:r>
      <w:r w:rsidR="00B76D98" w:rsidRPr="00DF7633">
        <w:rPr>
          <w:rFonts w:asciiTheme="majorBidi" w:hAnsiTheme="majorBidi" w:cstheme="majorBidi"/>
        </w:rPr>
        <w:t>MODEE</w:t>
      </w:r>
      <w:r w:rsidRPr="00DF7633">
        <w:rPr>
          <w:rFonts w:asciiTheme="majorBidi" w:hAnsiTheme="majorBidi" w:cstheme="majorBidi"/>
          <w:color w:val="000000"/>
        </w:rPr>
        <w:t xml:space="preserve"> will take no responsibility for any non-Government of Jordan resources either within Jordan or during travel to/from Jordan.</w:t>
      </w:r>
    </w:p>
    <w:p w14:paraId="09BB9DEA"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7DA5D4E6" w14:textId="64AE04B4"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Any source code, licenses, documentation, hardware, and software procured or developed under ‘</w:t>
      </w:r>
      <w:r w:rsidR="00D550B8">
        <w:rPr>
          <w:rFonts w:asciiTheme="majorBidi" w:hAnsiTheme="majorBidi" w:cstheme="majorBidi"/>
          <w:color w:val="000000"/>
        </w:rPr>
        <w:t xml:space="preserve">OPEN </w:t>
      </w:r>
      <w:r w:rsidR="006D7D0F">
        <w:rPr>
          <w:rFonts w:asciiTheme="majorBidi" w:hAnsiTheme="majorBidi" w:cstheme="majorBidi"/>
          <w:color w:val="000000"/>
        </w:rPr>
        <w:t>OUTSOURCING FRAMEWORK AGREEMENT</w:t>
      </w:r>
      <w:r w:rsidRPr="00DF7633">
        <w:rPr>
          <w:rFonts w:asciiTheme="majorBidi" w:hAnsiTheme="majorBidi" w:cstheme="majorBidi"/>
          <w:b/>
          <w:bCs/>
        </w:rPr>
        <w:t>’</w:t>
      </w:r>
      <w:r w:rsidRPr="00DF7633">
        <w:rPr>
          <w:rFonts w:asciiTheme="majorBidi" w:hAnsiTheme="majorBidi" w:cstheme="majorBidi"/>
          <w:color w:val="000000"/>
        </w:rPr>
        <w:t xml:space="preserve"> is the property of </w:t>
      </w:r>
      <w:r w:rsidR="00B76D98" w:rsidRPr="00DF7633">
        <w:rPr>
          <w:rFonts w:asciiTheme="majorBidi" w:hAnsiTheme="majorBidi" w:cstheme="majorBidi"/>
        </w:rPr>
        <w:t>MODEE</w:t>
      </w:r>
      <w:r w:rsidRPr="00DF7633">
        <w:rPr>
          <w:rFonts w:asciiTheme="majorBidi" w:hAnsiTheme="majorBidi" w:cstheme="majorBidi"/>
          <w:color w:val="000000"/>
        </w:rPr>
        <w:t xml:space="preserve"> upon conclusion of ‘The Project’. Written consent of </w:t>
      </w:r>
      <w:r w:rsidR="00B76D98" w:rsidRPr="00DF7633">
        <w:rPr>
          <w:rFonts w:asciiTheme="majorBidi" w:hAnsiTheme="majorBidi" w:cstheme="majorBidi"/>
        </w:rPr>
        <w:t>MODEE</w:t>
      </w:r>
      <w:r w:rsidRPr="00DF7633">
        <w:rPr>
          <w:rFonts w:asciiTheme="majorBidi" w:hAnsiTheme="majorBidi" w:cstheme="majorBidi"/>
          <w:color w:val="000000"/>
        </w:rPr>
        <w:t xml:space="preserve"> must be obtained before sharing any part of this information as reference or otherwise.</w:t>
      </w:r>
    </w:p>
    <w:p w14:paraId="5DE572EA"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4676627C"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Bidders are responsible for the accuracy of information submitted in their proposals. Modee reserves the right to request original copies of any documents submitted for review and authentication prior to awarding the tender.</w:t>
      </w:r>
    </w:p>
    <w:p w14:paraId="46AD02F7"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7657A85A"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The bidder may modify or withdraw its proposal after submission, provided that written notice of the modification or withdrawal is received by the </w:t>
      </w:r>
      <w:r w:rsidR="00164B6C" w:rsidRPr="00DF7633">
        <w:rPr>
          <w:rFonts w:asciiTheme="majorBidi" w:hAnsiTheme="majorBidi" w:cstheme="majorBidi"/>
          <w:color w:val="000000"/>
        </w:rPr>
        <w:t>purchase</w:t>
      </w:r>
      <w:r w:rsidRPr="00DF7633">
        <w:rPr>
          <w:rFonts w:asciiTheme="majorBidi" w:hAnsiTheme="majorBidi" w:cstheme="majorBidi"/>
          <w:color w:val="000000"/>
        </w:rPr>
        <w:t xml:space="preserve"> committee prior to the deadline prescribed for proposal submission. Withdrawal of a proposal after the deadline prescribed for proposal submission or during proposal validity as set in the tender documents will result in the bidder’s forfeiture of all of its proposal security (bid bond).</w:t>
      </w:r>
    </w:p>
    <w:p w14:paraId="1BE270BF"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590C002A"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A bidder wishing to withdraw its proposal shall notify the </w:t>
      </w:r>
      <w:r w:rsidR="00164B6C" w:rsidRPr="00DF7633">
        <w:rPr>
          <w:rFonts w:asciiTheme="majorBidi" w:hAnsiTheme="majorBidi" w:cstheme="majorBidi"/>
          <w:color w:val="000000"/>
        </w:rPr>
        <w:t>purchase</w:t>
      </w:r>
      <w:r w:rsidRPr="00DF7633">
        <w:rPr>
          <w:rFonts w:asciiTheme="majorBidi" w:hAnsiTheme="majorBidi" w:cstheme="majorBidi"/>
          <w:color w:val="000000"/>
        </w:rPr>
        <w:t xml:space="preserve"> Committee in writing prior to the deadline prescribed for proposal submission. A withdrawal notice may also sent by fax, but it must be followed by a signed confirmation copy, postmarked no later than the deadline for submission of proposals.</w:t>
      </w:r>
    </w:p>
    <w:p w14:paraId="3C6F2E9D"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105C1155" w14:textId="0B464523"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The notice of withdrawal shall be addressed to the </w:t>
      </w:r>
      <w:r w:rsidR="00164B6C" w:rsidRPr="00DF7633">
        <w:rPr>
          <w:rFonts w:asciiTheme="majorBidi" w:hAnsiTheme="majorBidi" w:cstheme="majorBidi"/>
          <w:color w:val="000000"/>
        </w:rPr>
        <w:t>purchase</w:t>
      </w:r>
      <w:r w:rsidRPr="00DF7633">
        <w:rPr>
          <w:rFonts w:asciiTheme="majorBidi" w:hAnsiTheme="majorBidi" w:cstheme="majorBidi"/>
          <w:color w:val="000000"/>
        </w:rPr>
        <w:t xml:space="preserve"> Committee at the address in RFP, and bear the contract name “</w:t>
      </w:r>
      <w:r w:rsidR="00D550B8">
        <w:rPr>
          <w:rFonts w:asciiTheme="majorBidi" w:hAnsiTheme="majorBidi" w:cstheme="majorBidi"/>
          <w:color w:val="000000"/>
        </w:rPr>
        <w:t xml:space="preserve">OPEN </w:t>
      </w:r>
      <w:r w:rsidR="006D7D0F">
        <w:rPr>
          <w:rFonts w:asciiTheme="majorBidi" w:hAnsiTheme="majorBidi" w:cstheme="majorBidi"/>
          <w:color w:val="000000"/>
        </w:rPr>
        <w:t>OUTSOURCING FRAMEWORK AGREEMENT</w:t>
      </w:r>
      <w:r w:rsidRPr="00DF7633">
        <w:rPr>
          <w:rFonts w:asciiTheme="majorBidi" w:hAnsiTheme="majorBidi" w:cstheme="majorBidi"/>
          <w:b/>
          <w:bCs/>
        </w:rPr>
        <w:t>”</w:t>
      </w:r>
      <w:r w:rsidRPr="00DF7633">
        <w:rPr>
          <w:rFonts w:asciiTheme="majorBidi" w:hAnsiTheme="majorBidi" w:cstheme="majorBidi"/>
          <w:color w:val="000000"/>
        </w:rPr>
        <w:t xml:space="preserve"> and the words “Withdrawal Notice”.</w:t>
      </w:r>
    </w:p>
    <w:p w14:paraId="3711AA9E"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3BCB46D7"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lastRenderedPageBreak/>
        <w:t xml:space="preserve">Proposal withdrawal notices received after the proposal submission deadline will be ignored, and the submitted proposal will be deemed </w:t>
      </w:r>
      <w:r w:rsidR="003F1FFC" w:rsidRPr="00DF7633">
        <w:rPr>
          <w:rFonts w:asciiTheme="majorBidi" w:hAnsiTheme="majorBidi" w:cstheme="majorBidi"/>
          <w:color w:val="000000"/>
        </w:rPr>
        <w:t>a</w:t>
      </w:r>
      <w:r w:rsidRPr="00DF7633">
        <w:rPr>
          <w:rFonts w:asciiTheme="majorBidi" w:hAnsiTheme="majorBidi" w:cstheme="majorBidi"/>
          <w:color w:val="000000"/>
        </w:rPr>
        <w:t xml:space="preserve"> validly submitted proposal.</w:t>
      </w:r>
    </w:p>
    <w:p w14:paraId="00697EFA"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6A38DA44"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No proposal may be withdrawn in the interval between the proposal submission deadline and the expiration of the proposal validity period. Withdrawal of a proposal during this interval may result in forfeiture of the bidder’s proposal security.</w:t>
      </w:r>
    </w:p>
    <w:p w14:paraId="221A4B4E"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65C7C713" w14:textId="310555EE"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The Bidder accepts to comply with all provisions, that are explicitly stated in this RFP and any other provisions stated in the Standard </w:t>
      </w:r>
      <w:r w:rsidR="00C92D27">
        <w:rPr>
          <w:rFonts w:asciiTheme="majorBidi" w:hAnsiTheme="majorBidi" w:cstheme="majorBidi"/>
          <w:color w:val="000000"/>
        </w:rPr>
        <w:t xml:space="preserve">Sample </w:t>
      </w:r>
      <w:r w:rsidR="00B042E7">
        <w:rPr>
          <w:rFonts w:asciiTheme="majorBidi" w:hAnsiTheme="majorBidi" w:cstheme="majorBidi"/>
          <w:color w:val="000000"/>
        </w:rPr>
        <w:t>Framework</w:t>
      </w:r>
      <w:r w:rsidR="00C92D27">
        <w:rPr>
          <w:rFonts w:asciiTheme="majorBidi" w:hAnsiTheme="majorBidi" w:cstheme="majorBidi"/>
          <w:color w:val="000000"/>
        </w:rPr>
        <w:t xml:space="preserve"> Agreement </w:t>
      </w:r>
      <w:r w:rsidRPr="00DF7633">
        <w:rPr>
          <w:rFonts w:asciiTheme="majorBidi" w:hAnsiTheme="majorBidi" w:cstheme="majorBidi"/>
          <w:color w:val="000000"/>
        </w:rPr>
        <w:t>attached hereto and Tendering Instruction and attached hereto.</w:t>
      </w:r>
    </w:p>
    <w:p w14:paraId="3C2D18A4"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29172545"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The winning bidder shall perform the Services and carry out their obligations with all due diligence, efficiency, and economy, in accordance with the highest generally accepted professional techniques and practices, and shall observe sound management practices, and employ appropriate advanced technology and safe methods. The Winning Bidder shall always act, in respect of any matter relating to this Contract or to the Services, as faithful advisers to </w:t>
      </w:r>
      <w:r w:rsidR="00B76D98" w:rsidRPr="00DF7633">
        <w:rPr>
          <w:rFonts w:asciiTheme="majorBidi" w:hAnsiTheme="majorBidi" w:cstheme="majorBidi"/>
        </w:rPr>
        <w:t>MODEE</w:t>
      </w:r>
      <w:r w:rsidRPr="00DF7633">
        <w:rPr>
          <w:rFonts w:asciiTheme="majorBidi" w:hAnsiTheme="majorBidi" w:cstheme="majorBidi"/>
          <w:color w:val="000000"/>
        </w:rPr>
        <w:t xml:space="preserve">, and shall at all times support and safeguard </w:t>
      </w:r>
      <w:r w:rsidR="00B76D98" w:rsidRPr="00DF7633">
        <w:rPr>
          <w:rFonts w:asciiTheme="majorBidi" w:hAnsiTheme="majorBidi" w:cstheme="majorBidi"/>
        </w:rPr>
        <w:t>MODEE</w:t>
      </w:r>
      <w:r w:rsidRPr="00DF7633">
        <w:rPr>
          <w:rFonts w:asciiTheme="majorBidi" w:hAnsiTheme="majorBidi" w:cstheme="majorBidi"/>
          <w:color w:val="000000"/>
        </w:rPr>
        <w:t>’s legitimate interests in any dealings with Sub-contractors or third parties.</w:t>
      </w:r>
    </w:p>
    <w:p w14:paraId="77FD8BCC"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54E9191A" w14:textId="1DBE1464" w:rsidR="00741FBD" w:rsidRPr="00B042E7"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B042E7">
        <w:rPr>
          <w:rFonts w:asciiTheme="majorBidi" w:hAnsiTheme="majorBidi" w:cstheme="majorBidi"/>
          <w:color w:val="000000"/>
        </w:rPr>
        <w:t xml:space="preserve">If there is any inconsistency between the provisions set forth in the </w:t>
      </w:r>
      <w:r w:rsidR="00C92D27" w:rsidRPr="00B042E7">
        <w:rPr>
          <w:rFonts w:asciiTheme="majorBidi" w:hAnsiTheme="majorBidi" w:cstheme="majorBidi"/>
          <w:color w:val="000000"/>
        </w:rPr>
        <w:t xml:space="preserve">Sample </w:t>
      </w:r>
      <w:r w:rsidR="00B042E7">
        <w:rPr>
          <w:rFonts w:asciiTheme="majorBidi" w:hAnsiTheme="majorBidi" w:cstheme="majorBidi"/>
          <w:color w:val="000000"/>
        </w:rPr>
        <w:t>Framework</w:t>
      </w:r>
      <w:r w:rsidR="00C92D27" w:rsidRPr="00B042E7">
        <w:rPr>
          <w:rFonts w:asciiTheme="majorBidi" w:hAnsiTheme="majorBidi" w:cstheme="majorBidi"/>
          <w:color w:val="000000"/>
        </w:rPr>
        <w:t xml:space="preserve"> Agreement </w:t>
      </w:r>
      <w:r w:rsidRPr="00B042E7">
        <w:rPr>
          <w:rFonts w:asciiTheme="majorBidi" w:hAnsiTheme="majorBidi" w:cstheme="majorBidi"/>
          <w:color w:val="000000"/>
        </w:rPr>
        <w:t xml:space="preserve">attached hereto or this RFP and the proposal of Bidder; the </w:t>
      </w:r>
      <w:r w:rsidR="00C92D27" w:rsidRPr="00B042E7">
        <w:rPr>
          <w:rFonts w:asciiTheme="majorBidi" w:hAnsiTheme="majorBidi" w:cstheme="majorBidi"/>
          <w:color w:val="000000"/>
        </w:rPr>
        <w:t xml:space="preserve">Sample </w:t>
      </w:r>
      <w:r w:rsidR="00B042E7">
        <w:rPr>
          <w:rFonts w:asciiTheme="majorBidi" w:hAnsiTheme="majorBidi" w:cstheme="majorBidi"/>
          <w:color w:val="000000"/>
        </w:rPr>
        <w:t>Framework</w:t>
      </w:r>
      <w:r w:rsidR="00C92D27" w:rsidRPr="00B042E7">
        <w:rPr>
          <w:rFonts w:asciiTheme="majorBidi" w:hAnsiTheme="majorBidi" w:cstheme="majorBidi"/>
          <w:color w:val="000000"/>
        </w:rPr>
        <w:t xml:space="preserve"> Agreement </w:t>
      </w:r>
      <w:r w:rsidRPr="00B042E7">
        <w:rPr>
          <w:rFonts w:asciiTheme="majorBidi" w:hAnsiTheme="majorBidi" w:cstheme="majorBidi"/>
          <w:color w:val="000000"/>
        </w:rPr>
        <w:t xml:space="preserve">and /or the RFP shall prevail </w:t>
      </w:r>
    </w:p>
    <w:p w14:paraId="0D74EE5D"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59E9192F" w14:textId="77777777" w:rsidR="00741FBD" w:rsidRPr="00DF7633" w:rsidRDefault="00B76D98"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rPr>
        <w:t>MODEE</w:t>
      </w:r>
      <w:r w:rsidR="00741FBD" w:rsidRPr="00DF7633">
        <w:rPr>
          <w:rFonts w:asciiTheme="majorBidi" w:hAnsiTheme="majorBidi" w:cstheme="majorBidi"/>
          <w:color w:val="000000"/>
        </w:rPr>
        <w:t xml:space="preserve"> reserves the right to furnish all materials presented by the winning bidder at any stage of the project, such as reports, analyses or any other materials, in whole or part, to any person. This shall include publishing such materials in the press, for the purposes of informing, promotion, advertisement and/or influencing any third party. </w:t>
      </w:r>
      <w:r w:rsidRPr="00DF7633">
        <w:rPr>
          <w:rFonts w:asciiTheme="majorBidi" w:hAnsiTheme="majorBidi" w:cstheme="majorBidi"/>
        </w:rPr>
        <w:t>MODEE</w:t>
      </w:r>
      <w:r w:rsidR="00741FBD" w:rsidRPr="00DF7633">
        <w:rPr>
          <w:rFonts w:asciiTheme="majorBidi" w:hAnsiTheme="majorBidi" w:cstheme="majorBidi"/>
          <w:color w:val="000000"/>
        </w:rPr>
        <w:t xml:space="preserve"> shall have a perpetual, irrevocable, non-transferable, paid-up right and license to use and copy such materials mentioned above and prepare derivative works based on them.</w:t>
      </w:r>
    </w:p>
    <w:p w14:paraId="5E781124"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3F366F97"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Bidders (whether in joint venture or alone) are not allowed to submit more than one proposal for this RFP. If a partner in a joint venture participate in more than one proposal; such proposals shall not be considered and will be rejected for being none-responsive to this RFP</w:t>
      </w:r>
      <w:r w:rsidRPr="00DF7633">
        <w:rPr>
          <w:rFonts w:asciiTheme="majorBidi" w:hAnsiTheme="majorBidi" w:cstheme="majorBidi"/>
        </w:rPr>
        <w:t>.</w:t>
      </w:r>
    </w:p>
    <w:p w14:paraId="2663C1B5"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tl/>
        </w:rPr>
      </w:pPr>
    </w:p>
    <w:p w14:paraId="5C0B0C07" w14:textId="6E384AC8"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b/>
          <w:bCs/>
          <w:color w:val="000000"/>
        </w:rPr>
        <w:t>Amendments or reservations on any of the Tender Documents</w:t>
      </w:r>
      <w:r w:rsidRPr="00DF7633">
        <w:rPr>
          <w:rFonts w:asciiTheme="majorBidi" w:hAnsiTheme="majorBidi" w:cstheme="majorBidi"/>
          <w:color w:val="000000"/>
        </w:rPr>
        <w:t xml:space="preserve">: Bidders are not allowed to amend or make any reservations on any of the Tender Documents or the </w:t>
      </w:r>
      <w:r w:rsidR="00C92D27">
        <w:rPr>
          <w:rFonts w:asciiTheme="majorBidi" w:hAnsiTheme="majorBidi" w:cstheme="majorBidi"/>
          <w:color w:val="000000"/>
        </w:rPr>
        <w:t>sample framework agreement</w:t>
      </w:r>
      <w:r w:rsidRPr="00DF7633">
        <w:rPr>
          <w:rFonts w:asciiTheme="majorBidi" w:hAnsiTheme="majorBidi" w:cstheme="majorBidi"/>
          <w:color w:val="000000"/>
        </w:rPr>
        <w:t xml:space="preserve"> attached hereto. In case any bidder does not abide by this statement, his proposal will be rejected for being none-responsive to this RFP. If during the implementation of this project; it is found that the winning bidder has included in his proposal any amendments, reservations on any of the tender documents or the Contract; then such amendments or reservations shall not be considered and the items in the tender documents and the Contact shall prevail and shall be executed without additional cost to </w:t>
      </w:r>
      <w:r w:rsidR="00B76D98" w:rsidRPr="00DF7633">
        <w:rPr>
          <w:rFonts w:asciiTheme="majorBidi" w:hAnsiTheme="majorBidi" w:cstheme="majorBidi"/>
        </w:rPr>
        <w:t>MODEE</w:t>
      </w:r>
      <w:r w:rsidRPr="00DF7633">
        <w:rPr>
          <w:rFonts w:asciiTheme="majorBidi" w:hAnsiTheme="majorBidi" w:cstheme="majorBidi"/>
          <w:color w:val="000000"/>
        </w:rPr>
        <w:t xml:space="preserve"> and the winning bidder shall not be entitled to claim for any additional expenses or take any other legal procedures. </w:t>
      </w:r>
    </w:p>
    <w:p w14:paraId="2ED94920" w14:textId="77777777" w:rsidR="00741FBD" w:rsidRPr="00DF7633" w:rsidRDefault="00741FBD" w:rsidP="00741FBD">
      <w:pPr>
        <w:autoSpaceDE w:val="0"/>
        <w:autoSpaceDN w:val="0"/>
        <w:adjustRightInd w:val="0"/>
        <w:spacing w:after="0"/>
        <w:jc w:val="lowKashida"/>
        <w:rPr>
          <w:rFonts w:asciiTheme="majorBidi" w:hAnsiTheme="majorBidi" w:cstheme="majorBidi"/>
          <w:color w:val="000000"/>
        </w:rPr>
      </w:pPr>
    </w:p>
    <w:p w14:paraId="60D72FA2" w14:textId="77777777"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Nothing contained herein shall be construed as establishing a relation of principal and agent as between </w:t>
      </w:r>
      <w:r w:rsidR="00B76D98" w:rsidRPr="00DF7633">
        <w:rPr>
          <w:rFonts w:asciiTheme="majorBidi" w:hAnsiTheme="majorBidi" w:cstheme="majorBidi"/>
        </w:rPr>
        <w:t>MODEE</w:t>
      </w:r>
      <w:r w:rsidRPr="00DF7633">
        <w:rPr>
          <w:rFonts w:asciiTheme="majorBidi" w:hAnsiTheme="majorBidi" w:cstheme="majorBidi"/>
          <w:color w:val="000000"/>
        </w:rPr>
        <w:t xml:space="preserve"> and the Winning Bidder. The Winning </w:t>
      </w:r>
      <w:r w:rsidRPr="00DF7633">
        <w:rPr>
          <w:rFonts w:asciiTheme="majorBidi" w:hAnsiTheme="majorBidi" w:cstheme="majorBidi"/>
          <w:color w:val="000000"/>
        </w:rPr>
        <w:lastRenderedPageBreak/>
        <w:t xml:space="preserve">Bidder has complete charge of Personnel and Sub-contractors, if any, performing the Services and shall be fully responsible for the Services performed by them or on their behalf hereunder. </w:t>
      </w:r>
    </w:p>
    <w:p w14:paraId="3A4B3FFB"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73E249C3" w14:textId="46136CAA" w:rsidR="00741FBD" w:rsidRPr="00DF7633" w:rsidRDefault="00741FBD" w:rsidP="00590B01">
      <w:pPr>
        <w:numPr>
          <w:ilvl w:val="0"/>
          <w:numId w:val="16"/>
        </w:numPr>
        <w:autoSpaceDE w:val="0"/>
        <w:autoSpaceDN w:val="0"/>
        <w:adjustRightInd w:val="0"/>
        <w:spacing w:after="0" w:line="240" w:lineRule="auto"/>
        <w:jc w:val="lowKashida"/>
        <w:rPr>
          <w:rFonts w:asciiTheme="majorBidi" w:hAnsiTheme="majorBidi" w:cstheme="majorBidi"/>
          <w:color w:val="000000"/>
        </w:rPr>
      </w:pPr>
      <w:r w:rsidRPr="00DF7633">
        <w:rPr>
          <w:rFonts w:asciiTheme="majorBidi" w:hAnsiTheme="majorBidi" w:cstheme="majorBidi"/>
          <w:color w:val="000000"/>
        </w:rPr>
        <w:t xml:space="preserve">The Winning Bidder, their Sub-contractors, and the Personnel of either of them shall not, either during the term or after the expiration of the Contract, disclose any proprietary or confidential information relating to the Project, the Services, the Contract, or </w:t>
      </w:r>
      <w:r w:rsidR="00B76D98" w:rsidRPr="00DF7633">
        <w:rPr>
          <w:rFonts w:asciiTheme="majorBidi" w:hAnsiTheme="majorBidi" w:cstheme="majorBidi"/>
        </w:rPr>
        <w:t>MODEE</w:t>
      </w:r>
      <w:r w:rsidRPr="00DF7633">
        <w:rPr>
          <w:rFonts w:asciiTheme="majorBidi" w:hAnsiTheme="majorBidi" w:cstheme="majorBidi"/>
          <w:color w:val="000000"/>
        </w:rPr>
        <w:t xml:space="preserve">’s business or operations without the prior written consent of </w:t>
      </w:r>
      <w:r w:rsidR="00B76D98" w:rsidRPr="00DF7633">
        <w:rPr>
          <w:rFonts w:asciiTheme="majorBidi" w:hAnsiTheme="majorBidi" w:cstheme="majorBidi"/>
        </w:rPr>
        <w:t>MODEE</w:t>
      </w:r>
      <w:r w:rsidRPr="00DF7633">
        <w:rPr>
          <w:rFonts w:asciiTheme="majorBidi" w:hAnsiTheme="majorBidi" w:cstheme="majorBidi"/>
          <w:color w:val="000000"/>
        </w:rPr>
        <w:t xml:space="preserve">. The Winning Bidder shall sign a Non-Disclosure Agreement with </w:t>
      </w:r>
      <w:r w:rsidR="00B76D98" w:rsidRPr="00DF7633">
        <w:rPr>
          <w:rFonts w:asciiTheme="majorBidi" w:hAnsiTheme="majorBidi" w:cstheme="majorBidi"/>
        </w:rPr>
        <w:t>MODEE</w:t>
      </w:r>
      <w:r w:rsidRPr="00DF7633">
        <w:rPr>
          <w:rFonts w:asciiTheme="majorBidi" w:hAnsiTheme="majorBidi" w:cstheme="majorBidi"/>
          <w:color w:val="000000"/>
        </w:rPr>
        <w:t xml:space="preserve"> as per the standard form adopted by </w:t>
      </w:r>
      <w:r w:rsidR="00B76D98" w:rsidRPr="00DF7633">
        <w:rPr>
          <w:rFonts w:asciiTheme="majorBidi" w:hAnsiTheme="majorBidi" w:cstheme="majorBidi"/>
        </w:rPr>
        <w:t>MODEE</w:t>
      </w:r>
      <w:r w:rsidRPr="00DF7633">
        <w:rPr>
          <w:rFonts w:asciiTheme="majorBidi" w:hAnsiTheme="majorBidi" w:cstheme="majorBidi"/>
          <w:color w:val="000000"/>
        </w:rPr>
        <w:t>. A confidentiality undertaking is included in annex 5.</w:t>
      </w:r>
      <w:r w:rsidR="00C92D27">
        <w:rPr>
          <w:rFonts w:asciiTheme="majorBidi" w:hAnsiTheme="majorBidi" w:cstheme="majorBidi"/>
          <w:color w:val="000000"/>
        </w:rPr>
        <w:t>2</w:t>
      </w:r>
      <w:r w:rsidRPr="00DF7633">
        <w:rPr>
          <w:rFonts w:asciiTheme="majorBidi" w:hAnsiTheme="majorBidi" w:cstheme="majorBidi"/>
          <w:color w:val="000000"/>
        </w:rPr>
        <w:t>.</w:t>
      </w:r>
    </w:p>
    <w:p w14:paraId="3DCDE763" w14:textId="2E63E252" w:rsidR="00741FBD" w:rsidRPr="00B042E7" w:rsidRDefault="00C92D27" w:rsidP="00590B01">
      <w:pPr>
        <w:numPr>
          <w:ilvl w:val="0"/>
          <w:numId w:val="16"/>
        </w:numPr>
        <w:spacing w:before="100" w:beforeAutospacing="1" w:after="100" w:afterAutospacing="1"/>
        <w:rPr>
          <w:rFonts w:asciiTheme="majorBidi" w:hAnsiTheme="majorBidi" w:cstheme="majorBidi"/>
          <w:color w:val="000000"/>
        </w:rPr>
      </w:pPr>
      <w:r w:rsidRPr="00B042E7">
        <w:rPr>
          <w:rFonts w:asciiTheme="majorBidi" w:hAnsiTheme="majorBidi" w:cstheme="majorBidi"/>
          <w:color w:val="000000"/>
        </w:rPr>
        <w:t xml:space="preserve">Sample </w:t>
      </w:r>
      <w:r w:rsidR="00B042E7" w:rsidRPr="00B042E7">
        <w:rPr>
          <w:rFonts w:asciiTheme="majorBidi" w:hAnsiTheme="majorBidi" w:cstheme="majorBidi"/>
          <w:color w:val="000000"/>
        </w:rPr>
        <w:t>Framework</w:t>
      </w:r>
      <w:r w:rsidRPr="00B042E7">
        <w:rPr>
          <w:rFonts w:asciiTheme="majorBidi" w:hAnsiTheme="majorBidi" w:cstheme="majorBidi"/>
          <w:color w:val="000000"/>
        </w:rPr>
        <w:t xml:space="preserve"> Agreement </w:t>
      </w:r>
      <w:r w:rsidR="00741FBD" w:rsidRPr="00B042E7">
        <w:rPr>
          <w:rFonts w:asciiTheme="majorBidi" w:hAnsiTheme="majorBidi" w:cstheme="majorBidi"/>
          <w:color w:val="000000"/>
        </w:rPr>
        <w:t>Approval:</w:t>
      </w:r>
    </w:p>
    <w:p w14:paraId="1F329197" w14:textId="5F0D075D" w:rsidR="00741FBD" w:rsidRPr="00843D4E" w:rsidRDefault="00741FBD" w:rsidP="00B67DA3">
      <w:pPr>
        <w:tabs>
          <w:tab w:val="left" w:pos="8100"/>
          <w:tab w:val="left" w:pos="8640"/>
        </w:tabs>
        <w:ind w:left="1080"/>
        <w:jc w:val="both"/>
        <w:rPr>
          <w:rFonts w:asciiTheme="majorBidi" w:hAnsiTheme="majorBidi" w:cstheme="majorBidi"/>
        </w:rPr>
      </w:pPr>
      <w:r w:rsidRPr="00843D4E">
        <w:rPr>
          <w:rFonts w:asciiTheme="majorBidi" w:hAnsiTheme="majorBidi" w:cstheme="majorBidi"/>
          <w:color w:val="000000"/>
        </w:rPr>
        <w:t xml:space="preserve">Bidders must review the </w:t>
      </w:r>
      <w:r w:rsidR="00C92D27" w:rsidRPr="00843D4E">
        <w:rPr>
          <w:rFonts w:asciiTheme="majorBidi" w:hAnsiTheme="majorBidi" w:cstheme="majorBidi"/>
          <w:color w:val="000000"/>
        </w:rPr>
        <w:t xml:space="preserve">Sample </w:t>
      </w:r>
      <w:r w:rsidR="00B042E7" w:rsidRPr="00843D4E">
        <w:rPr>
          <w:rFonts w:asciiTheme="majorBidi" w:hAnsiTheme="majorBidi" w:cstheme="majorBidi"/>
          <w:color w:val="000000"/>
        </w:rPr>
        <w:t>Framework</w:t>
      </w:r>
      <w:r w:rsidR="00C92D27" w:rsidRPr="00843D4E">
        <w:rPr>
          <w:rFonts w:asciiTheme="majorBidi" w:hAnsiTheme="majorBidi" w:cstheme="majorBidi"/>
          <w:color w:val="000000"/>
        </w:rPr>
        <w:t xml:space="preserve"> Agreement </w:t>
      </w:r>
      <w:r w:rsidRPr="00843D4E">
        <w:rPr>
          <w:rFonts w:asciiTheme="majorBidi" w:hAnsiTheme="majorBidi" w:cstheme="majorBidi"/>
          <w:color w:val="000000"/>
        </w:rPr>
        <w:t>version provided with the RFP, which shall be binding and shall be signed with winning bidder</w:t>
      </w:r>
      <w:r w:rsidR="00C71CE9" w:rsidRPr="00843D4E">
        <w:rPr>
          <w:rFonts w:asciiTheme="majorBidi" w:hAnsiTheme="majorBidi" w:cstheme="majorBidi"/>
          <w:color w:val="000000"/>
        </w:rPr>
        <w:t>s</w:t>
      </w:r>
      <w:r w:rsidRPr="00843D4E">
        <w:rPr>
          <w:rFonts w:asciiTheme="majorBidi" w:hAnsiTheme="majorBidi" w:cstheme="majorBidi"/>
          <w:color w:val="000000"/>
        </w:rPr>
        <w:t>.</w:t>
      </w:r>
      <w:r w:rsidRPr="00843D4E">
        <w:rPr>
          <w:rFonts w:asciiTheme="majorBidi" w:hAnsiTheme="majorBidi" w:cstheme="majorBidi"/>
        </w:rPr>
        <w:t xml:space="preserve"> </w:t>
      </w:r>
    </w:p>
    <w:p w14:paraId="4E31D3C5" w14:textId="77777777" w:rsidR="00741FBD" w:rsidRPr="00DF7633" w:rsidRDefault="00741FBD" w:rsidP="00590B01">
      <w:pPr>
        <w:numPr>
          <w:ilvl w:val="0"/>
          <w:numId w:val="9"/>
        </w:numPr>
        <w:autoSpaceDE w:val="0"/>
        <w:autoSpaceDN w:val="0"/>
        <w:adjustRightInd w:val="0"/>
        <w:spacing w:after="0" w:line="240" w:lineRule="auto"/>
        <w:ind w:right="0"/>
        <w:jc w:val="lowKashida"/>
        <w:rPr>
          <w:rFonts w:asciiTheme="majorBidi" w:hAnsiTheme="majorBidi" w:cstheme="majorBidi"/>
          <w:color w:val="000000"/>
          <w:u w:val="single"/>
        </w:rPr>
      </w:pPr>
      <w:r w:rsidRPr="00DF7633">
        <w:rPr>
          <w:rFonts w:asciiTheme="majorBidi" w:hAnsiTheme="majorBidi" w:cstheme="majorBidi"/>
          <w:color w:val="000000"/>
          <w:u w:val="single"/>
        </w:rPr>
        <w:t>PROHIBITION OF CONFLICTING ACTIVITIES</w:t>
      </w:r>
    </w:p>
    <w:p w14:paraId="68960B80" w14:textId="77777777" w:rsidR="00741FBD" w:rsidRPr="00DF7633" w:rsidRDefault="00741FBD" w:rsidP="00741FBD">
      <w:pPr>
        <w:autoSpaceDE w:val="0"/>
        <w:autoSpaceDN w:val="0"/>
        <w:adjustRightInd w:val="0"/>
        <w:ind w:left="360"/>
        <w:jc w:val="lowKashida"/>
        <w:rPr>
          <w:rFonts w:asciiTheme="majorBidi" w:hAnsiTheme="majorBidi" w:cstheme="majorBidi"/>
          <w:color w:val="000000"/>
        </w:rPr>
      </w:pPr>
    </w:p>
    <w:p w14:paraId="5F4423A9" w14:textId="77777777" w:rsidR="00741FBD" w:rsidRPr="00DF7633" w:rsidRDefault="00741FBD" w:rsidP="00741FBD">
      <w:pPr>
        <w:autoSpaceDE w:val="0"/>
        <w:autoSpaceDN w:val="0"/>
        <w:adjustRightInd w:val="0"/>
        <w:ind w:left="360"/>
        <w:jc w:val="lowKashida"/>
        <w:rPr>
          <w:rFonts w:asciiTheme="majorBidi" w:hAnsiTheme="majorBidi" w:cstheme="majorBidi"/>
          <w:color w:val="000000"/>
        </w:rPr>
      </w:pPr>
      <w:r w:rsidRPr="00DF7633">
        <w:rPr>
          <w:rFonts w:asciiTheme="majorBidi" w:hAnsiTheme="majorBidi" w:cstheme="majorBidi"/>
          <w:color w:val="000000"/>
        </w:rPr>
        <w:t xml:space="preserve">Neither the Winning Bidder nor their Sub-contractors nor their personnel shall engage, either directly or indirectly, in any of the following activities: </w:t>
      </w:r>
    </w:p>
    <w:p w14:paraId="5418F564" w14:textId="77777777" w:rsidR="00741FBD" w:rsidRPr="00DF7633" w:rsidRDefault="00741FBD" w:rsidP="00590B01">
      <w:pPr>
        <w:numPr>
          <w:ilvl w:val="1"/>
          <w:numId w:val="9"/>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During the term of the Contract, any business or professional activities in Jordan or abroad which would conflict with the activities assigned to them under this bid; or</w:t>
      </w:r>
    </w:p>
    <w:p w14:paraId="5C8AE5DA" w14:textId="77777777" w:rsidR="00741FBD" w:rsidRPr="00DF7633" w:rsidRDefault="00741FBD" w:rsidP="00590B01">
      <w:pPr>
        <w:numPr>
          <w:ilvl w:val="0"/>
          <w:numId w:val="10"/>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After the termination of this Project, such other activities as may be specified in the Contract.</w:t>
      </w:r>
    </w:p>
    <w:p w14:paraId="57A0C4F2" w14:textId="77777777" w:rsidR="00741FBD" w:rsidRPr="00DF7633" w:rsidRDefault="00741FBD" w:rsidP="00741FBD">
      <w:pPr>
        <w:autoSpaceDE w:val="0"/>
        <w:autoSpaceDN w:val="0"/>
        <w:adjustRightInd w:val="0"/>
        <w:ind w:left="720"/>
        <w:jc w:val="lowKashida"/>
        <w:rPr>
          <w:rFonts w:asciiTheme="majorBidi" w:hAnsiTheme="majorBidi" w:cstheme="majorBidi"/>
        </w:rPr>
      </w:pPr>
    </w:p>
    <w:p w14:paraId="4DB04F34" w14:textId="77777777" w:rsidR="00741FBD" w:rsidRPr="00DF7633" w:rsidRDefault="00741FBD" w:rsidP="00590B01">
      <w:pPr>
        <w:numPr>
          <w:ilvl w:val="0"/>
          <w:numId w:val="9"/>
        </w:numPr>
        <w:autoSpaceDE w:val="0"/>
        <w:autoSpaceDN w:val="0"/>
        <w:adjustRightInd w:val="0"/>
        <w:spacing w:after="0" w:line="240" w:lineRule="auto"/>
        <w:ind w:right="0"/>
        <w:jc w:val="lowKashida"/>
        <w:rPr>
          <w:rFonts w:asciiTheme="majorBidi" w:hAnsiTheme="majorBidi" w:cstheme="majorBidi"/>
          <w:color w:val="000000"/>
          <w:u w:val="single"/>
        </w:rPr>
      </w:pPr>
      <w:r w:rsidRPr="00DF7633">
        <w:rPr>
          <w:rFonts w:asciiTheme="majorBidi" w:hAnsiTheme="majorBidi" w:cstheme="majorBidi"/>
          <w:color w:val="000000"/>
          <w:u w:val="single"/>
        </w:rPr>
        <w:t>INTELLECTUAL PROPERTY RIGHTS PROVISIONS</w:t>
      </w:r>
    </w:p>
    <w:p w14:paraId="7FDB6F2E" w14:textId="77777777" w:rsidR="00741FBD" w:rsidRPr="00DF7633" w:rsidRDefault="00741FBD" w:rsidP="00741FBD">
      <w:pPr>
        <w:autoSpaceDE w:val="0"/>
        <w:autoSpaceDN w:val="0"/>
        <w:adjustRightInd w:val="0"/>
        <w:spacing w:after="0" w:line="240" w:lineRule="auto"/>
        <w:ind w:right="360"/>
        <w:jc w:val="lowKashida"/>
        <w:rPr>
          <w:rFonts w:asciiTheme="majorBidi" w:hAnsiTheme="majorBidi" w:cstheme="majorBidi"/>
          <w:color w:val="000000"/>
        </w:rPr>
      </w:pPr>
    </w:p>
    <w:p w14:paraId="20452A21" w14:textId="77777777" w:rsidR="00741FBD" w:rsidRPr="00DF7633" w:rsidRDefault="00741FBD" w:rsidP="00590B01">
      <w:pPr>
        <w:numPr>
          <w:ilvl w:val="1"/>
          <w:numId w:val="9"/>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Intellectual Property for the purpose of this provision shall mean all copyright and neighboring rights, all rights in relation to inventions (including patent rights), plant varieties, registered and unregistered trademarks (including service marks), registered designs, Confidential Information (including trade secrets and know how) and circuit layouts, and all other rights resulting from intellectual activity in the industrial, scientific, literary or artistic fields.</w:t>
      </w:r>
    </w:p>
    <w:p w14:paraId="186DF58E" w14:textId="77777777" w:rsidR="00741FBD" w:rsidRPr="00DF7633" w:rsidRDefault="00741FBD" w:rsidP="00741FBD">
      <w:pPr>
        <w:autoSpaceDE w:val="0"/>
        <w:autoSpaceDN w:val="0"/>
        <w:adjustRightInd w:val="0"/>
        <w:spacing w:after="0" w:line="240" w:lineRule="auto"/>
        <w:ind w:left="1080" w:right="360"/>
        <w:jc w:val="lowKashida"/>
        <w:rPr>
          <w:rFonts w:asciiTheme="majorBidi" w:hAnsiTheme="majorBidi" w:cstheme="majorBidi"/>
          <w:color w:val="000000"/>
        </w:rPr>
      </w:pPr>
    </w:p>
    <w:p w14:paraId="4D71F997" w14:textId="77777777" w:rsidR="00741FBD" w:rsidRPr="00DF7633" w:rsidRDefault="00741FBD" w:rsidP="00590B01">
      <w:pPr>
        <w:numPr>
          <w:ilvl w:val="1"/>
          <w:numId w:val="9"/>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Contract Material for the purpose of this provision shall mean all material (includes documents, equipment, software, goods, information and data stored by any means):</w:t>
      </w:r>
    </w:p>
    <w:p w14:paraId="2880E7C1" w14:textId="77777777" w:rsidR="00741FBD" w:rsidRPr="00DF7633" w:rsidRDefault="00741FBD" w:rsidP="00741FBD">
      <w:pPr>
        <w:autoSpaceDE w:val="0"/>
        <w:autoSpaceDN w:val="0"/>
        <w:adjustRightInd w:val="0"/>
        <w:spacing w:after="0" w:line="240" w:lineRule="auto"/>
        <w:ind w:left="1080"/>
        <w:jc w:val="lowKashida"/>
        <w:rPr>
          <w:rFonts w:asciiTheme="majorBidi" w:hAnsiTheme="majorBidi" w:cstheme="majorBidi"/>
          <w:color w:val="000000"/>
        </w:rPr>
      </w:pPr>
    </w:p>
    <w:p w14:paraId="74479F0B" w14:textId="77777777" w:rsidR="00741FBD" w:rsidRPr="00DF7633" w:rsidRDefault="00741FBD" w:rsidP="00741FBD">
      <w:pPr>
        <w:autoSpaceDE w:val="0"/>
        <w:autoSpaceDN w:val="0"/>
        <w:adjustRightInd w:val="0"/>
        <w:ind w:left="720" w:firstLine="720"/>
        <w:jc w:val="lowKashida"/>
        <w:rPr>
          <w:rFonts w:asciiTheme="majorBidi" w:hAnsiTheme="majorBidi" w:cstheme="majorBidi"/>
          <w:color w:val="000000"/>
        </w:rPr>
      </w:pPr>
      <w:r w:rsidRPr="00DF7633">
        <w:rPr>
          <w:rFonts w:asciiTheme="majorBidi" w:hAnsiTheme="majorBidi" w:cstheme="majorBidi"/>
          <w:color w:val="000000"/>
        </w:rPr>
        <w:t xml:space="preserve">a) Brought into existence </w:t>
      </w:r>
      <w:r w:rsidR="009F3E9B" w:rsidRPr="00DF7633">
        <w:rPr>
          <w:rFonts w:asciiTheme="majorBidi" w:hAnsiTheme="majorBidi" w:cstheme="majorBidi"/>
          <w:color w:val="000000"/>
        </w:rPr>
        <w:t>for</w:t>
      </w:r>
      <w:r w:rsidRPr="00DF7633">
        <w:rPr>
          <w:rFonts w:asciiTheme="majorBidi" w:hAnsiTheme="majorBidi" w:cstheme="majorBidi"/>
          <w:color w:val="000000"/>
        </w:rPr>
        <w:t xml:space="preserve"> performing the Services;</w:t>
      </w:r>
    </w:p>
    <w:p w14:paraId="7AAD5138" w14:textId="77777777" w:rsidR="00741FBD" w:rsidRPr="00DF7633" w:rsidRDefault="00741FBD" w:rsidP="00741FBD">
      <w:pPr>
        <w:autoSpaceDE w:val="0"/>
        <w:autoSpaceDN w:val="0"/>
        <w:adjustRightInd w:val="0"/>
        <w:ind w:left="1440"/>
        <w:jc w:val="lowKashida"/>
        <w:rPr>
          <w:rFonts w:asciiTheme="majorBidi" w:hAnsiTheme="majorBidi" w:cstheme="majorBidi"/>
          <w:color w:val="000000"/>
        </w:rPr>
      </w:pPr>
      <w:r w:rsidRPr="00DF7633">
        <w:rPr>
          <w:rFonts w:asciiTheme="majorBidi" w:hAnsiTheme="majorBidi" w:cstheme="majorBidi"/>
          <w:color w:val="000000"/>
        </w:rPr>
        <w:t xml:space="preserve">b) incorporated in, supplied or required to be supplied along with the Material referred to in paragraph (a); or </w:t>
      </w:r>
    </w:p>
    <w:p w14:paraId="6611C4A8" w14:textId="77777777" w:rsidR="00741FBD" w:rsidRPr="00DF7633" w:rsidRDefault="00741FBD" w:rsidP="00741FBD">
      <w:pPr>
        <w:autoSpaceDE w:val="0"/>
        <w:autoSpaceDN w:val="0"/>
        <w:adjustRightInd w:val="0"/>
        <w:ind w:left="1440"/>
        <w:jc w:val="lowKashida"/>
        <w:rPr>
          <w:rFonts w:asciiTheme="majorBidi" w:hAnsiTheme="majorBidi" w:cstheme="majorBidi"/>
          <w:color w:val="000000"/>
        </w:rPr>
      </w:pPr>
      <w:r w:rsidRPr="00DF7633">
        <w:rPr>
          <w:rFonts w:asciiTheme="majorBidi" w:hAnsiTheme="majorBidi" w:cstheme="majorBidi"/>
          <w:color w:val="000000"/>
        </w:rPr>
        <w:t>c) Copied or derived from Material referred to in paragraphs (a) or (b);</w:t>
      </w:r>
    </w:p>
    <w:p w14:paraId="52B24FD9" w14:textId="77777777" w:rsidR="00741FBD" w:rsidRPr="00DF7633" w:rsidRDefault="00741FBD" w:rsidP="00590B01">
      <w:pPr>
        <w:numPr>
          <w:ilvl w:val="1"/>
          <w:numId w:val="9"/>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 xml:space="preserve">Intellectual Property in all Contract Material vests or will vest in </w:t>
      </w:r>
      <w:r w:rsidR="00B76D98" w:rsidRPr="00DF7633">
        <w:rPr>
          <w:rFonts w:asciiTheme="majorBidi" w:hAnsiTheme="majorBidi" w:cstheme="majorBidi"/>
        </w:rPr>
        <w:t>MODEE</w:t>
      </w:r>
      <w:r w:rsidRPr="00DF7633">
        <w:rPr>
          <w:rFonts w:asciiTheme="majorBidi" w:hAnsiTheme="majorBidi" w:cstheme="majorBidi"/>
          <w:color w:val="000000"/>
        </w:rPr>
        <w:t xml:space="preserve">. This shall not affect the ownership of Intellectual Property in any material owned by the Winning Bidder, or a Sub-contractor, existing at the effective date of the Contract. However, the Winning Bidder grants to </w:t>
      </w:r>
      <w:r w:rsidR="00B76D98" w:rsidRPr="00DF7633">
        <w:rPr>
          <w:rFonts w:asciiTheme="majorBidi" w:hAnsiTheme="majorBidi" w:cstheme="majorBidi"/>
        </w:rPr>
        <w:t>MODEE</w:t>
      </w:r>
      <w:r w:rsidRPr="00DF7633">
        <w:rPr>
          <w:rFonts w:asciiTheme="majorBidi" w:hAnsiTheme="majorBidi" w:cstheme="majorBidi"/>
          <w:color w:val="000000"/>
        </w:rPr>
        <w:t xml:space="preserve">, or shall procure from a Sub-contractor, on behalf of </w:t>
      </w:r>
      <w:r w:rsidR="00B76D98" w:rsidRPr="00DF7633">
        <w:rPr>
          <w:rFonts w:asciiTheme="majorBidi" w:hAnsiTheme="majorBidi" w:cstheme="majorBidi"/>
        </w:rPr>
        <w:t>MODEE</w:t>
      </w:r>
      <w:r w:rsidRPr="00DF7633">
        <w:rPr>
          <w:rFonts w:asciiTheme="majorBidi" w:hAnsiTheme="majorBidi" w:cstheme="majorBidi"/>
          <w:color w:val="000000"/>
        </w:rPr>
        <w:t>, a permanent, irrevocable, royalty-free, worldwide, non-exclusive license (including a right of sub-license) to use, reproduce, adapt and exploit such material as specified in the Contract and all relevant documents.</w:t>
      </w:r>
    </w:p>
    <w:p w14:paraId="1DAE2A7A" w14:textId="77777777" w:rsidR="00741FBD" w:rsidRPr="00DF7633" w:rsidRDefault="00741FBD" w:rsidP="00741FBD">
      <w:pPr>
        <w:autoSpaceDE w:val="0"/>
        <w:autoSpaceDN w:val="0"/>
        <w:adjustRightInd w:val="0"/>
        <w:spacing w:after="0" w:line="240" w:lineRule="auto"/>
        <w:ind w:left="1080" w:right="360"/>
        <w:jc w:val="lowKashida"/>
        <w:rPr>
          <w:rFonts w:asciiTheme="majorBidi" w:hAnsiTheme="majorBidi" w:cstheme="majorBidi"/>
          <w:color w:val="000000"/>
        </w:rPr>
      </w:pPr>
    </w:p>
    <w:p w14:paraId="3DA03A5A" w14:textId="77777777" w:rsidR="00741FBD" w:rsidRPr="00DF7633" w:rsidRDefault="00741FBD" w:rsidP="00590B01">
      <w:pPr>
        <w:numPr>
          <w:ilvl w:val="1"/>
          <w:numId w:val="9"/>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 xml:space="preserve">If requested by </w:t>
      </w:r>
      <w:r w:rsidR="00B76D98" w:rsidRPr="00DF7633">
        <w:rPr>
          <w:rFonts w:asciiTheme="majorBidi" w:hAnsiTheme="majorBidi" w:cstheme="majorBidi"/>
        </w:rPr>
        <w:t>MODEE</w:t>
      </w:r>
      <w:r w:rsidRPr="00DF7633">
        <w:rPr>
          <w:rFonts w:asciiTheme="majorBidi" w:hAnsiTheme="majorBidi" w:cstheme="majorBidi"/>
          <w:color w:val="000000"/>
        </w:rPr>
        <w:t xml:space="preserve"> to do so, the Winning Bidder shall bring into existence, sign, execute or otherwise deal with any document that may be necessary or desirable to give effect to these provisions.</w:t>
      </w:r>
    </w:p>
    <w:p w14:paraId="46EB52BB" w14:textId="77777777" w:rsidR="00741FBD" w:rsidRPr="00DF7633" w:rsidRDefault="00741FBD" w:rsidP="00741FBD">
      <w:pPr>
        <w:autoSpaceDE w:val="0"/>
        <w:autoSpaceDN w:val="0"/>
        <w:adjustRightInd w:val="0"/>
        <w:spacing w:after="0" w:line="240" w:lineRule="auto"/>
        <w:ind w:left="1080" w:right="360"/>
        <w:jc w:val="lowKashida"/>
        <w:rPr>
          <w:rFonts w:asciiTheme="majorBidi" w:hAnsiTheme="majorBidi" w:cstheme="majorBidi"/>
          <w:color w:val="000000"/>
        </w:rPr>
      </w:pPr>
    </w:p>
    <w:p w14:paraId="4CD1A713" w14:textId="77777777" w:rsidR="00741FBD" w:rsidRPr="00DF7633" w:rsidRDefault="00741FBD" w:rsidP="00590B01">
      <w:pPr>
        <w:numPr>
          <w:ilvl w:val="1"/>
          <w:numId w:val="9"/>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 xml:space="preserve">The Winning Bidder shall at all times indemnify and hold harmless </w:t>
      </w:r>
      <w:r w:rsidR="00B76D98" w:rsidRPr="00DF7633">
        <w:rPr>
          <w:rFonts w:asciiTheme="majorBidi" w:hAnsiTheme="majorBidi" w:cstheme="majorBidi"/>
        </w:rPr>
        <w:t>MODEE</w:t>
      </w:r>
      <w:r w:rsidRPr="00DF7633">
        <w:rPr>
          <w:rFonts w:asciiTheme="majorBidi" w:hAnsiTheme="majorBidi" w:cstheme="majorBidi"/>
          <w:color w:val="000000"/>
        </w:rPr>
        <w:t xml:space="preserve">, its officers, employees and agents from and against any loss (including legal costs and expenses on a solicitor/own client basis) or liability incurred from any claim, suit, demand, action or proceeding by any person in respect of any infringement of Intellectual Property by the Winning Bidder, its officers, employees, agents or Sub-contractors in connection with the performance of the Services or the use by </w:t>
      </w:r>
      <w:r w:rsidR="00B76D98" w:rsidRPr="00DF7633">
        <w:rPr>
          <w:rFonts w:asciiTheme="majorBidi" w:hAnsiTheme="majorBidi" w:cstheme="majorBidi"/>
        </w:rPr>
        <w:t>MODEE</w:t>
      </w:r>
      <w:r w:rsidRPr="00DF7633">
        <w:rPr>
          <w:rFonts w:asciiTheme="majorBidi" w:hAnsiTheme="majorBidi" w:cstheme="majorBidi"/>
          <w:color w:val="000000"/>
        </w:rPr>
        <w:t xml:space="preserve"> of the Contract Material. This indemnity shall survive the expiration or termination of the Contract.</w:t>
      </w:r>
    </w:p>
    <w:p w14:paraId="22036742" w14:textId="77777777" w:rsidR="00741FBD" w:rsidRPr="00DF7633" w:rsidRDefault="00741FBD" w:rsidP="00741FBD">
      <w:pPr>
        <w:autoSpaceDE w:val="0"/>
        <w:autoSpaceDN w:val="0"/>
        <w:adjustRightInd w:val="0"/>
        <w:spacing w:after="0" w:line="240" w:lineRule="auto"/>
        <w:ind w:left="1080" w:right="360"/>
        <w:jc w:val="lowKashida"/>
        <w:rPr>
          <w:rFonts w:asciiTheme="majorBidi" w:hAnsiTheme="majorBidi" w:cstheme="majorBidi"/>
          <w:color w:val="000000"/>
        </w:rPr>
      </w:pPr>
    </w:p>
    <w:p w14:paraId="779D2345" w14:textId="77777777" w:rsidR="00741FBD" w:rsidRPr="00DF7633" w:rsidRDefault="00741FBD" w:rsidP="00590B01">
      <w:pPr>
        <w:numPr>
          <w:ilvl w:val="1"/>
          <w:numId w:val="9"/>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The Winning Bidder not to benefit from commissions discounts, etc. The remuneration of the Winning Bidder stated in the Decision of Award of the bid shall constitute the Winning Bidder sole remuneration in connection with this Project and/or the Services, and the Winning Bidder shall not accept for their own benefit any trade commission, discount, or similar payment in connection with activities pursuant to this Contract or to the Services or in the discharge of their obligations under the Contract, and the Winning Bidder shall use their best efforts</w:t>
      </w:r>
      <w:r w:rsidRPr="00DF7633">
        <w:rPr>
          <w:rFonts w:asciiTheme="majorBidi" w:hAnsiTheme="majorBidi" w:cstheme="majorBidi"/>
        </w:rPr>
        <w:t xml:space="preserve"> </w:t>
      </w:r>
      <w:r w:rsidRPr="00DF7633">
        <w:rPr>
          <w:rFonts w:asciiTheme="majorBidi" w:hAnsiTheme="majorBidi" w:cstheme="majorBidi"/>
          <w:color w:val="000000"/>
        </w:rPr>
        <w:t>to ensure that the Personnel, any Sub-contractors, and agents of either of them similarly shall not receive any such additional remuneration.</w:t>
      </w:r>
    </w:p>
    <w:p w14:paraId="625EF52A" w14:textId="77777777" w:rsidR="00741FBD" w:rsidRPr="00DF7633" w:rsidRDefault="00741FBD" w:rsidP="00741FBD">
      <w:pPr>
        <w:autoSpaceDE w:val="0"/>
        <w:autoSpaceDN w:val="0"/>
        <w:adjustRightInd w:val="0"/>
        <w:jc w:val="lowKashida"/>
        <w:rPr>
          <w:rFonts w:asciiTheme="majorBidi" w:hAnsiTheme="majorBidi" w:cstheme="majorBidi"/>
          <w:lang w:bidi="ar-JO"/>
        </w:rPr>
      </w:pPr>
    </w:p>
    <w:p w14:paraId="6FF04A0F" w14:textId="77777777" w:rsidR="00741FBD" w:rsidRPr="00DF7633" w:rsidRDefault="00741FBD" w:rsidP="00590B01">
      <w:pPr>
        <w:numPr>
          <w:ilvl w:val="0"/>
          <w:numId w:val="11"/>
        </w:numPr>
        <w:autoSpaceDE w:val="0"/>
        <w:autoSpaceDN w:val="0"/>
        <w:adjustRightInd w:val="0"/>
        <w:spacing w:after="0" w:line="240" w:lineRule="auto"/>
        <w:ind w:right="0"/>
        <w:jc w:val="lowKashida"/>
        <w:rPr>
          <w:rFonts w:asciiTheme="majorBidi" w:hAnsiTheme="majorBidi" w:cstheme="majorBidi"/>
          <w:color w:val="000000"/>
          <w:u w:val="single"/>
        </w:rPr>
      </w:pPr>
      <w:r w:rsidRPr="00DF7633">
        <w:rPr>
          <w:rFonts w:asciiTheme="majorBidi" w:hAnsiTheme="majorBidi" w:cstheme="majorBidi"/>
          <w:color w:val="000000"/>
          <w:u w:val="single"/>
        </w:rPr>
        <w:t>THIRD PARTY INDEMNITY</w:t>
      </w:r>
    </w:p>
    <w:p w14:paraId="705620AD" w14:textId="77777777" w:rsidR="00741FBD" w:rsidRPr="00DF7633" w:rsidRDefault="00741FBD" w:rsidP="00741FBD">
      <w:pPr>
        <w:autoSpaceDE w:val="0"/>
        <w:autoSpaceDN w:val="0"/>
        <w:adjustRightInd w:val="0"/>
        <w:ind w:left="360"/>
        <w:jc w:val="lowKashida"/>
        <w:rPr>
          <w:rFonts w:asciiTheme="majorBidi" w:hAnsiTheme="majorBidi" w:cstheme="majorBidi"/>
          <w:color w:val="000000"/>
        </w:rPr>
      </w:pPr>
    </w:p>
    <w:p w14:paraId="3330772C" w14:textId="77777777" w:rsidR="00741FBD" w:rsidRPr="00DF7633" w:rsidRDefault="00741FBD" w:rsidP="00741FBD">
      <w:pPr>
        <w:autoSpaceDE w:val="0"/>
        <w:autoSpaceDN w:val="0"/>
        <w:adjustRightInd w:val="0"/>
        <w:ind w:left="360"/>
        <w:jc w:val="lowKashida"/>
        <w:rPr>
          <w:rFonts w:asciiTheme="majorBidi" w:hAnsiTheme="majorBidi" w:cstheme="majorBidi"/>
          <w:color w:val="000000"/>
        </w:rPr>
      </w:pPr>
      <w:r w:rsidRPr="00DF7633">
        <w:rPr>
          <w:rFonts w:asciiTheme="majorBidi" w:hAnsiTheme="majorBidi" w:cstheme="majorBidi"/>
          <w:color w:val="000000"/>
        </w:rPr>
        <w:t xml:space="preserve">Unless specified to the contrary in the Contract, the Winning Bidder will indemnify </w:t>
      </w:r>
      <w:r w:rsidR="00B76D98" w:rsidRPr="00DF7633">
        <w:rPr>
          <w:rFonts w:asciiTheme="majorBidi" w:hAnsiTheme="majorBidi" w:cstheme="majorBidi"/>
        </w:rPr>
        <w:t>MODEE</w:t>
      </w:r>
      <w:r w:rsidRPr="00DF7633">
        <w:rPr>
          <w:rFonts w:asciiTheme="majorBidi" w:hAnsiTheme="majorBidi" w:cstheme="majorBidi"/>
          <w:color w:val="000000"/>
        </w:rPr>
        <w:t xml:space="preserve">, including its officers, employees and agents against a loss or liability that has been reasonably incurred by </w:t>
      </w:r>
      <w:r w:rsidR="00B76D98" w:rsidRPr="00DF7633">
        <w:rPr>
          <w:rFonts w:asciiTheme="majorBidi" w:hAnsiTheme="majorBidi" w:cstheme="majorBidi"/>
        </w:rPr>
        <w:t>MODEE</w:t>
      </w:r>
      <w:r w:rsidRPr="00DF7633">
        <w:rPr>
          <w:rFonts w:asciiTheme="majorBidi" w:hAnsiTheme="majorBidi" w:cstheme="majorBidi"/>
          <w:color w:val="000000"/>
        </w:rPr>
        <w:t xml:space="preserve"> as the result of a claim made by a third party:</w:t>
      </w:r>
    </w:p>
    <w:p w14:paraId="6558A33B" w14:textId="77777777" w:rsidR="00741FBD" w:rsidRPr="00DF7633" w:rsidRDefault="00741FBD" w:rsidP="00590B01">
      <w:pPr>
        <w:numPr>
          <w:ilvl w:val="1"/>
          <w:numId w:val="11"/>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Where that loss or liability was caused or contributed to by an unlawful, negligent or willfully wrong act or omission by the Winning Bidder, its Personnel, or sub-contractors; or</w:t>
      </w:r>
    </w:p>
    <w:p w14:paraId="147AFCE2" w14:textId="77777777" w:rsidR="00741FBD" w:rsidRPr="00DF7633" w:rsidRDefault="00741FBD" w:rsidP="00741FBD">
      <w:pPr>
        <w:autoSpaceDE w:val="0"/>
        <w:autoSpaceDN w:val="0"/>
        <w:adjustRightInd w:val="0"/>
        <w:spacing w:after="0" w:line="240" w:lineRule="auto"/>
        <w:ind w:left="1080" w:right="360"/>
        <w:jc w:val="lowKashida"/>
        <w:rPr>
          <w:rFonts w:asciiTheme="majorBidi" w:hAnsiTheme="majorBidi" w:cstheme="majorBidi"/>
          <w:color w:val="000000"/>
        </w:rPr>
      </w:pPr>
    </w:p>
    <w:p w14:paraId="4D441389" w14:textId="77777777" w:rsidR="00741FBD" w:rsidRPr="00DF7633" w:rsidRDefault="00741FBD" w:rsidP="00590B01">
      <w:pPr>
        <w:numPr>
          <w:ilvl w:val="1"/>
          <w:numId w:val="11"/>
        </w:numPr>
        <w:autoSpaceDE w:val="0"/>
        <w:autoSpaceDN w:val="0"/>
        <w:adjustRightInd w:val="0"/>
        <w:spacing w:after="0" w:line="240" w:lineRule="auto"/>
        <w:ind w:right="0"/>
        <w:jc w:val="lowKashida"/>
        <w:rPr>
          <w:rFonts w:asciiTheme="majorBidi" w:hAnsiTheme="majorBidi" w:cstheme="majorBidi"/>
          <w:color w:val="000000"/>
        </w:rPr>
      </w:pPr>
      <w:r w:rsidRPr="00DF7633">
        <w:rPr>
          <w:rFonts w:asciiTheme="majorBidi" w:hAnsiTheme="majorBidi" w:cstheme="majorBidi"/>
          <w:color w:val="000000"/>
        </w:rPr>
        <w:t>Where and to the extent that loss or liability relates to personal injury, death or property damage.</w:t>
      </w:r>
    </w:p>
    <w:p w14:paraId="47AE59C4" w14:textId="77777777" w:rsidR="00741FBD" w:rsidRPr="00DF7633" w:rsidRDefault="00741FBD" w:rsidP="00741FBD">
      <w:pPr>
        <w:autoSpaceDE w:val="0"/>
        <w:autoSpaceDN w:val="0"/>
        <w:adjustRightInd w:val="0"/>
        <w:jc w:val="lowKashida"/>
        <w:rPr>
          <w:rFonts w:asciiTheme="majorBidi" w:hAnsiTheme="majorBidi" w:cstheme="majorBidi"/>
          <w:color w:val="000000"/>
        </w:rPr>
      </w:pPr>
    </w:p>
    <w:p w14:paraId="06B69CBB" w14:textId="77777777" w:rsidR="00741FBD" w:rsidRPr="00DF7633" w:rsidRDefault="00741FBD" w:rsidP="00590B01">
      <w:pPr>
        <w:numPr>
          <w:ilvl w:val="0"/>
          <w:numId w:val="11"/>
        </w:numPr>
        <w:autoSpaceDE w:val="0"/>
        <w:autoSpaceDN w:val="0"/>
        <w:adjustRightInd w:val="0"/>
        <w:spacing w:after="0" w:line="240" w:lineRule="auto"/>
        <w:ind w:right="0"/>
        <w:rPr>
          <w:rFonts w:asciiTheme="majorBidi" w:hAnsiTheme="majorBidi" w:cstheme="majorBidi"/>
          <w:color w:val="000000"/>
          <w:u w:val="single"/>
        </w:rPr>
      </w:pPr>
      <w:r w:rsidRPr="00DF7633">
        <w:rPr>
          <w:rFonts w:asciiTheme="majorBidi" w:hAnsiTheme="majorBidi" w:cstheme="majorBidi"/>
          <w:color w:val="000000"/>
          <w:u w:val="single"/>
        </w:rPr>
        <w:t>LIABILITY</w:t>
      </w:r>
    </w:p>
    <w:p w14:paraId="26A77452" w14:textId="77777777" w:rsidR="00741FBD" w:rsidRPr="00DF7633" w:rsidRDefault="00741FBD" w:rsidP="00590B01">
      <w:pPr>
        <w:numPr>
          <w:ilvl w:val="1"/>
          <w:numId w:val="13"/>
        </w:numPr>
        <w:spacing w:before="100" w:beforeAutospacing="1" w:after="100" w:afterAutospacing="1"/>
        <w:ind w:right="0"/>
        <w:rPr>
          <w:rFonts w:asciiTheme="majorBidi" w:hAnsiTheme="majorBidi" w:cstheme="majorBidi"/>
          <w:color w:val="000000"/>
        </w:rPr>
      </w:pPr>
      <w:r w:rsidRPr="00DF7633">
        <w:rPr>
          <w:rFonts w:asciiTheme="majorBidi" w:hAnsiTheme="majorBidi" w:cstheme="majorBidi"/>
          <w:color w:val="000000"/>
        </w:rPr>
        <w:t>The liability of either party for breach of the Contract or for any other statutory cause of action arising out of the operation of the Contract will be determined under the relevant law in Hashemite Kingdom of Jordan as at present in force. This liability will survive the termination or expiry of the Contract. Winning bidder’s total liability relating to contract shall in no event exceed the fees Winning bidder receives hereunder, such limitation shall not apply in the following cases (in addition to the case of willful breach of the contract):</w:t>
      </w:r>
    </w:p>
    <w:p w14:paraId="01264516" w14:textId="77777777" w:rsidR="00741FBD" w:rsidRPr="00DF7633" w:rsidRDefault="00741FBD" w:rsidP="00590B01">
      <w:pPr>
        <w:numPr>
          <w:ilvl w:val="2"/>
          <w:numId w:val="12"/>
        </w:numPr>
        <w:autoSpaceDE w:val="0"/>
        <w:autoSpaceDN w:val="0"/>
        <w:adjustRightInd w:val="0"/>
        <w:spacing w:before="60" w:after="60" w:line="240" w:lineRule="auto"/>
        <w:ind w:right="0"/>
        <w:jc w:val="both"/>
        <w:rPr>
          <w:rFonts w:asciiTheme="majorBidi" w:hAnsiTheme="majorBidi" w:cstheme="majorBidi"/>
          <w:color w:val="000000"/>
        </w:rPr>
      </w:pPr>
      <w:r w:rsidRPr="00DF7633">
        <w:rPr>
          <w:rFonts w:asciiTheme="majorBidi" w:hAnsiTheme="majorBidi" w:cstheme="majorBidi"/>
          <w:color w:val="000000"/>
        </w:rPr>
        <w:t>gross negligence or willful misconduct on the part of the Consultants or on the part of any person or firm acting on behalf of the Consultants in carrying out the Services,</w:t>
      </w:r>
    </w:p>
    <w:p w14:paraId="3435018F" w14:textId="77777777" w:rsidR="00741FBD" w:rsidRPr="00DF7633" w:rsidRDefault="00741FBD" w:rsidP="00590B01">
      <w:pPr>
        <w:numPr>
          <w:ilvl w:val="2"/>
          <w:numId w:val="12"/>
        </w:numPr>
        <w:autoSpaceDE w:val="0"/>
        <w:autoSpaceDN w:val="0"/>
        <w:adjustRightInd w:val="0"/>
        <w:spacing w:before="60" w:after="60" w:line="240" w:lineRule="auto"/>
        <w:ind w:right="0"/>
        <w:jc w:val="both"/>
        <w:rPr>
          <w:rFonts w:asciiTheme="majorBidi" w:hAnsiTheme="majorBidi" w:cstheme="majorBidi"/>
          <w:color w:val="000000"/>
        </w:rPr>
      </w:pPr>
      <w:r w:rsidRPr="00DF7633">
        <w:rPr>
          <w:rFonts w:asciiTheme="majorBidi" w:hAnsiTheme="majorBidi" w:cstheme="majorBidi"/>
          <w:color w:val="000000"/>
        </w:rPr>
        <w:t>an indemnity in respect of third party claims for damage to third parties caused by the Consultants or any person or firm acting on behalf of the Consultants in carrying out the Services,</w:t>
      </w:r>
    </w:p>
    <w:p w14:paraId="70899700" w14:textId="77777777" w:rsidR="00741FBD" w:rsidRPr="00DF7633" w:rsidRDefault="00741FBD" w:rsidP="00590B01">
      <w:pPr>
        <w:numPr>
          <w:ilvl w:val="2"/>
          <w:numId w:val="12"/>
        </w:numPr>
        <w:autoSpaceDE w:val="0"/>
        <w:autoSpaceDN w:val="0"/>
        <w:adjustRightInd w:val="0"/>
        <w:spacing w:before="60" w:after="60" w:line="240" w:lineRule="auto"/>
        <w:ind w:right="0"/>
        <w:jc w:val="both"/>
        <w:rPr>
          <w:rFonts w:asciiTheme="majorBidi" w:hAnsiTheme="majorBidi" w:cstheme="majorBidi"/>
          <w:color w:val="000000"/>
        </w:rPr>
      </w:pPr>
      <w:r w:rsidRPr="00DF7633">
        <w:rPr>
          <w:rFonts w:asciiTheme="majorBidi" w:hAnsiTheme="majorBidi" w:cstheme="majorBidi"/>
          <w:color w:val="000000"/>
        </w:rPr>
        <w:lastRenderedPageBreak/>
        <w:t>infringement of Intellectual Property Rights</w:t>
      </w:r>
    </w:p>
    <w:p w14:paraId="6972CE5A" w14:textId="77777777" w:rsidR="00741FBD" w:rsidRPr="00DF7633" w:rsidRDefault="00741FBD" w:rsidP="00741FBD">
      <w:pPr>
        <w:autoSpaceDE w:val="0"/>
        <w:autoSpaceDN w:val="0"/>
        <w:adjustRightInd w:val="0"/>
        <w:spacing w:after="0"/>
        <w:ind w:left="720"/>
        <w:jc w:val="lowKashida"/>
        <w:rPr>
          <w:rFonts w:asciiTheme="majorBidi" w:hAnsiTheme="majorBidi" w:cstheme="majorBidi"/>
          <w:color w:val="000000"/>
        </w:rPr>
      </w:pPr>
    </w:p>
    <w:p w14:paraId="746331C7" w14:textId="77777777" w:rsidR="00741FBD" w:rsidRPr="00DF7633" w:rsidRDefault="00CC4581" w:rsidP="00741FBD">
      <w:pPr>
        <w:pStyle w:val="Heading2"/>
        <w:rPr>
          <w:rFonts w:asciiTheme="majorBidi" w:hAnsiTheme="majorBidi" w:cstheme="majorBidi"/>
          <w:sz w:val="22"/>
          <w:szCs w:val="22"/>
        </w:rPr>
      </w:pPr>
      <w:bookmarkStart w:id="54" w:name="_Toc54040088"/>
      <w:bookmarkStart w:id="55" w:name="_Toc207020538"/>
      <w:r>
        <w:rPr>
          <w:rFonts w:asciiTheme="majorBidi" w:hAnsiTheme="majorBidi" w:cstheme="majorBidi"/>
          <w:sz w:val="22"/>
          <w:szCs w:val="22"/>
        </w:rPr>
        <w:t>4</w:t>
      </w:r>
      <w:r w:rsidR="00741FBD" w:rsidRPr="00DF7633">
        <w:rPr>
          <w:rFonts w:asciiTheme="majorBidi" w:hAnsiTheme="majorBidi" w:cstheme="majorBidi"/>
          <w:sz w:val="22"/>
          <w:szCs w:val="22"/>
        </w:rPr>
        <w:t>.7. Conflict of Interest</w:t>
      </w:r>
      <w:bookmarkEnd w:id="54"/>
      <w:bookmarkEnd w:id="55"/>
    </w:p>
    <w:p w14:paraId="1C798C64" w14:textId="77777777" w:rsidR="00741FBD" w:rsidRPr="00DF7633" w:rsidRDefault="00741FBD" w:rsidP="00590B01">
      <w:pPr>
        <w:numPr>
          <w:ilvl w:val="0"/>
          <w:numId w:val="16"/>
        </w:numPr>
        <w:spacing w:before="100" w:beforeAutospacing="1" w:after="100" w:afterAutospacing="1"/>
        <w:jc w:val="both"/>
        <w:rPr>
          <w:rFonts w:asciiTheme="majorBidi" w:hAnsiTheme="majorBidi" w:cstheme="majorBidi"/>
          <w:color w:val="000000"/>
        </w:rPr>
      </w:pPr>
      <w:r w:rsidRPr="00DF7633">
        <w:rPr>
          <w:rFonts w:asciiTheme="majorBidi" w:hAnsiTheme="majorBidi" w:cstheme="majorBidi"/>
          <w:color w:val="000000"/>
        </w:rPr>
        <w:t>The Winning bidder warrants that to the best of its knowledge after making diligent inquiry, at the date of signing the Contract no conflict of interest exists or is likely to arise in the performance of its obligations under the Contract by itself or by its employees and that based upon reasonable inquiry it has no reason to believe that any sub-contractor has such a conflict.</w:t>
      </w:r>
    </w:p>
    <w:p w14:paraId="7E0B9DC8" w14:textId="77777777" w:rsidR="00741FBD" w:rsidRPr="00DF7633" w:rsidRDefault="00741FBD" w:rsidP="00590B01">
      <w:pPr>
        <w:numPr>
          <w:ilvl w:val="0"/>
          <w:numId w:val="16"/>
        </w:numPr>
        <w:spacing w:before="100" w:beforeAutospacing="1" w:after="100" w:afterAutospacing="1"/>
        <w:jc w:val="both"/>
        <w:rPr>
          <w:rFonts w:asciiTheme="majorBidi" w:hAnsiTheme="majorBidi" w:cstheme="majorBidi"/>
          <w:color w:val="000000"/>
        </w:rPr>
      </w:pPr>
      <w:r w:rsidRPr="00DF7633">
        <w:rPr>
          <w:rFonts w:asciiTheme="majorBidi" w:hAnsiTheme="majorBidi" w:cstheme="majorBidi"/>
          <w:color w:val="000000"/>
        </w:rPr>
        <w:t xml:space="preserve">If during the course of the Contract a conflict or risk of conflict of interest arises, the Winning bidder undertakes to notify in writing </w:t>
      </w:r>
      <w:r w:rsidR="00B76D98" w:rsidRPr="00DF7633">
        <w:rPr>
          <w:rFonts w:asciiTheme="majorBidi" w:hAnsiTheme="majorBidi" w:cstheme="majorBidi"/>
        </w:rPr>
        <w:t>MODEE</w:t>
      </w:r>
      <w:r w:rsidRPr="00DF7633">
        <w:rPr>
          <w:rFonts w:asciiTheme="majorBidi" w:hAnsiTheme="majorBidi" w:cstheme="majorBidi"/>
          <w:color w:val="000000"/>
        </w:rPr>
        <w:t xml:space="preserve"> immediately that conflict or risk of conflict becomes known. </w:t>
      </w:r>
    </w:p>
    <w:p w14:paraId="1EB11079" w14:textId="77777777" w:rsidR="00741FBD" w:rsidRPr="00DF7633" w:rsidRDefault="00741FBD" w:rsidP="00590B01">
      <w:pPr>
        <w:numPr>
          <w:ilvl w:val="0"/>
          <w:numId w:val="16"/>
        </w:numPr>
        <w:spacing w:before="100" w:beforeAutospacing="1" w:after="100" w:afterAutospacing="1"/>
        <w:jc w:val="both"/>
        <w:rPr>
          <w:rFonts w:asciiTheme="majorBidi" w:hAnsiTheme="majorBidi" w:cstheme="majorBidi"/>
          <w:color w:val="000000"/>
        </w:rPr>
      </w:pPr>
      <w:r w:rsidRPr="00DF7633">
        <w:rPr>
          <w:rFonts w:asciiTheme="majorBidi" w:hAnsiTheme="majorBidi" w:cstheme="majorBidi"/>
          <w:color w:val="000000"/>
        </w:rPr>
        <w:t xml:space="preserve">The Winning bidder shall not, and shall use their best endeavors to ensure that any employee, agent or sub-contractor shall not, during the course of the Contract, engage in any activity or obtain any interest likely to conflict with, or restrict the fair and independent performance of obligations under the Contract and shall immediately disclose to </w:t>
      </w:r>
      <w:r w:rsidR="00B76D98" w:rsidRPr="00DF7633">
        <w:rPr>
          <w:rFonts w:asciiTheme="majorBidi" w:hAnsiTheme="majorBidi" w:cstheme="majorBidi"/>
        </w:rPr>
        <w:t>MODEE</w:t>
      </w:r>
      <w:r w:rsidRPr="00DF7633">
        <w:rPr>
          <w:rFonts w:asciiTheme="majorBidi" w:hAnsiTheme="majorBidi" w:cstheme="majorBidi"/>
          <w:color w:val="000000"/>
        </w:rPr>
        <w:t xml:space="preserve"> such activity or interest.</w:t>
      </w:r>
    </w:p>
    <w:p w14:paraId="09D1AD87" w14:textId="77777777" w:rsidR="00741FBD" w:rsidRPr="00DF7633" w:rsidRDefault="00741FBD" w:rsidP="00590B01">
      <w:pPr>
        <w:numPr>
          <w:ilvl w:val="0"/>
          <w:numId w:val="16"/>
        </w:numPr>
        <w:spacing w:before="100" w:beforeAutospacing="1" w:after="100" w:afterAutospacing="1"/>
        <w:jc w:val="both"/>
        <w:rPr>
          <w:rFonts w:asciiTheme="majorBidi" w:hAnsiTheme="majorBidi" w:cstheme="majorBidi"/>
          <w:color w:val="000000"/>
        </w:rPr>
      </w:pPr>
      <w:r w:rsidRPr="00DF7633">
        <w:rPr>
          <w:rFonts w:asciiTheme="majorBidi" w:hAnsiTheme="majorBidi" w:cstheme="majorBidi"/>
          <w:color w:val="000000"/>
        </w:rPr>
        <w:t xml:space="preserve">If the Winning bidder fails to notify </w:t>
      </w:r>
      <w:r w:rsidR="00B76D98" w:rsidRPr="00DF7633">
        <w:rPr>
          <w:rFonts w:asciiTheme="majorBidi" w:hAnsiTheme="majorBidi" w:cstheme="majorBidi"/>
        </w:rPr>
        <w:t>MODEE</w:t>
      </w:r>
      <w:r w:rsidRPr="00DF7633">
        <w:rPr>
          <w:rFonts w:asciiTheme="majorBidi" w:hAnsiTheme="majorBidi" w:cstheme="majorBidi"/>
          <w:color w:val="000000"/>
        </w:rPr>
        <w:t xml:space="preserve"> or is unable or unwilling to resolve or deal with the conflict as required, </w:t>
      </w:r>
      <w:r w:rsidR="00B76D98" w:rsidRPr="00DF7633">
        <w:rPr>
          <w:rFonts w:asciiTheme="majorBidi" w:hAnsiTheme="majorBidi" w:cstheme="majorBidi"/>
        </w:rPr>
        <w:t>MODEE</w:t>
      </w:r>
      <w:r w:rsidRPr="00DF7633">
        <w:rPr>
          <w:rFonts w:asciiTheme="majorBidi" w:hAnsiTheme="majorBidi" w:cstheme="majorBidi"/>
          <w:color w:val="000000"/>
        </w:rPr>
        <w:t xml:space="preserve"> may terminate this Contract in accordance with the provisions of termination set forth in the Contract.</w:t>
      </w:r>
    </w:p>
    <w:p w14:paraId="4BFAD707" w14:textId="77777777" w:rsidR="00741FBD" w:rsidRPr="00DF7633" w:rsidRDefault="00CC4581" w:rsidP="00741FBD">
      <w:pPr>
        <w:pStyle w:val="Heading2"/>
        <w:rPr>
          <w:rFonts w:asciiTheme="majorBidi" w:hAnsiTheme="majorBidi" w:cstheme="majorBidi"/>
          <w:sz w:val="22"/>
          <w:szCs w:val="22"/>
        </w:rPr>
      </w:pPr>
      <w:bookmarkStart w:id="56" w:name="_Toc54040089"/>
      <w:bookmarkStart w:id="57" w:name="_Toc207020539"/>
      <w:r>
        <w:rPr>
          <w:rFonts w:asciiTheme="majorBidi" w:hAnsiTheme="majorBidi" w:cstheme="majorBidi"/>
          <w:sz w:val="22"/>
          <w:szCs w:val="22"/>
        </w:rPr>
        <w:t>4</w:t>
      </w:r>
      <w:r w:rsidR="00741FBD" w:rsidRPr="00DF7633">
        <w:rPr>
          <w:rFonts w:asciiTheme="majorBidi" w:hAnsiTheme="majorBidi" w:cstheme="majorBidi"/>
          <w:sz w:val="22"/>
          <w:szCs w:val="22"/>
        </w:rPr>
        <w:t>.8. Secrecy &amp; Security</w:t>
      </w:r>
      <w:bookmarkEnd w:id="56"/>
      <w:bookmarkEnd w:id="57"/>
    </w:p>
    <w:p w14:paraId="71181037" w14:textId="77777777" w:rsidR="00741FBD" w:rsidRPr="00DF7633" w:rsidRDefault="00741FBD" w:rsidP="00741FBD">
      <w:pPr>
        <w:autoSpaceDE w:val="0"/>
        <w:autoSpaceDN w:val="0"/>
        <w:adjustRightInd w:val="0"/>
        <w:spacing w:beforeLines="60" w:before="144" w:afterLines="60" w:after="144"/>
        <w:jc w:val="both"/>
        <w:rPr>
          <w:rFonts w:asciiTheme="majorBidi" w:hAnsiTheme="majorBidi" w:cstheme="majorBidi"/>
          <w:color w:val="000000"/>
        </w:rPr>
      </w:pPr>
      <w:r w:rsidRPr="00DF7633">
        <w:rPr>
          <w:rFonts w:asciiTheme="majorBidi" w:hAnsiTheme="majorBidi" w:cstheme="majorBidi"/>
          <w:color w:val="000000"/>
        </w:rPr>
        <w:t xml:space="preserve">The Winning bidder shall comply and shall ensure that any sub-contractor complies, so far as compliance is required, with the secrecy and security requirements of </w:t>
      </w:r>
      <w:r w:rsidR="00B76D98" w:rsidRPr="00DF7633">
        <w:rPr>
          <w:rFonts w:asciiTheme="majorBidi" w:hAnsiTheme="majorBidi" w:cstheme="majorBidi"/>
        </w:rPr>
        <w:t>MODEE</w:t>
      </w:r>
      <w:r w:rsidRPr="00DF7633">
        <w:rPr>
          <w:rFonts w:asciiTheme="majorBidi" w:hAnsiTheme="majorBidi" w:cstheme="majorBidi"/>
          <w:color w:val="000000"/>
        </w:rPr>
        <w:t xml:space="preserve">, or notified by </w:t>
      </w:r>
      <w:r w:rsidR="00B76D98" w:rsidRPr="00DF7633">
        <w:rPr>
          <w:rFonts w:asciiTheme="majorBidi" w:hAnsiTheme="majorBidi" w:cstheme="majorBidi"/>
        </w:rPr>
        <w:t>MODEE</w:t>
      </w:r>
      <w:r w:rsidRPr="00DF7633">
        <w:rPr>
          <w:rFonts w:asciiTheme="majorBidi" w:hAnsiTheme="majorBidi" w:cstheme="majorBidi"/>
          <w:color w:val="000000"/>
        </w:rPr>
        <w:t xml:space="preserve"> to the Winning bidder from time to time.</w:t>
      </w:r>
    </w:p>
    <w:p w14:paraId="433304AB" w14:textId="77777777" w:rsidR="00741FBD" w:rsidRPr="00DF7633" w:rsidRDefault="00CC4581" w:rsidP="00741FBD">
      <w:pPr>
        <w:pStyle w:val="Heading2"/>
        <w:rPr>
          <w:rFonts w:asciiTheme="majorBidi" w:hAnsiTheme="majorBidi" w:cstheme="majorBidi"/>
          <w:sz w:val="22"/>
          <w:szCs w:val="22"/>
        </w:rPr>
      </w:pPr>
      <w:bookmarkStart w:id="58" w:name="_Toc54040090"/>
      <w:bookmarkStart w:id="59" w:name="_Toc207020540"/>
      <w:r>
        <w:rPr>
          <w:rFonts w:asciiTheme="majorBidi" w:hAnsiTheme="majorBidi" w:cstheme="majorBidi"/>
          <w:sz w:val="22"/>
          <w:szCs w:val="22"/>
        </w:rPr>
        <w:t>4</w:t>
      </w:r>
      <w:r w:rsidR="00741FBD" w:rsidRPr="00DF7633">
        <w:rPr>
          <w:rFonts w:asciiTheme="majorBidi" w:hAnsiTheme="majorBidi" w:cstheme="majorBidi"/>
          <w:sz w:val="22"/>
          <w:szCs w:val="22"/>
        </w:rPr>
        <w:t>.9. Document Property</w:t>
      </w:r>
      <w:bookmarkEnd w:id="58"/>
      <w:bookmarkEnd w:id="59"/>
      <w:r w:rsidR="00741FBD" w:rsidRPr="00DF7633">
        <w:rPr>
          <w:rFonts w:asciiTheme="majorBidi" w:hAnsiTheme="majorBidi" w:cstheme="majorBidi"/>
          <w:sz w:val="22"/>
          <w:szCs w:val="22"/>
        </w:rPr>
        <w:t xml:space="preserve"> </w:t>
      </w:r>
    </w:p>
    <w:p w14:paraId="1746E32C" w14:textId="77777777" w:rsidR="00741FBD" w:rsidRPr="00DF7633" w:rsidRDefault="00741FBD" w:rsidP="000562FC">
      <w:pPr>
        <w:autoSpaceDE w:val="0"/>
        <w:autoSpaceDN w:val="0"/>
        <w:adjustRightInd w:val="0"/>
        <w:spacing w:beforeLines="60" w:before="144" w:afterLines="60" w:after="144"/>
        <w:jc w:val="both"/>
        <w:rPr>
          <w:rFonts w:asciiTheme="majorBidi" w:hAnsiTheme="majorBidi" w:cstheme="majorBidi"/>
          <w:color w:val="000000"/>
        </w:rPr>
      </w:pPr>
      <w:r w:rsidRPr="00DF7633">
        <w:rPr>
          <w:rFonts w:asciiTheme="majorBidi" w:hAnsiTheme="majorBidi" w:cstheme="majorBidi"/>
          <w:color w:val="000000"/>
        </w:rPr>
        <w:t xml:space="preserve">All plans, drawings, specifications, designs, reports, and other documents and software submitted by the Winning bidder in accordance with the Contract shall become and remain the property of </w:t>
      </w:r>
      <w:r w:rsidR="00B76D98" w:rsidRPr="00DF7633">
        <w:rPr>
          <w:rFonts w:asciiTheme="majorBidi" w:hAnsiTheme="majorBidi" w:cstheme="majorBidi"/>
        </w:rPr>
        <w:t>MODEE</w:t>
      </w:r>
      <w:r w:rsidRPr="00DF7633">
        <w:rPr>
          <w:rFonts w:asciiTheme="majorBidi" w:hAnsiTheme="majorBidi" w:cstheme="majorBidi"/>
          <w:color w:val="000000"/>
        </w:rPr>
        <w:t xml:space="preserve">, and the Winning bidder shall, not later than upon termination or expiration of the Contract, deliver all such documents and software to </w:t>
      </w:r>
      <w:r w:rsidR="00B76D98" w:rsidRPr="00DF7633">
        <w:rPr>
          <w:rFonts w:asciiTheme="majorBidi" w:hAnsiTheme="majorBidi" w:cstheme="majorBidi"/>
        </w:rPr>
        <w:t>MODEE</w:t>
      </w:r>
      <w:r w:rsidRPr="00DF7633">
        <w:rPr>
          <w:rFonts w:asciiTheme="majorBidi" w:hAnsiTheme="majorBidi" w:cstheme="majorBidi"/>
          <w:color w:val="000000"/>
        </w:rPr>
        <w:t xml:space="preserve">, together with a detailed inventory thereof. Restrictions about the future use of these documents, if any, shall be specified in the Special Conditions of the Contract. </w:t>
      </w:r>
    </w:p>
    <w:p w14:paraId="1585DAAA" w14:textId="77777777" w:rsidR="00741FBD" w:rsidRPr="00DF7633" w:rsidRDefault="00CC4581" w:rsidP="005C20FF">
      <w:pPr>
        <w:pStyle w:val="Heading2"/>
        <w:rPr>
          <w:rFonts w:asciiTheme="majorBidi" w:hAnsiTheme="majorBidi" w:cstheme="majorBidi"/>
          <w:sz w:val="22"/>
          <w:szCs w:val="22"/>
        </w:rPr>
      </w:pPr>
      <w:bookmarkStart w:id="60" w:name="_Toc54040092"/>
      <w:bookmarkStart w:id="61" w:name="_Toc207020541"/>
      <w:r>
        <w:rPr>
          <w:rFonts w:asciiTheme="majorBidi" w:hAnsiTheme="majorBidi" w:cstheme="majorBidi"/>
          <w:sz w:val="22"/>
          <w:szCs w:val="22"/>
        </w:rPr>
        <w:t>4</w:t>
      </w:r>
      <w:r w:rsidR="00741FBD" w:rsidRPr="00DF7633">
        <w:rPr>
          <w:rFonts w:asciiTheme="majorBidi" w:hAnsiTheme="majorBidi" w:cstheme="majorBidi"/>
          <w:sz w:val="22"/>
          <w:szCs w:val="22"/>
        </w:rPr>
        <w:t>.1</w:t>
      </w:r>
      <w:r w:rsidR="005C20FF" w:rsidRPr="00DF7633">
        <w:rPr>
          <w:rFonts w:asciiTheme="majorBidi" w:hAnsiTheme="majorBidi" w:cstheme="majorBidi"/>
          <w:sz w:val="22"/>
          <w:szCs w:val="22"/>
        </w:rPr>
        <w:t>0</w:t>
      </w:r>
      <w:r w:rsidR="00741FBD" w:rsidRPr="00DF7633">
        <w:rPr>
          <w:rFonts w:asciiTheme="majorBidi" w:hAnsiTheme="majorBidi" w:cstheme="majorBidi"/>
          <w:sz w:val="22"/>
          <w:szCs w:val="22"/>
        </w:rPr>
        <w:t>. Other Project-Related Terms</w:t>
      </w:r>
      <w:bookmarkStart w:id="62" w:name="_Toc143962621"/>
      <w:bookmarkEnd w:id="60"/>
      <w:bookmarkEnd w:id="61"/>
    </w:p>
    <w:p w14:paraId="4B2270C4" w14:textId="43C0AE79" w:rsidR="00741FBD" w:rsidRPr="00DF7633" w:rsidRDefault="00B76D98" w:rsidP="00741FBD">
      <w:pPr>
        <w:rPr>
          <w:rFonts w:asciiTheme="majorBidi" w:hAnsiTheme="majorBidi" w:cstheme="majorBidi"/>
        </w:rPr>
      </w:pPr>
      <w:r w:rsidRPr="00DF7633">
        <w:rPr>
          <w:rFonts w:asciiTheme="majorBidi" w:hAnsiTheme="majorBidi" w:cstheme="majorBidi"/>
        </w:rPr>
        <w:t>MODEE</w:t>
      </w:r>
      <w:r w:rsidR="00741FBD" w:rsidRPr="00DF7633">
        <w:rPr>
          <w:rFonts w:asciiTheme="majorBidi" w:hAnsiTheme="majorBidi" w:cstheme="majorBidi"/>
          <w:color w:val="000000"/>
        </w:rPr>
        <w:t xml:space="preserve"> </w:t>
      </w:r>
      <w:r w:rsidR="00741FBD" w:rsidRPr="00DF7633">
        <w:rPr>
          <w:rFonts w:asciiTheme="majorBidi" w:hAnsiTheme="majorBidi" w:cstheme="majorBidi"/>
        </w:rPr>
        <w:t xml:space="preserve">reserves the right to conduct a technical audit on the project either by </w:t>
      </w:r>
      <w:r w:rsidRPr="00DF7633">
        <w:rPr>
          <w:rFonts w:asciiTheme="majorBidi" w:hAnsiTheme="majorBidi" w:cstheme="majorBidi"/>
        </w:rPr>
        <w:t>MODEE</w:t>
      </w:r>
      <w:r w:rsidR="00741FBD" w:rsidRPr="00DF7633">
        <w:rPr>
          <w:rFonts w:asciiTheme="majorBidi" w:hAnsiTheme="majorBidi" w:cstheme="majorBidi"/>
          <w:color w:val="000000"/>
        </w:rPr>
        <w:t xml:space="preserve"> </w:t>
      </w:r>
      <w:r w:rsidR="00741FBD" w:rsidRPr="00DF7633">
        <w:rPr>
          <w:rFonts w:asciiTheme="majorBidi" w:hAnsiTheme="majorBidi" w:cstheme="majorBidi"/>
        </w:rPr>
        <w:t>resources or by third party</w:t>
      </w:r>
      <w:bookmarkEnd w:id="62"/>
      <w:r w:rsidR="00B23C90">
        <w:rPr>
          <w:rFonts w:asciiTheme="majorBidi" w:hAnsiTheme="majorBidi" w:cstheme="majorBidi"/>
        </w:rPr>
        <w:t xml:space="preserve"> </w:t>
      </w:r>
    </w:p>
    <w:p w14:paraId="034CF436" w14:textId="77777777" w:rsidR="00741FBD" w:rsidRPr="00DF7633" w:rsidRDefault="00741FBD" w:rsidP="00741FBD">
      <w:pPr>
        <w:rPr>
          <w:rFonts w:asciiTheme="majorBidi" w:hAnsiTheme="majorBidi" w:cstheme="majorBidi"/>
        </w:rPr>
      </w:pPr>
      <w:r w:rsidRPr="00DF7633">
        <w:rPr>
          <w:rFonts w:asciiTheme="majorBidi" w:hAnsiTheme="majorBidi" w:cstheme="majorBidi"/>
        </w:rPr>
        <w:br w:type="page"/>
      </w:r>
    </w:p>
    <w:p w14:paraId="3A416966" w14:textId="77777777" w:rsidR="00164242" w:rsidRPr="00DF7633" w:rsidRDefault="007B3292" w:rsidP="0080574F">
      <w:pPr>
        <w:pStyle w:val="Heading1"/>
      </w:pPr>
      <w:bookmarkStart w:id="63" w:name="_Toc431051683"/>
      <w:bookmarkStart w:id="64" w:name="_Toc431051747"/>
      <w:bookmarkStart w:id="65" w:name="_Toc431051800"/>
      <w:bookmarkStart w:id="66" w:name="_Toc431051857"/>
      <w:bookmarkStart w:id="67" w:name="_Toc431051909"/>
      <w:bookmarkStart w:id="68" w:name="_Toc431569869"/>
      <w:bookmarkStart w:id="69" w:name="_Toc431572749"/>
      <w:bookmarkStart w:id="70" w:name="_Toc431572832"/>
      <w:bookmarkStart w:id="71" w:name="_Toc431572959"/>
      <w:bookmarkStart w:id="72" w:name="_Toc431573040"/>
      <w:bookmarkStart w:id="73" w:name="_Toc431573429"/>
      <w:bookmarkStart w:id="74" w:name="_Toc431714711"/>
      <w:bookmarkStart w:id="75" w:name="_Toc431714758"/>
      <w:bookmarkStart w:id="76" w:name="_Toc432938859"/>
      <w:bookmarkStart w:id="77" w:name="_Toc433284757"/>
      <w:bookmarkStart w:id="78" w:name="_Toc431051684"/>
      <w:bookmarkStart w:id="79" w:name="_Toc431051748"/>
      <w:bookmarkStart w:id="80" w:name="_Toc431051801"/>
      <w:bookmarkStart w:id="81" w:name="_Toc431051858"/>
      <w:bookmarkStart w:id="82" w:name="_Toc431051910"/>
      <w:bookmarkStart w:id="83" w:name="_Toc431569870"/>
      <w:bookmarkStart w:id="84" w:name="_Toc431572750"/>
      <w:bookmarkStart w:id="85" w:name="_Toc431572833"/>
      <w:bookmarkStart w:id="86" w:name="_Toc431572960"/>
      <w:bookmarkStart w:id="87" w:name="_Toc431573041"/>
      <w:bookmarkStart w:id="88" w:name="_Toc431573430"/>
      <w:bookmarkStart w:id="89" w:name="_Toc431714712"/>
      <w:bookmarkStart w:id="90" w:name="_Toc431714759"/>
      <w:bookmarkStart w:id="91" w:name="_Toc432938860"/>
      <w:bookmarkStart w:id="92" w:name="_Toc433284758"/>
      <w:bookmarkStart w:id="93" w:name="_Toc431051685"/>
      <w:bookmarkStart w:id="94" w:name="_Toc431051749"/>
      <w:bookmarkStart w:id="95" w:name="_Toc431051802"/>
      <w:bookmarkStart w:id="96" w:name="_Toc431051859"/>
      <w:bookmarkStart w:id="97" w:name="_Toc431051911"/>
      <w:bookmarkStart w:id="98" w:name="_Toc431569871"/>
      <w:bookmarkStart w:id="99" w:name="_Toc431572751"/>
      <w:bookmarkStart w:id="100" w:name="_Toc431572834"/>
      <w:bookmarkStart w:id="101" w:name="_Toc431572961"/>
      <w:bookmarkStart w:id="102" w:name="_Toc431573042"/>
      <w:bookmarkStart w:id="103" w:name="_Toc431573431"/>
      <w:bookmarkStart w:id="104" w:name="_Toc431714713"/>
      <w:bookmarkStart w:id="105" w:name="_Toc431714760"/>
      <w:bookmarkStart w:id="106" w:name="_Toc432938861"/>
      <w:bookmarkStart w:id="107" w:name="_Toc433284759"/>
      <w:bookmarkStart w:id="108" w:name="_Toc431051686"/>
      <w:bookmarkStart w:id="109" w:name="_Toc431051750"/>
      <w:bookmarkStart w:id="110" w:name="_Toc431051803"/>
      <w:bookmarkStart w:id="111" w:name="_Toc431051860"/>
      <w:bookmarkStart w:id="112" w:name="_Toc431051912"/>
      <w:bookmarkStart w:id="113" w:name="_Toc431569872"/>
      <w:bookmarkStart w:id="114" w:name="_Toc431572752"/>
      <w:bookmarkStart w:id="115" w:name="_Toc431572835"/>
      <w:bookmarkStart w:id="116" w:name="_Toc431572962"/>
      <w:bookmarkStart w:id="117" w:name="_Toc431573043"/>
      <w:bookmarkStart w:id="118" w:name="_Toc431573432"/>
      <w:bookmarkStart w:id="119" w:name="_Toc431714714"/>
      <w:bookmarkStart w:id="120" w:name="_Toc431714761"/>
      <w:bookmarkStart w:id="121" w:name="_Toc432938862"/>
      <w:bookmarkStart w:id="122" w:name="_Toc433284760"/>
      <w:bookmarkStart w:id="123" w:name="_Toc431051689"/>
      <w:bookmarkStart w:id="124" w:name="_Toc431051753"/>
      <w:bookmarkStart w:id="125" w:name="_Toc431051806"/>
      <w:bookmarkStart w:id="126" w:name="_Toc431051863"/>
      <w:bookmarkStart w:id="127" w:name="_Toc431051915"/>
      <w:bookmarkStart w:id="128" w:name="_Toc431569875"/>
      <w:bookmarkStart w:id="129" w:name="_Toc431572755"/>
      <w:bookmarkStart w:id="130" w:name="_Toc431572838"/>
      <w:bookmarkStart w:id="131" w:name="_Toc431572965"/>
      <w:bookmarkStart w:id="132" w:name="_Toc431051690"/>
      <w:bookmarkStart w:id="133" w:name="_Toc431051754"/>
      <w:bookmarkStart w:id="134" w:name="_Toc431051807"/>
      <w:bookmarkStart w:id="135" w:name="_Toc431051864"/>
      <w:bookmarkStart w:id="136" w:name="_Toc431051916"/>
      <w:bookmarkStart w:id="137" w:name="_Toc431569876"/>
      <w:bookmarkStart w:id="138" w:name="_Toc431572756"/>
      <w:bookmarkStart w:id="139" w:name="_Toc431572839"/>
      <w:bookmarkStart w:id="140" w:name="_Toc431572966"/>
      <w:bookmarkStart w:id="141" w:name="_Toc431051691"/>
      <w:bookmarkStart w:id="142" w:name="_Toc431051755"/>
      <w:bookmarkStart w:id="143" w:name="_Toc431051808"/>
      <w:bookmarkStart w:id="144" w:name="_Toc431051865"/>
      <w:bookmarkStart w:id="145" w:name="_Toc431051917"/>
      <w:bookmarkStart w:id="146" w:name="_Toc431569877"/>
      <w:bookmarkStart w:id="147" w:name="_Toc431572757"/>
      <w:bookmarkStart w:id="148" w:name="_Toc431572840"/>
      <w:bookmarkStart w:id="149" w:name="_Toc431572967"/>
      <w:bookmarkStart w:id="150" w:name="_Toc431051692"/>
      <w:bookmarkStart w:id="151" w:name="_Toc431051756"/>
      <w:bookmarkStart w:id="152" w:name="_Toc431051809"/>
      <w:bookmarkStart w:id="153" w:name="_Toc431051866"/>
      <w:bookmarkStart w:id="154" w:name="_Toc431051918"/>
      <w:bookmarkStart w:id="155" w:name="_Toc431569878"/>
      <w:bookmarkStart w:id="156" w:name="_Toc431572758"/>
      <w:bookmarkStart w:id="157" w:name="_Toc431572841"/>
      <w:bookmarkStart w:id="158" w:name="_Toc431572968"/>
      <w:bookmarkStart w:id="159" w:name="_Toc431051693"/>
      <w:bookmarkStart w:id="160" w:name="_Toc431051757"/>
      <w:bookmarkStart w:id="161" w:name="_Toc431051810"/>
      <w:bookmarkStart w:id="162" w:name="_Toc431051867"/>
      <w:bookmarkStart w:id="163" w:name="_Toc431051919"/>
      <w:bookmarkStart w:id="164" w:name="_Toc431569879"/>
      <w:bookmarkStart w:id="165" w:name="_Toc431572759"/>
      <w:bookmarkStart w:id="166" w:name="_Toc431572842"/>
      <w:bookmarkStart w:id="167" w:name="_Toc431572969"/>
      <w:bookmarkStart w:id="168" w:name="_Toc431051694"/>
      <w:bookmarkStart w:id="169" w:name="_Toc431051758"/>
      <w:bookmarkStart w:id="170" w:name="_Toc431051811"/>
      <w:bookmarkStart w:id="171" w:name="_Toc431051868"/>
      <w:bookmarkStart w:id="172" w:name="_Toc431051920"/>
      <w:bookmarkStart w:id="173" w:name="_Toc431569880"/>
      <w:bookmarkStart w:id="174" w:name="_Toc431572760"/>
      <w:bookmarkStart w:id="175" w:name="_Toc431572843"/>
      <w:bookmarkStart w:id="176" w:name="_Toc431572970"/>
      <w:bookmarkStart w:id="177" w:name="_Toc431051696"/>
      <w:bookmarkStart w:id="178" w:name="_Toc431051760"/>
      <w:bookmarkStart w:id="179" w:name="_Toc431051813"/>
      <w:bookmarkStart w:id="180" w:name="_Toc431051870"/>
      <w:bookmarkStart w:id="181" w:name="_Toc431051922"/>
      <w:bookmarkStart w:id="182" w:name="_Toc431569882"/>
      <w:bookmarkStart w:id="183" w:name="_Toc431572762"/>
      <w:bookmarkStart w:id="184" w:name="_Toc431572845"/>
      <w:bookmarkStart w:id="185" w:name="_Toc431572972"/>
      <w:bookmarkStart w:id="186" w:name="_Toc431048656"/>
      <w:bookmarkStart w:id="187" w:name="_Toc431051697"/>
      <w:bookmarkStart w:id="188" w:name="_Toc431051761"/>
      <w:bookmarkStart w:id="189" w:name="_Toc431051814"/>
      <w:bookmarkStart w:id="190" w:name="_Toc431051871"/>
      <w:bookmarkStart w:id="191" w:name="_Toc431051923"/>
      <w:bookmarkStart w:id="192" w:name="_Toc431569883"/>
      <w:bookmarkStart w:id="193" w:name="_Toc431572763"/>
      <w:bookmarkStart w:id="194" w:name="_Toc431572846"/>
      <w:bookmarkStart w:id="195" w:name="_Toc431572973"/>
      <w:bookmarkStart w:id="196" w:name="_Toc431048657"/>
      <w:bookmarkStart w:id="197" w:name="_Toc431051698"/>
      <w:bookmarkStart w:id="198" w:name="_Toc431051762"/>
      <w:bookmarkStart w:id="199" w:name="_Toc431051815"/>
      <w:bookmarkStart w:id="200" w:name="_Toc431051872"/>
      <w:bookmarkStart w:id="201" w:name="_Toc431051924"/>
      <w:bookmarkStart w:id="202" w:name="_Toc431569884"/>
      <w:bookmarkStart w:id="203" w:name="_Toc431572764"/>
      <w:bookmarkStart w:id="204" w:name="_Toc431572847"/>
      <w:bookmarkStart w:id="205" w:name="_Toc431572974"/>
      <w:bookmarkStart w:id="206" w:name="_Toc431048662"/>
      <w:bookmarkStart w:id="207" w:name="_Toc431051703"/>
      <w:bookmarkStart w:id="208" w:name="_Toc431051767"/>
      <w:bookmarkStart w:id="209" w:name="_Toc431051820"/>
      <w:bookmarkStart w:id="210" w:name="_Toc431051877"/>
      <w:bookmarkStart w:id="211" w:name="_Toc431051929"/>
      <w:bookmarkStart w:id="212" w:name="_Toc431569889"/>
      <w:bookmarkStart w:id="213" w:name="_Toc431572769"/>
      <w:bookmarkStart w:id="214" w:name="_Toc431572852"/>
      <w:bookmarkStart w:id="215" w:name="_Toc431572979"/>
      <w:bookmarkStart w:id="216" w:name="_Toc431048663"/>
      <w:bookmarkStart w:id="217" w:name="_Toc431051704"/>
      <w:bookmarkStart w:id="218" w:name="_Toc431051768"/>
      <w:bookmarkStart w:id="219" w:name="_Toc431051821"/>
      <w:bookmarkStart w:id="220" w:name="_Toc431051878"/>
      <w:bookmarkStart w:id="221" w:name="_Toc431051930"/>
      <w:bookmarkStart w:id="222" w:name="_Toc431569890"/>
      <w:bookmarkStart w:id="223" w:name="_Toc431572770"/>
      <w:bookmarkStart w:id="224" w:name="_Toc431572853"/>
      <w:bookmarkStart w:id="225" w:name="_Toc431572980"/>
      <w:bookmarkStart w:id="226" w:name="_Toc431048668"/>
      <w:bookmarkStart w:id="227" w:name="_Toc431051709"/>
      <w:bookmarkStart w:id="228" w:name="_Toc431051773"/>
      <w:bookmarkStart w:id="229" w:name="_Toc431051826"/>
      <w:bookmarkStart w:id="230" w:name="_Toc431051883"/>
      <w:bookmarkStart w:id="231" w:name="_Toc431051935"/>
      <w:bookmarkStart w:id="232" w:name="_Toc431569895"/>
      <w:bookmarkStart w:id="233" w:name="_Toc431572775"/>
      <w:bookmarkStart w:id="234" w:name="_Toc431572858"/>
      <w:bookmarkStart w:id="235" w:name="_Toc431572985"/>
      <w:bookmarkStart w:id="236" w:name="_Toc20702054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DF7633">
        <w:lastRenderedPageBreak/>
        <w:t>A</w:t>
      </w:r>
      <w:r w:rsidR="00164242" w:rsidRPr="00DF7633">
        <w:t>nnexes</w:t>
      </w:r>
      <w:bookmarkEnd w:id="236"/>
    </w:p>
    <w:p w14:paraId="2C28EB13" w14:textId="77777777" w:rsidR="009F2CE6" w:rsidRPr="00E62D74" w:rsidRDefault="009F2CE6" w:rsidP="009F2CE6">
      <w:pPr>
        <w:spacing w:line="360" w:lineRule="auto"/>
        <w:rPr>
          <w:rFonts w:asciiTheme="majorBidi" w:hAnsiTheme="majorBidi" w:cstheme="majorBidi"/>
        </w:rPr>
      </w:pPr>
      <w:r w:rsidRPr="00E62D74">
        <w:rPr>
          <w:rFonts w:asciiTheme="majorBidi" w:hAnsiTheme="majorBidi" w:cstheme="majorBidi"/>
        </w:rPr>
        <w:t xml:space="preserve">Annex 1:  MODEE Standard Components  </w:t>
      </w:r>
    </w:p>
    <w:p w14:paraId="38CEF4D2" w14:textId="77777777" w:rsidR="009F2CE6" w:rsidRPr="00E62D74" w:rsidRDefault="009F2CE6" w:rsidP="009F2CE6">
      <w:pPr>
        <w:spacing w:line="360" w:lineRule="auto"/>
        <w:rPr>
          <w:rFonts w:asciiTheme="majorBidi" w:hAnsiTheme="majorBidi" w:cstheme="majorBidi"/>
        </w:rPr>
      </w:pPr>
      <w:r w:rsidRPr="00E62D74">
        <w:rPr>
          <w:rFonts w:asciiTheme="majorBidi" w:hAnsiTheme="majorBidi" w:cstheme="majorBidi"/>
        </w:rPr>
        <w:t>Annex 2:  Confidentiality Undertaking</w:t>
      </w:r>
    </w:p>
    <w:p w14:paraId="7692E99D" w14:textId="391819D8" w:rsidR="009F2CE6" w:rsidRDefault="009F2CE6" w:rsidP="009F2CE6">
      <w:pPr>
        <w:spacing w:line="360" w:lineRule="auto"/>
        <w:rPr>
          <w:rFonts w:asciiTheme="majorBidi" w:hAnsiTheme="majorBidi" w:cstheme="majorBidi"/>
          <w:rtl/>
        </w:rPr>
      </w:pPr>
      <w:r w:rsidRPr="00E62D74">
        <w:rPr>
          <w:rFonts w:asciiTheme="majorBidi" w:hAnsiTheme="majorBidi" w:cstheme="majorBidi"/>
        </w:rPr>
        <w:t>Annex 3:  Joint Venture Agreement</w:t>
      </w:r>
    </w:p>
    <w:p w14:paraId="6CA44D15" w14:textId="32F98D26" w:rsidR="009F2CE6" w:rsidRPr="00E62D74" w:rsidRDefault="009F2CE6" w:rsidP="009F2CE6">
      <w:pPr>
        <w:spacing w:line="360" w:lineRule="auto"/>
        <w:rPr>
          <w:rFonts w:asciiTheme="majorBidi" w:hAnsiTheme="majorBidi" w:cstheme="majorBidi"/>
        </w:rPr>
      </w:pPr>
      <w:r>
        <w:rPr>
          <w:rFonts w:asciiTheme="majorBidi" w:hAnsiTheme="majorBidi" w:cstheme="majorBidi"/>
        </w:rPr>
        <w:t>Annex 4: Sample</w:t>
      </w:r>
      <w:r w:rsidR="00CC20AE">
        <w:rPr>
          <w:rFonts w:asciiTheme="majorBidi" w:hAnsiTheme="majorBidi" w:cstheme="majorBidi"/>
        </w:rPr>
        <w:t xml:space="preserve"> Framework</w:t>
      </w:r>
      <w:r>
        <w:rPr>
          <w:rFonts w:asciiTheme="majorBidi" w:hAnsiTheme="majorBidi" w:cstheme="majorBidi"/>
        </w:rPr>
        <w:t xml:space="preserve"> Agreement </w:t>
      </w:r>
    </w:p>
    <w:p w14:paraId="7D191741" w14:textId="77777777" w:rsidR="009F2CE6" w:rsidRPr="00E62D74" w:rsidRDefault="009F2CE6" w:rsidP="009F2CE6">
      <w:pPr>
        <w:spacing w:line="360" w:lineRule="auto"/>
        <w:rPr>
          <w:rFonts w:asciiTheme="majorBidi" w:hAnsiTheme="majorBidi" w:cstheme="majorBidi"/>
        </w:rPr>
      </w:pPr>
      <w:r w:rsidRPr="00E62D74">
        <w:rPr>
          <w:rFonts w:asciiTheme="majorBidi" w:hAnsiTheme="majorBidi" w:cstheme="majorBidi"/>
        </w:rPr>
        <w:t xml:space="preserve">Annex 5: Supplier Security Assessment Questionnaire </w:t>
      </w:r>
    </w:p>
    <w:p w14:paraId="469E161E" w14:textId="77777777" w:rsidR="009F2CE6" w:rsidRPr="00E62D74" w:rsidRDefault="009F2CE6" w:rsidP="009F2CE6">
      <w:pPr>
        <w:spacing w:line="360" w:lineRule="auto"/>
        <w:rPr>
          <w:rFonts w:asciiTheme="majorBidi" w:hAnsiTheme="majorBidi" w:cstheme="majorBidi"/>
        </w:rPr>
      </w:pPr>
      <w:r w:rsidRPr="00E62D74">
        <w:rPr>
          <w:rFonts w:asciiTheme="majorBidi" w:hAnsiTheme="majorBidi" w:cstheme="majorBidi"/>
        </w:rPr>
        <w:t xml:space="preserve">Annex 6:  </w:t>
      </w:r>
      <w:r w:rsidRPr="00E62D74">
        <w:rPr>
          <w:rFonts w:asciiTheme="majorBidi" w:hAnsiTheme="majorBidi" w:cs="Times New Roman"/>
          <w:rtl/>
        </w:rPr>
        <w:t>سياسة استخدام موارد تكنولوجيا المعلومات</w:t>
      </w:r>
      <w:r w:rsidRPr="00E62D74">
        <w:rPr>
          <w:rFonts w:asciiTheme="majorBidi" w:hAnsiTheme="majorBidi" w:cstheme="majorBidi"/>
        </w:rPr>
        <w:t xml:space="preserve"> (published on MODEE website)</w:t>
      </w:r>
    </w:p>
    <w:p w14:paraId="39C36054" w14:textId="77777777" w:rsidR="009F2CE6" w:rsidRPr="00E62D74" w:rsidRDefault="009F2CE6" w:rsidP="009F2CE6">
      <w:pPr>
        <w:spacing w:line="360" w:lineRule="auto"/>
        <w:rPr>
          <w:rFonts w:asciiTheme="majorBidi" w:hAnsiTheme="majorBidi" w:cstheme="majorBidi"/>
        </w:rPr>
      </w:pPr>
      <w:r w:rsidRPr="00E62D74">
        <w:rPr>
          <w:rFonts w:asciiTheme="majorBidi" w:hAnsiTheme="majorBidi" w:cstheme="majorBidi"/>
        </w:rPr>
        <w:t>Annex 7: Customer Journey Experience Standard</w:t>
      </w:r>
    </w:p>
    <w:p w14:paraId="175351C8" w14:textId="77777777" w:rsidR="009F2CE6" w:rsidRPr="00E62D74" w:rsidRDefault="009F2CE6" w:rsidP="009F2CE6">
      <w:pPr>
        <w:spacing w:line="360" w:lineRule="auto"/>
        <w:rPr>
          <w:rFonts w:asciiTheme="majorBidi" w:hAnsiTheme="majorBidi" w:cstheme="majorBidi"/>
        </w:rPr>
      </w:pPr>
      <w:r w:rsidRPr="00E62D74">
        <w:rPr>
          <w:rFonts w:asciiTheme="majorBidi" w:hAnsiTheme="majorBidi" w:cstheme="majorBidi"/>
        </w:rPr>
        <w:t>Annex 8:  e-service Performance KPI’s</w:t>
      </w:r>
    </w:p>
    <w:p w14:paraId="72752245" w14:textId="425CE188" w:rsidR="009F2CE6" w:rsidRPr="00E62D74" w:rsidRDefault="009F2CE6" w:rsidP="00C527D9">
      <w:pPr>
        <w:spacing w:line="360" w:lineRule="auto"/>
        <w:rPr>
          <w:rFonts w:asciiTheme="majorBidi" w:hAnsiTheme="majorBidi" w:cstheme="majorBidi"/>
        </w:rPr>
      </w:pPr>
      <w:r w:rsidRPr="00E62D74">
        <w:rPr>
          <w:rFonts w:asciiTheme="majorBidi" w:hAnsiTheme="majorBidi" w:cstheme="majorBidi"/>
        </w:rPr>
        <w:t xml:space="preserve">Annex 9: Performance test </w:t>
      </w:r>
      <w:r w:rsidR="00C527D9">
        <w:rPr>
          <w:rFonts w:asciiTheme="majorBidi" w:hAnsiTheme="majorBidi" w:cstheme="majorBidi"/>
        </w:rPr>
        <w:t>checklist</w:t>
      </w:r>
    </w:p>
    <w:p w14:paraId="12B0AF40" w14:textId="77777777" w:rsidR="009F2CE6" w:rsidRPr="00E62D74" w:rsidRDefault="009F2CE6" w:rsidP="009F2CE6">
      <w:pPr>
        <w:spacing w:line="360" w:lineRule="auto"/>
        <w:rPr>
          <w:rFonts w:asciiTheme="majorBidi" w:hAnsiTheme="majorBidi" w:cstheme="majorBidi"/>
        </w:rPr>
      </w:pPr>
      <w:r w:rsidRPr="00E62D74">
        <w:rPr>
          <w:rFonts w:asciiTheme="majorBidi" w:hAnsiTheme="majorBidi" w:cstheme="majorBidi"/>
        </w:rPr>
        <w:t xml:space="preserve">Annex 10: bidders Information </w:t>
      </w:r>
    </w:p>
    <w:p w14:paraId="7D694100" w14:textId="77777777" w:rsidR="00BF756C" w:rsidRDefault="009F2CE6" w:rsidP="009F2CE6">
      <w:pPr>
        <w:spacing w:line="360" w:lineRule="auto"/>
        <w:rPr>
          <w:rFonts w:asciiTheme="majorBidi" w:hAnsiTheme="majorBidi" w:cstheme="majorBidi"/>
        </w:rPr>
      </w:pPr>
      <w:r w:rsidRPr="00E62D74">
        <w:rPr>
          <w:rFonts w:asciiTheme="majorBidi" w:hAnsiTheme="majorBidi" w:cstheme="majorBidi"/>
        </w:rPr>
        <w:t>Annex 11: Letter of acceptance</w:t>
      </w:r>
    </w:p>
    <w:p w14:paraId="1F3FD93B" w14:textId="392EDA81" w:rsidR="009F2CE6" w:rsidRPr="005A277B" w:rsidRDefault="00BF756C" w:rsidP="009F2CE6">
      <w:pPr>
        <w:spacing w:line="360" w:lineRule="auto"/>
        <w:rPr>
          <w:rFonts w:asciiTheme="majorBidi" w:hAnsiTheme="majorBidi" w:cstheme="majorBidi"/>
        </w:rPr>
      </w:pPr>
      <w:r>
        <w:rPr>
          <w:rFonts w:asciiTheme="majorBidi" w:hAnsiTheme="majorBidi" w:cstheme="majorBidi"/>
        </w:rPr>
        <w:t xml:space="preserve">Annex 12: SDLC Security Minimum Requirements </w:t>
      </w:r>
      <w:r w:rsidR="009F2CE6" w:rsidRPr="005A277B">
        <w:rPr>
          <w:rFonts w:asciiTheme="majorBidi" w:hAnsiTheme="majorBidi" w:cstheme="majorBidi"/>
        </w:rPr>
        <w:t xml:space="preserve"> </w:t>
      </w:r>
    </w:p>
    <w:p w14:paraId="61BA96BF" w14:textId="77777777" w:rsidR="00053735" w:rsidRDefault="00053735" w:rsidP="00053735">
      <w:pPr>
        <w:pStyle w:val="ListParagraph"/>
        <w:spacing w:after="0" w:line="360" w:lineRule="auto"/>
        <w:jc w:val="both"/>
        <w:rPr>
          <w:rFonts w:asciiTheme="majorBidi" w:hAnsiTheme="majorBidi" w:cstheme="majorBidi"/>
          <w:b/>
          <w:bCs/>
        </w:rPr>
      </w:pPr>
    </w:p>
    <w:p w14:paraId="77981E41" w14:textId="5086E2E0" w:rsidR="00053735" w:rsidRDefault="00053735" w:rsidP="00053735">
      <w:pPr>
        <w:pStyle w:val="ListParagraph"/>
        <w:spacing w:after="0" w:line="360" w:lineRule="auto"/>
        <w:jc w:val="both"/>
        <w:rPr>
          <w:rFonts w:asciiTheme="majorBidi" w:hAnsiTheme="majorBidi" w:cstheme="majorBidi"/>
          <w:b/>
          <w:bCs/>
        </w:rPr>
      </w:pPr>
      <w:r>
        <w:rPr>
          <w:rFonts w:asciiTheme="majorBidi" w:hAnsiTheme="majorBidi" w:cstheme="majorBidi"/>
          <w:b/>
          <w:bCs/>
        </w:rPr>
        <w:t xml:space="preserve">: Provide the following templates filled and signed </w:t>
      </w:r>
    </w:p>
    <w:p w14:paraId="21CDA1B8" w14:textId="77777777" w:rsidR="00053735" w:rsidRPr="005A277B" w:rsidRDefault="00053735" w:rsidP="00053735">
      <w:pPr>
        <w:spacing w:after="0" w:line="360" w:lineRule="auto"/>
        <w:jc w:val="both"/>
        <w:rPr>
          <w:rFonts w:asciiTheme="majorBidi" w:hAnsiTheme="majorBidi" w:cstheme="majorBidi"/>
          <w:b/>
          <w:bCs/>
        </w:rPr>
      </w:pPr>
    </w:p>
    <w:p w14:paraId="68C1DE4B" w14:textId="77777777" w:rsidR="00053735" w:rsidRPr="00E62D74" w:rsidRDefault="00053735" w:rsidP="00053735">
      <w:pPr>
        <w:pStyle w:val="ListParagraph"/>
        <w:spacing w:line="480" w:lineRule="auto"/>
        <w:jc w:val="both"/>
        <w:rPr>
          <w:rFonts w:asciiTheme="majorBidi" w:hAnsiTheme="majorBidi" w:cstheme="majorBidi"/>
        </w:rPr>
      </w:pPr>
      <w:r w:rsidRPr="00E62D74">
        <w:rPr>
          <w:rFonts w:asciiTheme="majorBidi" w:hAnsiTheme="majorBidi" w:cstheme="majorBidi"/>
        </w:rPr>
        <w:t xml:space="preserve">Annex </w:t>
      </w:r>
      <w:r>
        <w:rPr>
          <w:rFonts w:asciiTheme="majorBidi" w:hAnsiTheme="majorBidi" w:cstheme="majorBidi"/>
        </w:rPr>
        <w:t>1</w:t>
      </w:r>
      <w:r w:rsidRPr="00E62D74">
        <w:rPr>
          <w:rFonts w:asciiTheme="majorBidi" w:hAnsiTheme="majorBidi" w:cstheme="majorBidi"/>
        </w:rPr>
        <w:t xml:space="preserve">:  </w:t>
      </w:r>
      <w:r>
        <w:rPr>
          <w:rFonts w:asciiTheme="majorBidi" w:hAnsiTheme="majorBidi" w:cstheme="majorBidi"/>
        </w:rPr>
        <w:t xml:space="preserve">Compliance to MoDEE Standard Components </w:t>
      </w:r>
    </w:p>
    <w:p w14:paraId="7079C3E7" w14:textId="77777777" w:rsidR="00053735" w:rsidRPr="00E62D74" w:rsidRDefault="00053735" w:rsidP="00053735">
      <w:pPr>
        <w:pStyle w:val="ListParagraph"/>
        <w:spacing w:line="480" w:lineRule="auto"/>
        <w:jc w:val="both"/>
        <w:rPr>
          <w:rFonts w:asciiTheme="majorBidi" w:hAnsiTheme="majorBidi" w:cstheme="majorBidi"/>
        </w:rPr>
      </w:pPr>
      <w:r w:rsidRPr="00E62D74">
        <w:rPr>
          <w:rFonts w:asciiTheme="majorBidi" w:hAnsiTheme="majorBidi" w:cstheme="majorBidi"/>
        </w:rPr>
        <w:t>Annex 2:  Confidentiality Undertaking</w:t>
      </w:r>
    </w:p>
    <w:p w14:paraId="0A5D5AE6" w14:textId="77777777" w:rsidR="00053735" w:rsidRDefault="00053735" w:rsidP="00053735">
      <w:pPr>
        <w:pStyle w:val="ListParagraph"/>
        <w:spacing w:line="480" w:lineRule="auto"/>
        <w:jc w:val="both"/>
        <w:rPr>
          <w:rFonts w:asciiTheme="majorBidi" w:hAnsiTheme="majorBidi" w:cstheme="majorBidi"/>
        </w:rPr>
      </w:pPr>
      <w:r w:rsidRPr="00E62D74">
        <w:rPr>
          <w:rFonts w:asciiTheme="majorBidi" w:hAnsiTheme="majorBidi" w:cstheme="majorBidi"/>
        </w:rPr>
        <w:t>Annex 3:  Joint Venture Agreement</w:t>
      </w:r>
    </w:p>
    <w:p w14:paraId="3A74E546" w14:textId="77777777" w:rsidR="00053735" w:rsidRPr="00E62D74" w:rsidRDefault="00053735" w:rsidP="00053735">
      <w:pPr>
        <w:pStyle w:val="ListParagraph"/>
        <w:spacing w:line="480" w:lineRule="auto"/>
        <w:jc w:val="both"/>
        <w:rPr>
          <w:rFonts w:asciiTheme="majorBidi" w:hAnsiTheme="majorBidi" w:cstheme="majorBidi"/>
        </w:rPr>
      </w:pPr>
      <w:r w:rsidRPr="00E62D74">
        <w:rPr>
          <w:rFonts w:asciiTheme="majorBidi" w:hAnsiTheme="majorBidi" w:cstheme="majorBidi"/>
        </w:rPr>
        <w:t xml:space="preserve">Annex 5: Supplier Security Assessment Questionnaire </w:t>
      </w:r>
    </w:p>
    <w:p w14:paraId="318C7F5A" w14:textId="77777777" w:rsidR="00053735" w:rsidRPr="00E62D74" w:rsidRDefault="00053735" w:rsidP="00053735">
      <w:pPr>
        <w:pStyle w:val="ListParagraph"/>
        <w:spacing w:line="480" w:lineRule="auto"/>
        <w:jc w:val="both"/>
        <w:rPr>
          <w:rFonts w:asciiTheme="majorBidi" w:hAnsiTheme="majorBidi" w:cstheme="majorBidi"/>
        </w:rPr>
      </w:pPr>
      <w:r w:rsidRPr="00E62D74">
        <w:rPr>
          <w:rFonts w:asciiTheme="majorBidi" w:hAnsiTheme="majorBidi" w:cstheme="majorBidi"/>
        </w:rPr>
        <w:t xml:space="preserve">Annex 10: bidders Information </w:t>
      </w:r>
    </w:p>
    <w:p w14:paraId="75FE8020" w14:textId="77777777" w:rsidR="00053735" w:rsidRPr="00E70AD6" w:rsidRDefault="00053735" w:rsidP="00053735">
      <w:pPr>
        <w:pStyle w:val="ListParagraph"/>
        <w:spacing w:line="480" w:lineRule="auto"/>
        <w:jc w:val="both"/>
        <w:rPr>
          <w:rFonts w:asciiTheme="majorBidi" w:hAnsiTheme="majorBidi" w:cstheme="majorBidi"/>
        </w:rPr>
      </w:pPr>
      <w:r w:rsidRPr="00E62D74">
        <w:rPr>
          <w:rFonts w:asciiTheme="majorBidi" w:hAnsiTheme="majorBidi" w:cstheme="majorBidi"/>
        </w:rPr>
        <w:t>Annex 11: Letter of acceptance</w:t>
      </w:r>
      <w:r w:rsidRPr="00E70AD6">
        <w:rPr>
          <w:rFonts w:asciiTheme="majorBidi" w:hAnsiTheme="majorBidi" w:cstheme="majorBidi"/>
        </w:rPr>
        <w:t xml:space="preserve"> </w:t>
      </w:r>
    </w:p>
    <w:p w14:paraId="69FDCDF8" w14:textId="77777777" w:rsidR="00E93F5B" w:rsidRPr="00DF7633" w:rsidRDefault="00E93F5B" w:rsidP="00464CBE">
      <w:pPr>
        <w:rPr>
          <w:rFonts w:asciiTheme="majorBidi" w:hAnsiTheme="majorBidi" w:cstheme="majorBidi"/>
        </w:rPr>
      </w:pPr>
    </w:p>
    <w:p w14:paraId="48D38360" w14:textId="2002F5AA" w:rsidR="0050656B" w:rsidRDefault="00A045CD" w:rsidP="00E65BB9">
      <w:pPr>
        <w:pStyle w:val="Heading1"/>
        <w:numPr>
          <w:ilvl w:val="0"/>
          <w:numId w:val="0"/>
        </w:numPr>
        <w:ind w:left="630" w:hanging="360"/>
      </w:pPr>
      <w:bookmarkStart w:id="237" w:name="_Toc207020543"/>
      <w:r>
        <w:lastRenderedPageBreak/>
        <w:t>A</w:t>
      </w:r>
      <w:r w:rsidR="0050656B" w:rsidRPr="00DF7633">
        <w:t xml:space="preserve">NNEX </w:t>
      </w:r>
      <w:r w:rsidR="00B15E5E" w:rsidRPr="00DF7633">
        <w:t>5.</w:t>
      </w:r>
      <w:r w:rsidR="0050656B" w:rsidRPr="00DF7633">
        <w:t xml:space="preserve">1: </w:t>
      </w:r>
      <w:r w:rsidR="006C21BC">
        <w:t xml:space="preserve">MODEE Standard Components </w:t>
      </w:r>
      <w:r w:rsidR="00230829">
        <w:t>Compliance Sheet</w:t>
      </w:r>
      <w:bookmarkEnd w:id="237"/>
      <w:r w:rsidR="00230829">
        <w:t xml:space="preserve"> </w:t>
      </w:r>
    </w:p>
    <w:p w14:paraId="38ED2FA3" w14:textId="77777777" w:rsidR="00897818" w:rsidRDefault="00897818" w:rsidP="009F2CE6">
      <w:pPr>
        <w:pStyle w:val="Heading1"/>
        <w:numPr>
          <w:ilvl w:val="0"/>
          <w:numId w:val="0"/>
        </w:numPr>
      </w:pPr>
    </w:p>
    <w:tbl>
      <w:tblPr>
        <w:tblStyle w:val="TableGrid"/>
        <w:tblW w:w="0" w:type="auto"/>
        <w:tblLook w:val="04A0" w:firstRow="1" w:lastRow="0" w:firstColumn="1" w:lastColumn="0" w:noHBand="0" w:noVBand="1"/>
      </w:tblPr>
      <w:tblGrid>
        <w:gridCol w:w="4855"/>
        <w:gridCol w:w="4225"/>
      </w:tblGrid>
      <w:tr w:rsidR="00897818" w14:paraId="2984A023" w14:textId="77777777" w:rsidTr="00F819A6">
        <w:tc>
          <w:tcPr>
            <w:tcW w:w="4855" w:type="dxa"/>
          </w:tcPr>
          <w:p w14:paraId="7E494AD7" w14:textId="77777777" w:rsidR="00897818" w:rsidRPr="003C1DB6" w:rsidRDefault="00897818" w:rsidP="00F819A6">
            <w:pPr>
              <w:rPr>
                <w:rFonts w:asciiTheme="majorBidi" w:hAnsiTheme="majorBidi"/>
              </w:rPr>
            </w:pPr>
            <w:r>
              <w:rPr>
                <w:rFonts w:asciiTheme="majorBidi" w:hAnsiTheme="majorBidi"/>
              </w:rPr>
              <w:t>ITEMS</w:t>
            </w:r>
          </w:p>
        </w:tc>
        <w:tc>
          <w:tcPr>
            <w:tcW w:w="4225" w:type="dxa"/>
          </w:tcPr>
          <w:p w14:paraId="5CC91702" w14:textId="77777777" w:rsidR="00897818" w:rsidRDefault="00897818" w:rsidP="00F819A6">
            <w:r w:rsidRPr="00976869">
              <w:rPr>
                <w:rFonts w:asciiTheme="majorBidi" w:hAnsiTheme="majorBidi"/>
              </w:rPr>
              <w:t>Compliance</w:t>
            </w:r>
            <w:r>
              <w:t xml:space="preserve"> </w:t>
            </w:r>
          </w:p>
        </w:tc>
      </w:tr>
      <w:tr w:rsidR="00897818" w14:paraId="031FDE2A" w14:textId="77777777" w:rsidTr="00F819A6">
        <w:tc>
          <w:tcPr>
            <w:tcW w:w="4855" w:type="dxa"/>
          </w:tcPr>
          <w:p w14:paraId="60003495" w14:textId="77777777" w:rsidR="00897818" w:rsidRPr="007240C8" w:rsidRDefault="00897818" w:rsidP="00F819A6">
            <w:pPr>
              <w:rPr>
                <w:rFonts w:asciiTheme="majorBidi" w:hAnsiTheme="majorBidi"/>
                <w:sz w:val="20"/>
                <w:szCs w:val="20"/>
              </w:rPr>
            </w:pPr>
            <w:r>
              <w:rPr>
                <w:rFonts w:asciiTheme="majorBidi" w:hAnsiTheme="majorBidi"/>
                <w:sz w:val="20"/>
                <w:szCs w:val="20"/>
              </w:rPr>
              <w:t xml:space="preserve">Comply to </w:t>
            </w:r>
            <w:r w:rsidRPr="007240C8">
              <w:rPr>
                <w:rFonts w:asciiTheme="majorBidi" w:hAnsiTheme="majorBidi"/>
                <w:sz w:val="20"/>
                <w:szCs w:val="20"/>
              </w:rPr>
              <w:t>High Level Description of System Requirements for e-Services</w:t>
            </w:r>
            <w:r>
              <w:rPr>
                <w:rFonts w:asciiTheme="majorBidi" w:hAnsiTheme="majorBidi"/>
                <w:sz w:val="20"/>
                <w:szCs w:val="20"/>
              </w:rPr>
              <w:t xml:space="preserve"> table </w:t>
            </w:r>
          </w:p>
        </w:tc>
        <w:tc>
          <w:tcPr>
            <w:tcW w:w="4225" w:type="dxa"/>
          </w:tcPr>
          <w:p w14:paraId="02EE181E" w14:textId="77777777" w:rsidR="00897818" w:rsidRDefault="00897818" w:rsidP="00F819A6"/>
        </w:tc>
      </w:tr>
      <w:tr w:rsidR="00897818" w14:paraId="6BE308CA" w14:textId="77777777" w:rsidTr="00F819A6">
        <w:tc>
          <w:tcPr>
            <w:tcW w:w="4855" w:type="dxa"/>
          </w:tcPr>
          <w:p w14:paraId="789AABA0" w14:textId="77777777" w:rsidR="00897818" w:rsidRPr="007240C8" w:rsidRDefault="00897818" w:rsidP="00F819A6">
            <w:pPr>
              <w:rPr>
                <w:rFonts w:asciiTheme="majorBidi" w:hAnsiTheme="majorBidi"/>
                <w:sz w:val="20"/>
                <w:szCs w:val="20"/>
              </w:rPr>
            </w:pPr>
            <w:r w:rsidRPr="007240C8">
              <w:rPr>
                <w:rFonts w:asciiTheme="majorBidi" w:hAnsiTheme="majorBidi"/>
                <w:sz w:val="20"/>
                <w:szCs w:val="20"/>
              </w:rPr>
              <w:t>Component 1 – e-Services System Delivery winning bidder activities and deliverables</w:t>
            </w:r>
          </w:p>
        </w:tc>
        <w:tc>
          <w:tcPr>
            <w:tcW w:w="4225" w:type="dxa"/>
          </w:tcPr>
          <w:p w14:paraId="60B71D11" w14:textId="77777777" w:rsidR="00897818" w:rsidRDefault="00897818" w:rsidP="00F819A6"/>
        </w:tc>
      </w:tr>
      <w:tr w:rsidR="00897818" w14:paraId="09F5278E" w14:textId="77777777" w:rsidTr="00F819A6">
        <w:tc>
          <w:tcPr>
            <w:tcW w:w="4855" w:type="dxa"/>
          </w:tcPr>
          <w:p w14:paraId="7FD511A2" w14:textId="77777777" w:rsidR="00897818" w:rsidRPr="007240C8" w:rsidRDefault="00897818" w:rsidP="00F819A6">
            <w:pPr>
              <w:rPr>
                <w:rFonts w:asciiTheme="majorBidi" w:hAnsiTheme="majorBidi"/>
                <w:sz w:val="20"/>
                <w:szCs w:val="20"/>
              </w:rPr>
            </w:pPr>
            <w:r w:rsidRPr="007240C8">
              <w:rPr>
                <w:rFonts w:asciiTheme="majorBidi" w:hAnsiTheme="majorBidi"/>
                <w:sz w:val="20"/>
                <w:szCs w:val="20"/>
              </w:rPr>
              <w:t xml:space="preserve">Component 2 – Required e-Service Infrastructure </w:t>
            </w:r>
          </w:p>
          <w:p w14:paraId="2C12758E" w14:textId="77777777" w:rsidR="00897818" w:rsidRPr="007240C8" w:rsidRDefault="00897818" w:rsidP="00F819A6">
            <w:pPr>
              <w:rPr>
                <w:sz w:val="20"/>
                <w:szCs w:val="20"/>
              </w:rPr>
            </w:pPr>
            <w:r w:rsidRPr="007240C8">
              <w:rPr>
                <w:rFonts w:asciiTheme="majorBidi" w:hAnsiTheme="majorBidi"/>
                <w:sz w:val="20"/>
                <w:szCs w:val="20"/>
              </w:rPr>
              <w:t>winning bidder activities and deliverables</w:t>
            </w:r>
          </w:p>
        </w:tc>
        <w:tc>
          <w:tcPr>
            <w:tcW w:w="4225" w:type="dxa"/>
          </w:tcPr>
          <w:p w14:paraId="5B348C3F" w14:textId="77777777" w:rsidR="00897818" w:rsidRDefault="00897818" w:rsidP="00F819A6"/>
        </w:tc>
      </w:tr>
      <w:tr w:rsidR="00897818" w14:paraId="55CDBF76" w14:textId="77777777" w:rsidTr="00F819A6">
        <w:tc>
          <w:tcPr>
            <w:tcW w:w="4855" w:type="dxa"/>
          </w:tcPr>
          <w:p w14:paraId="1CFB1DD2" w14:textId="77777777" w:rsidR="00897818" w:rsidRPr="007240C8" w:rsidRDefault="00897818" w:rsidP="00F819A6">
            <w:pPr>
              <w:rPr>
                <w:rFonts w:asciiTheme="majorBidi" w:hAnsiTheme="majorBidi"/>
                <w:sz w:val="20"/>
                <w:szCs w:val="20"/>
              </w:rPr>
            </w:pPr>
            <w:r w:rsidRPr="007240C8">
              <w:rPr>
                <w:rFonts w:asciiTheme="majorBidi" w:hAnsiTheme="majorBidi"/>
                <w:sz w:val="20"/>
                <w:szCs w:val="20"/>
              </w:rPr>
              <w:t xml:space="preserve">Component </w:t>
            </w:r>
            <w:r>
              <w:rPr>
                <w:rFonts w:asciiTheme="majorBidi" w:hAnsiTheme="majorBidi"/>
                <w:sz w:val="20"/>
                <w:szCs w:val="20"/>
              </w:rPr>
              <w:t>3</w:t>
            </w:r>
            <w:r w:rsidRPr="007240C8">
              <w:rPr>
                <w:rFonts w:asciiTheme="majorBidi" w:hAnsiTheme="majorBidi"/>
                <w:sz w:val="20"/>
                <w:szCs w:val="20"/>
              </w:rPr>
              <w:t xml:space="preserve"> – </w:t>
            </w:r>
            <w:r>
              <w:rPr>
                <w:rFonts w:asciiTheme="majorBidi" w:hAnsiTheme="majorBidi"/>
                <w:sz w:val="20"/>
                <w:szCs w:val="20"/>
              </w:rPr>
              <w:t xml:space="preserve">Information Security activities and deliverables </w:t>
            </w:r>
          </w:p>
        </w:tc>
        <w:tc>
          <w:tcPr>
            <w:tcW w:w="4225" w:type="dxa"/>
          </w:tcPr>
          <w:p w14:paraId="68B3D3B5" w14:textId="77777777" w:rsidR="00897818" w:rsidRDefault="00897818" w:rsidP="00F819A6"/>
        </w:tc>
      </w:tr>
      <w:tr w:rsidR="00897818" w14:paraId="74C1321B" w14:textId="77777777" w:rsidTr="00F819A6">
        <w:tc>
          <w:tcPr>
            <w:tcW w:w="4855" w:type="dxa"/>
          </w:tcPr>
          <w:p w14:paraId="5137039C" w14:textId="77777777" w:rsidR="00897818" w:rsidRPr="007240C8" w:rsidRDefault="00897818" w:rsidP="00F819A6">
            <w:pPr>
              <w:rPr>
                <w:sz w:val="20"/>
                <w:szCs w:val="20"/>
              </w:rPr>
            </w:pPr>
            <w:r w:rsidRPr="007240C8">
              <w:rPr>
                <w:rFonts w:asciiTheme="majorBidi" w:hAnsiTheme="majorBidi"/>
                <w:sz w:val="20"/>
                <w:szCs w:val="20"/>
              </w:rPr>
              <w:t>Component 4 - Change Management winning bidder activities and deliverables</w:t>
            </w:r>
          </w:p>
        </w:tc>
        <w:tc>
          <w:tcPr>
            <w:tcW w:w="4225" w:type="dxa"/>
          </w:tcPr>
          <w:p w14:paraId="4692472C" w14:textId="77777777" w:rsidR="00897818" w:rsidRDefault="00897818" w:rsidP="00F819A6"/>
        </w:tc>
      </w:tr>
      <w:tr w:rsidR="00897818" w14:paraId="43C35699" w14:textId="77777777" w:rsidTr="00F819A6">
        <w:tc>
          <w:tcPr>
            <w:tcW w:w="4855" w:type="dxa"/>
          </w:tcPr>
          <w:p w14:paraId="32AC2ED2" w14:textId="77777777" w:rsidR="00897818" w:rsidRPr="007240C8" w:rsidRDefault="00897818" w:rsidP="00F819A6">
            <w:pPr>
              <w:rPr>
                <w:sz w:val="20"/>
                <w:szCs w:val="20"/>
              </w:rPr>
            </w:pPr>
            <w:r w:rsidRPr="007240C8">
              <w:rPr>
                <w:rFonts w:asciiTheme="majorBidi" w:hAnsiTheme="majorBidi"/>
                <w:sz w:val="20"/>
                <w:szCs w:val="20"/>
              </w:rPr>
              <w:t>Component 5 – Operations Support winning bidder activities and deliverables</w:t>
            </w:r>
          </w:p>
        </w:tc>
        <w:tc>
          <w:tcPr>
            <w:tcW w:w="4225" w:type="dxa"/>
          </w:tcPr>
          <w:p w14:paraId="128CEF41" w14:textId="77777777" w:rsidR="00897818" w:rsidRDefault="00897818" w:rsidP="00F819A6"/>
        </w:tc>
      </w:tr>
      <w:tr w:rsidR="00897818" w14:paraId="17C5EA23" w14:textId="77777777" w:rsidTr="00F819A6">
        <w:tc>
          <w:tcPr>
            <w:tcW w:w="4855" w:type="dxa"/>
          </w:tcPr>
          <w:p w14:paraId="37DDF816" w14:textId="77777777" w:rsidR="00897818" w:rsidRPr="007240C8" w:rsidRDefault="00897818" w:rsidP="00F819A6">
            <w:pPr>
              <w:rPr>
                <w:sz w:val="20"/>
                <w:szCs w:val="20"/>
              </w:rPr>
            </w:pPr>
            <w:r w:rsidRPr="007240C8">
              <w:rPr>
                <w:rFonts w:asciiTheme="majorBidi" w:hAnsiTheme="majorBidi"/>
                <w:sz w:val="20"/>
                <w:szCs w:val="20"/>
              </w:rPr>
              <w:t>Component 6 – Project Management winning bidder activities and deliverables</w:t>
            </w:r>
          </w:p>
        </w:tc>
        <w:tc>
          <w:tcPr>
            <w:tcW w:w="4225" w:type="dxa"/>
          </w:tcPr>
          <w:p w14:paraId="598328ED" w14:textId="77777777" w:rsidR="00897818" w:rsidRDefault="00897818" w:rsidP="00F819A6"/>
        </w:tc>
      </w:tr>
      <w:tr w:rsidR="00897818" w14:paraId="662FC4A4" w14:textId="77777777" w:rsidTr="00F819A6">
        <w:tc>
          <w:tcPr>
            <w:tcW w:w="4855" w:type="dxa"/>
          </w:tcPr>
          <w:p w14:paraId="1EB3F29F" w14:textId="77777777" w:rsidR="00897818" w:rsidRPr="007240C8" w:rsidRDefault="00897818" w:rsidP="00F819A6">
            <w:pPr>
              <w:rPr>
                <w:sz w:val="20"/>
                <w:szCs w:val="20"/>
              </w:rPr>
            </w:pPr>
            <w:r w:rsidRPr="007240C8">
              <w:rPr>
                <w:rFonts w:asciiTheme="majorBidi" w:hAnsiTheme="majorBidi"/>
                <w:sz w:val="20"/>
                <w:szCs w:val="20"/>
              </w:rPr>
              <w:t>Component 7 – Quality Management winning bidder activities and deliverables</w:t>
            </w:r>
          </w:p>
        </w:tc>
        <w:tc>
          <w:tcPr>
            <w:tcW w:w="4225" w:type="dxa"/>
          </w:tcPr>
          <w:p w14:paraId="786F702F" w14:textId="77777777" w:rsidR="00897818" w:rsidRDefault="00897818" w:rsidP="00F819A6"/>
        </w:tc>
      </w:tr>
    </w:tbl>
    <w:p w14:paraId="5197B44C" w14:textId="77777777" w:rsidR="00897818" w:rsidRDefault="00897818" w:rsidP="00897818"/>
    <w:p w14:paraId="43ECB6F4" w14:textId="278CF150" w:rsidR="00897818" w:rsidRDefault="00897818" w:rsidP="00897818">
      <w:pPr>
        <w:rPr>
          <w:rFonts w:asciiTheme="majorBidi" w:eastAsia="Times New Roman" w:hAnsiTheme="majorBidi" w:cs="Times New Roman"/>
          <w:b/>
          <w:bCs/>
          <w:sz w:val="24"/>
          <w:szCs w:val="28"/>
          <w:rtl/>
        </w:rPr>
      </w:pPr>
      <w:r w:rsidRPr="00BE4BE1">
        <w:rPr>
          <w:rFonts w:asciiTheme="majorBidi" w:eastAsia="Times New Roman" w:hAnsiTheme="majorBidi" w:cs="Times New Roman"/>
          <w:b/>
          <w:bCs/>
          <w:sz w:val="24"/>
          <w:szCs w:val="28"/>
        </w:rPr>
        <w:t>High Level Description of System Requirements for e-Services</w:t>
      </w:r>
    </w:p>
    <w:p w14:paraId="651262B3" w14:textId="75E525C5" w:rsidR="00D264EA" w:rsidRPr="007D4398" w:rsidRDefault="00D264EA" w:rsidP="007D4398">
      <w:pPr>
        <w:spacing w:line="360" w:lineRule="auto"/>
        <w:jc w:val="both"/>
        <w:rPr>
          <w:rFonts w:asciiTheme="majorBidi" w:eastAsia="Times New Roman" w:hAnsiTheme="majorBidi" w:cs="Calibri"/>
        </w:rPr>
      </w:pPr>
      <w:r w:rsidRPr="007D4398">
        <w:rPr>
          <w:rFonts w:asciiTheme="majorBidi" w:eastAsia="Times New Roman" w:hAnsiTheme="majorBidi" w:cs="Calibri"/>
        </w:rPr>
        <w:t xml:space="preserve">The desired solution must strictly follow the unified standards and components provided in the annex </w:t>
      </w:r>
      <w:r w:rsidR="007D4398" w:rsidRPr="007D4398">
        <w:rPr>
          <w:rFonts w:asciiTheme="majorBidi" w:eastAsia="Times New Roman" w:hAnsiTheme="majorBidi" w:cs="Calibri"/>
        </w:rPr>
        <w:t xml:space="preserve">5.13 </w:t>
      </w:r>
      <w:r w:rsidRPr="007D4398">
        <w:rPr>
          <w:rFonts w:asciiTheme="majorBidi" w:eastAsia="Times New Roman" w:hAnsiTheme="majorBidi" w:cs="Calibri"/>
          <w:i/>
          <w:iCs/>
        </w:rPr>
        <w:t>"e-Service Design Kit v1.11"</w:t>
      </w:r>
      <w:r w:rsidRPr="007D4398">
        <w:rPr>
          <w:rFonts w:asciiTheme="majorBidi" w:eastAsia="Times New Roman" w:hAnsiTheme="majorBidi" w:cs="Calibri"/>
        </w:rPr>
        <w:t xml:space="preserve">. In cases where a required component or functionality is not defined in the annex, the winning bidder shall </w:t>
      </w:r>
      <w:r w:rsidRPr="007D4398">
        <w:rPr>
          <w:rFonts w:asciiTheme="majorBidi" w:eastAsia="Times New Roman" w:hAnsiTheme="majorBidi" w:cs="Calibri"/>
          <w:b/>
          <w:bCs/>
        </w:rPr>
        <w:t>propose a new design</w:t>
      </w:r>
      <w:r w:rsidRPr="007D4398">
        <w:rPr>
          <w:rFonts w:asciiTheme="majorBidi" w:eastAsia="Times New Roman" w:hAnsiTheme="majorBidi" w:cs="Calibri"/>
        </w:rPr>
        <w:t xml:space="preserve">, which must be formally </w:t>
      </w:r>
      <w:r w:rsidRPr="007D4398">
        <w:rPr>
          <w:rFonts w:asciiTheme="majorBidi" w:eastAsia="Times New Roman" w:hAnsiTheme="majorBidi" w:cs="Calibri"/>
          <w:b/>
          <w:bCs/>
        </w:rPr>
        <w:t>reviewed and approved by MoDEE</w:t>
      </w:r>
      <w:r w:rsidRPr="007D4398">
        <w:rPr>
          <w:rFonts w:asciiTheme="majorBidi" w:eastAsia="Times New Roman" w:hAnsiTheme="majorBidi" w:cs="Calibri"/>
        </w:rPr>
        <w:t xml:space="preserve"> before implementation.</w:t>
      </w:r>
    </w:p>
    <w:tbl>
      <w:tblPr>
        <w:tblStyle w:val="LightList-Accent5"/>
        <w:tblW w:w="5086" w:type="pct"/>
        <w:tblLayout w:type="fixed"/>
        <w:tblLook w:val="01E0" w:firstRow="1" w:lastRow="1" w:firstColumn="1" w:lastColumn="1" w:noHBand="0" w:noVBand="0"/>
      </w:tblPr>
      <w:tblGrid>
        <w:gridCol w:w="2771"/>
        <w:gridCol w:w="6455"/>
      </w:tblGrid>
      <w:tr w:rsidR="00897818" w:rsidRPr="00BE4BE1" w14:paraId="3045250B" w14:textId="77777777" w:rsidTr="00F81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pct"/>
          </w:tcPr>
          <w:p w14:paraId="6B338555" w14:textId="77777777" w:rsidR="00897818" w:rsidRPr="00BE4BE1" w:rsidRDefault="00897818" w:rsidP="00F819A6">
            <w:pPr>
              <w:spacing w:before="60" w:after="60" w:line="276" w:lineRule="auto"/>
              <w:jc w:val="center"/>
              <w:rPr>
                <w:rFonts w:asciiTheme="majorBidi" w:hAnsiTheme="majorBidi" w:cstheme="majorBidi"/>
                <w:color w:val="auto"/>
                <w:sz w:val="20"/>
                <w:szCs w:val="20"/>
              </w:rPr>
            </w:pPr>
            <w:r w:rsidRPr="00BE4BE1">
              <w:rPr>
                <w:rFonts w:asciiTheme="majorBidi" w:hAnsiTheme="majorBidi" w:cstheme="majorBidi"/>
                <w:b w:val="0"/>
                <w:bCs w:val="0"/>
                <w:color w:val="auto"/>
                <w:sz w:val="20"/>
                <w:szCs w:val="20"/>
              </w:rPr>
              <w:t>System requirements</w:t>
            </w:r>
          </w:p>
        </w:tc>
        <w:tc>
          <w:tcPr>
            <w:cnfStyle w:val="000100000000" w:firstRow="0" w:lastRow="0" w:firstColumn="0" w:lastColumn="1" w:oddVBand="0" w:evenVBand="0" w:oddHBand="0" w:evenHBand="0" w:firstRowFirstColumn="0" w:firstRowLastColumn="0" w:lastRowFirstColumn="0" w:lastRowLastColumn="0"/>
            <w:tcW w:w="3498" w:type="pct"/>
          </w:tcPr>
          <w:p w14:paraId="328EEDCA" w14:textId="77777777" w:rsidR="00897818" w:rsidRPr="00BE4BE1" w:rsidRDefault="00897818" w:rsidP="00F819A6">
            <w:pPr>
              <w:spacing w:before="60" w:after="60" w:line="276" w:lineRule="auto"/>
              <w:jc w:val="center"/>
              <w:rPr>
                <w:rFonts w:asciiTheme="majorBidi" w:hAnsiTheme="majorBidi" w:cstheme="majorBidi"/>
                <w:color w:val="auto"/>
                <w:sz w:val="20"/>
                <w:szCs w:val="20"/>
              </w:rPr>
            </w:pPr>
            <w:r w:rsidRPr="00BE4BE1">
              <w:rPr>
                <w:rFonts w:asciiTheme="majorBidi" w:hAnsiTheme="majorBidi" w:cstheme="majorBidi"/>
                <w:b w:val="0"/>
                <w:bCs w:val="0"/>
                <w:color w:val="auto"/>
                <w:sz w:val="20"/>
                <w:szCs w:val="20"/>
              </w:rPr>
              <w:t>Description</w:t>
            </w:r>
          </w:p>
        </w:tc>
      </w:tr>
      <w:tr w:rsidR="00897818" w:rsidRPr="00D264EA" w14:paraId="59CA74C4" w14:textId="77777777" w:rsidTr="00F81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pct"/>
          </w:tcPr>
          <w:p w14:paraId="67AAD57C"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Registration and User profile</w:t>
            </w:r>
          </w:p>
        </w:tc>
        <w:tc>
          <w:tcPr>
            <w:cnfStyle w:val="000100000000" w:firstRow="0" w:lastRow="0" w:firstColumn="0" w:lastColumn="1" w:oddVBand="0" w:evenVBand="0" w:oddHBand="0" w:evenHBand="0" w:firstRowFirstColumn="0" w:firstRowLastColumn="0" w:lastRowFirstColumn="0" w:lastRowLastColumn="0"/>
            <w:tcW w:w="3498" w:type="pct"/>
          </w:tcPr>
          <w:p w14:paraId="5F635CF7" w14:textId="2404C18F" w:rsidR="00D264EA" w:rsidRPr="00D264EA" w:rsidRDefault="00D264EA" w:rsidP="00D264EA">
            <w:pPr>
              <w:pStyle w:val="Heading4"/>
              <w:numPr>
                <w:ilvl w:val="0"/>
                <w:numId w:val="0"/>
              </w:numPr>
              <w:outlineLvl w:val="3"/>
              <w:rPr>
                <w:rFonts w:asciiTheme="majorBidi" w:eastAsiaTheme="minorHAnsi" w:hAnsiTheme="majorBidi" w:cstheme="majorBidi"/>
                <w:sz w:val="20"/>
                <w:szCs w:val="20"/>
              </w:rPr>
            </w:pPr>
            <w:r>
              <w:rPr>
                <w:rFonts w:asciiTheme="majorBidi" w:eastAsiaTheme="minorHAnsi" w:hAnsiTheme="majorBidi" w:cstheme="majorBidi"/>
                <w:b/>
                <w:bCs/>
                <w:sz w:val="20"/>
                <w:szCs w:val="20"/>
              </w:rPr>
              <w:t xml:space="preserve">1. </w:t>
            </w:r>
            <w:r w:rsidRPr="00D264EA">
              <w:rPr>
                <w:rFonts w:asciiTheme="majorBidi" w:eastAsiaTheme="minorHAnsi" w:hAnsiTheme="majorBidi" w:cstheme="majorBidi"/>
                <w:b/>
                <w:bCs/>
                <w:sz w:val="20"/>
                <w:szCs w:val="20"/>
              </w:rPr>
              <w:t>Integration with SANAD for Jordanian and Non-Jordanian Users</w:t>
            </w:r>
          </w:p>
          <w:p w14:paraId="01F25244" w14:textId="77777777" w:rsidR="00D264EA" w:rsidRPr="00D264EA" w:rsidRDefault="00D264EA" w:rsidP="00D264EA">
            <w:pPr>
              <w:pStyle w:val="NormalWeb"/>
              <w:rPr>
                <w:rFonts w:asciiTheme="majorBidi" w:eastAsiaTheme="minorHAnsi" w:hAnsiTheme="majorBidi" w:cstheme="majorBidi"/>
                <w:b w:val="0"/>
                <w:bCs w:val="0"/>
                <w:sz w:val="20"/>
                <w:szCs w:val="20"/>
                <w:lang w:eastAsia="en-US" w:bidi="ar-SA"/>
              </w:rPr>
            </w:pPr>
            <w:r w:rsidRPr="00D264EA">
              <w:rPr>
                <w:rFonts w:asciiTheme="majorBidi" w:eastAsiaTheme="minorHAnsi" w:hAnsiTheme="majorBidi" w:cstheme="majorBidi"/>
                <w:b w:val="0"/>
                <w:bCs w:val="0"/>
                <w:sz w:val="20"/>
                <w:szCs w:val="20"/>
                <w:lang w:eastAsia="en-US" w:bidi="ar-SA"/>
              </w:rPr>
              <w:t xml:space="preserve">The winning bidder shall integrate the e-service platform with the </w:t>
            </w:r>
            <w:r w:rsidRPr="00D264EA">
              <w:rPr>
                <w:rFonts w:asciiTheme="majorBidi" w:eastAsiaTheme="minorHAnsi" w:hAnsiTheme="majorBidi" w:cstheme="majorBidi"/>
                <w:sz w:val="20"/>
                <w:szCs w:val="20"/>
              </w:rPr>
              <w:t>SANAD platform</w:t>
            </w:r>
            <w:r w:rsidRPr="00D264EA">
              <w:rPr>
                <w:rFonts w:asciiTheme="majorBidi" w:eastAsiaTheme="minorHAnsi" w:hAnsiTheme="majorBidi" w:cstheme="majorBidi"/>
                <w:b w:val="0"/>
                <w:bCs w:val="0"/>
                <w:sz w:val="20"/>
                <w:szCs w:val="20"/>
                <w:lang w:eastAsia="en-US" w:bidi="ar-SA"/>
              </w:rPr>
              <w:t>, which includes a comprehensive registration module, for both Jordanian and non-Jordanian users.</w:t>
            </w:r>
          </w:p>
          <w:p w14:paraId="484AA8B5" w14:textId="77777777" w:rsidR="00D264EA" w:rsidRPr="00D264EA" w:rsidRDefault="00A93E53" w:rsidP="00D264EA">
            <w:pPr>
              <w:rPr>
                <w:rFonts w:asciiTheme="majorBidi" w:hAnsiTheme="majorBidi" w:cstheme="majorBidi"/>
                <w:b w:val="0"/>
                <w:bCs w:val="0"/>
                <w:sz w:val="20"/>
                <w:szCs w:val="20"/>
              </w:rPr>
            </w:pPr>
            <w:r>
              <w:rPr>
                <w:rFonts w:asciiTheme="majorBidi" w:hAnsiTheme="majorBidi" w:cstheme="majorBidi"/>
                <w:b w:val="0"/>
                <w:bCs w:val="0"/>
                <w:sz w:val="20"/>
                <w:szCs w:val="20"/>
              </w:rPr>
              <w:pict w14:anchorId="52B842BE">
                <v:rect id="_x0000_i1025" style="width:0;height:1.5pt" o:hralign="center" o:hrstd="t" o:hr="t" fillcolor="#a0a0a0" stroked="f"/>
              </w:pict>
            </w:r>
          </w:p>
          <w:p w14:paraId="733715D3" w14:textId="77777777" w:rsidR="00D264EA" w:rsidRPr="00D264EA" w:rsidRDefault="00D264EA" w:rsidP="00D264EA">
            <w:pPr>
              <w:pStyle w:val="Heading4"/>
              <w:numPr>
                <w:ilvl w:val="0"/>
                <w:numId w:val="0"/>
              </w:numPr>
              <w:outlineLvl w:val="3"/>
              <w:rPr>
                <w:rFonts w:asciiTheme="majorBidi" w:eastAsiaTheme="minorHAnsi" w:hAnsiTheme="majorBidi" w:cstheme="majorBidi"/>
                <w:sz w:val="20"/>
                <w:szCs w:val="20"/>
              </w:rPr>
            </w:pPr>
            <w:r w:rsidRPr="00D264EA">
              <w:rPr>
                <w:rFonts w:asciiTheme="majorBidi" w:eastAsiaTheme="minorHAnsi" w:hAnsiTheme="majorBidi" w:cstheme="majorBidi"/>
                <w:b/>
                <w:bCs/>
                <w:sz w:val="20"/>
                <w:szCs w:val="20"/>
              </w:rPr>
              <w:t>2. Registration for Other User Types</w:t>
            </w:r>
          </w:p>
          <w:p w14:paraId="234D29FA" w14:textId="77777777" w:rsidR="00D264EA" w:rsidRPr="00D264EA" w:rsidRDefault="00D264EA" w:rsidP="00D264EA">
            <w:pPr>
              <w:pStyle w:val="NormalWeb"/>
              <w:rPr>
                <w:rFonts w:asciiTheme="majorBidi" w:eastAsiaTheme="minorHAnsi" w:hAnsiTheme="majorBidi" w:cstheme="majorBidi"/>
                <w:b w:val="0"/>
                <w:bCs w:val="0"/>
                <w:sz w:val="20"/>
                <w:szCs w:val="20"/>
                <w:lang w:eastAsia="en-US" w:bidi="ar-SA"/>
              </w:rPr>
            </w:pPr>
            <w:r w:rsidRPr="00D264EA">
              <w:rPr>
                <w:rFonts w:asciiTheme="majorBidi" w:eastAsiaTheme="minorHAnsi" w:hAnsiTheme="majorBidi" w:cstheme="majorBidi"/>
                <w:b w:val="0"/>
                <w:bCs w:val="0"/>
                <w:sz w:val="20"/>
                <w:szCs w:val="20"/>
                <w:lang w:eastAsia="en-US" w:bidi="ar-SA"/>
              </w:rPr>
              <w:t>For any additional user categories identified during the requirements gathering phase, the winning bidder shall:</w:t>
            </w:r>
          </w:p>
          <w:p w14:paraId="62502C11" w14:textId="77777777" w:rsidR="00D264EA" w:rsidRPr="00D264EA" w:rsidRDefault="00D264EA" w:rsidP="00D264EA">
            <w:pPr>
              <w:pStyle w:val="NormalWeb"/>
              <w:numPr>
                <w:ilvl w:val="0"/>
                <w:numId w:val="49"/>
              </w:numPr>
              <w:rPr>
                <w:rFonts w:asciiTheme="majorBidi" w:eastAsiaTheme="minorHAnsi" w:hAnsiTheme="majorBidi" w:cstheme="majorBidi"/>
                <w:b w:val="0"/>
                <w:bCs w:val="0"/>
                <w:sz w:val="20"/>
                <w:szCs w:val="20"/>
                <w:lang w:eastAsia="en-US" w:bidi="ar-SA"/>
              </w:rPr>
            </w:pPr>
            <w:r w:rsidRPr="00D264EA">
              <w:rPr>
                <w:rFonts w:asciiTheme="majorBidi" w:eastAsiaTheme="minorHAnsi" w:hAnsiTheme="majorBidi" w:cstheme="majorBidi"/>
                <w:sz w:val="20"/>
                <w:szCs w:val="20"/>
              </w:rPr>
              <w:t>Adhere</w:t>
            </w:r>
            <w:r w:rsidRPr="00D264EA">
              <w:rPr>
                <w:rFonts w:asciiTheme="majorBidi" w:eastAsiaTheme="minorHAnsi" w:hAnsiTheme="majorBidi" w:cstheme="majorBidi"/>
                <w:b w:val="0"/>
                <w:bCs w:val="0"/>
                <w:sz w:val="20"/>
                <w:szCs w:val="20"/>
                <w:lang w:eastAsia="en-US" w:bidi="ar-SA"/>
              </w:rPr>
              <w:t xml:space="preserve"> to the registration approaches specified in the referenced annexes;</w:t>
            </w:r>
          </w:p>
          <w:p w14:paraId="38B7769F" w14:textId="77777777" w:rsidR="00D264EA" w:rsidRPr="00D264EA" w:rsidRDefault="00D264EA" w:rsidP="00D264EA">
            <w:pPr>
              <w:pStyle w:val="NormalWeb"/>
              <w:numPr>
                <w:ilvl w:val="0"/>
                <w:numId w:val="49"/>
              </w:numPr>
              <w:rPr>
                <w:rFonts w:asciiTheme="majorBidi" w:eastAsiaTheme="minorHAnsi" w:hAnsiTheme="majorBidi" w:cstheme="majorBidi"/>
                <w:b w:val="0"/>
                <w:bCs w:val="0"/>
                <w:sz w:val="20"/>
                <w:szCs w:val="20"/>
                <w:lang w:eastAsia="en-US" w:bidi="ar-SA"/>
              </w:rPr>
            </w:pPr>
            <w:r w:rsidRPr="00D264EA">
              <w:rPr>
                <w:rFonts w:asciiTheme="majorBidi" w:eastAsiaTheme="minorHAnsi" w:hAnsiTheme="majorBidi" w:cstheme="majorBidi"/>
                <w:sz w:val="20"/>
                <w:szCs w:val="20"/>
              </w:rPr>
              <w:t>Propose and provide</w:t>
            </w:r>
            <w:r w:rsidRPr="00D264EA">
              <w:rPr>
                <w:rFonts w:asciiTheme="majorBidi" w:eastAsiaTheme="minorHAnsi" w:hAnsiTheme="majorBidi" w:cstheme="majorBidi"/>
                <w:b w:val="0"/>
                <w:bCs w:val="0"/>
                <w:sz w:val="20"/>
                <w:szCs w:val="20"/>
                <w:lang w:eastAsia="en-US" w:bidi="ar-SA"/>
              </w:rPr>
              <w:t xml:space="preserve"> a detailed description and design for any required registration method </w:t>
            </w:r>
            <w:r w:rsidRPr="00D264EA">
              <w:rPr>
                <w:rFonts w:asciiTheme="majorBidi" w:eastAsiaTheme="minorHAnsi" w:hAnsiTheme="majorBidi" w:cstheme="majorBidi"/>
                <w:sz w:val="20"/>
                <w:szCs w:val="20"/>
              </w:rPr>
              <w:t>not covered</w:t>
            </w:r>
            <w:r w:rsidRPr="00D264EA">
              <w:rPr>
                <w:rFonts w:asciiTheme="majorBidi" w:eastAsiaTheme="minorHAnsi" w:hAnsiTheme="majorBidi" w:cstheme="majorBidi"/>
                <w:b w:val="0"/>
                <w:bCs w:val="0"/>
                <w:sz w:val="20"/>
                <w:szCs w:val="20"/>
                <w:lang w:eastAsia="en-US" w:bidi="ar-SA"/>
              </w:rPr>
              <w:t xml:space="preserve"> in the annex.</w:t>
            </w:r>
          </w:p>
          <w:p w14:paraId="714E818F" w14:textId="77777777" w:rsidR="00D264EA" w:rsidRPr="00D264EA" w:rsidRDefault="00A93E53" w:rsidP="00D264EA">
            <w:pPr>
              <w:rPr>
                <w:rFonts w:asciiTheme="majorBidi" w:hAnsiTheme="majorBidi" w:cstheme="majorBidi"/>
                <w:b w:val="0"/>
                <w:bCs w:val="0"/>
                <w:sz w:val="20"/>
                <w:szCs w:val="20"/>
              </w:rPr>
            </w:pPr>
            <w:r>
              <w:rPr>
                <w:rFonts w:asciiTheme="majorBidi" w:hAnsiTheme="majorBidi" w:cstheme="majorBidi"/>
                <w:b w:val="0"/>
                <w:bCs w:val="0"/>
                <w:sz w:val="20"/>
                <w:szCs w:val="20"/>
              </w:rPr>
              <w:pict w14:anchorId="01E55389">
                <v:rect id="_x0000_i1026" style="width:0;height:1.5pt" o:hralign="center" o:hrstd="t" o:hr="t" fillcolor="#a0a0a0" stroked="f"/>
              </w:pict>
            </w:r>
          </w:p>
          <w:p w14:paraId="6BCD35F2" w14:textId="77777777" w:rsidR="00D264EA" w:rsidRPr="00D264EA" w:rsidRDefault="00D264EA" w:rsidP="00D264EA">
            <w:pPr>
              <w:pStyle w:val="Heading4"/>
              <w:numPr>
                <w:ilvl w:val="0"/>
                <w:numId w:val="0"/>
              </w:numPr>
              <w:outlineLvl w:val="3"/>
              <w:rPr>
                <w:rFonts w:asciiTheme="majorBidi" w:eastAsiaTheme="minorHAnsi" w:hAnsiTheme="majorBidi" w:cstheme="majorBidi"/>
                <w:sz w:val="20"/>
                <w:szCs w:val="20"/>
              </w:rPr>
            </w:pPr>
            <w:r w:rsidRPr="00D264EA">
              <w:rPr>
                <w:rFonts w:asciiTheme="majorBidi" w:eastAsiaTheme="minorHAnsi" w:hAnsiTheme="majorBidi" w:cstheme="majorBidi"/>
                <w:b/>
                <w:bCs/>
                <w:sz w:val="20"/>
                <w:szCs w:val="20"/>
              </w:rPr>
              <w:t>3. Unified User Profile</w:t>
            </w:r>
          </w:p>
          <w:p w14:paraId="3A9B6D71" w14:textId="77777777" w:rsidR="00D264EA" w:rsidRPr="00D264EA" w:rsidRDefault="00D264EA" w:rsidP="00D264EA">
            <w:pPr>
              <w:pStyle w:val="NormalWeb"/>
              <w:rPr>
                <w:rFonts w:asciiTheme="majorBidi" w:eastAsiaTheme="minorHAnsi" w:hAnsiTheme="majorBidi" w:cstheme="majorBidi"/>
                <w:b w:val="0"/>
                <w:bCs w:val="0"/>
                <w:sz w:val="20"/>
                <w:szCs w:val="20"/>
                <w:lang w:eastAsia="en-US" w:bidi="ar-SA"/>
              </w:rPr>
            </w:pPr>
            <w:r w:rsidRPr="00D264EA">
              <w:rPr>
                <w:rFonts w:asciiTheme="majorBidi" w:eastAsiaTheme="minorHAnsi" w:hAnsiTheme="majorBidi" w:cstheme="majorBidi"/>
                <w:b w:val="0"/>
                <w:bCs w:val="0"/>
                <w:sz w:val="20"/>
                <w:szCs w:val="20"/>
                <w:lang w:eastAsia="en-US" w:bidi="ar-SA"/>
              </w:rPr>
              <w:t xml:space="preserve">The bidder shall ensure that each applicant is assigned a </w:t>
            </w:r>
            <w:r w:rsidRPr="00D264EA">
              <w:rPr>
                <w:rFonts w:asciiTheme="majorBidi" w:eastAsiaTheme="minorHAnsi" w:hAnsiTheme="majorBidi" w:cstheme="majorBidi"/>
                <w:sz w:val="20"/>
                <w:szCs w:val="20"/>
              </w:rPr>
              <w:t>single, unified user profile</w:t>
            </w:r>
            <w:r w:rsidRPr="00D264EA">
              <w:rPr>
                <w:rFonts w:asciiTheme="majorBidi" w:eastAsiaTheme="minorHAnsi" w:hAnsiTheme="majorBidi" w:cstheme="majorBidi"/>
                <w:b w:val="0"/>
                <w:bCs w:val="0"/>
                <w:sz w:val="20"/>
                <w:szCs w:val="20"/>
                <w:lang w:eastAsia="en-US" w:bidi="ar-SA"/>
              </w:rPr>
              <w:t xml:space="preserve"> that consolidates and reflects the status of all transactions—regardless of the service access method (walk-in or online). This unified profile must remain consistent across all system components.</w:t>
            </w:r>
          </w:p>
          <w:p w14:paraId="77C24A82" w14:textId="77777777" w:rsidR="00D264EA" w:rsidRPr="00D264EA" w:rsidRDefault="00A93E53" w:rsidP="00D264EA">
            <w:pPr>
              <w:rPr>
                <w:rFonts w:asciiTheme="majorBidi" w:hAnsiTheme="majorBidi" w:cstheme="majorBidi"/>
                <w:b w:val="0"/>
                <w:bCs w:val="0"/>
                <w:sz w:val="20"/>
                <w:szCs w:val="20"/>
              </w:rPr>
            </w:pPr>
            <w:r>
              <w:rPr>
                <w:rFonts w:asciiTheme="majorBidi" w:hAnsiTheme="majorBidi" w:cstheme="majorBidi"/>
                <w:b w:val="0"/>
                <w:bCs w:val="0"/>
                <w:sz w:val="20"/>
                <w:szCs w:val="20"/>
              </w:rPr>
              <w:lastRenderedPageBreak/>
              <w:pict w14:anchorId="55C26072">
                <v:rect id="_x0000_i1027" style="width:0;height:1.5pt" o:hralign="center" o:hrstd="t" o:hr="t" fillcolor="#a0a0a0" stroked="f"/>
              </w:pict>
            </w:r>
          </w:p>
          <w:p w14:paraId="73B161D9" w14:textId="77777777" w:rsidR="00D264EA" w:rsidRPr="00D264EA" w:rsidRDefault="00D264EA" w:rsidP="00D264EA">
            <w:pPr>
              <w:pStyle w:val="Heading4"/>
              <w:numPr>
                <w:ilvl w:val="0"/>
                <w:numId w:val="0"/>
              </w:numPr>
              <w:outlineLvl w:val="3"/>
              <w:rPr>
                <w:rFonts w:asciiTheme="majorBidi" w:eastAsiaTheme="minorHAnsi" w:hAnsiTheme="majorBidi" w:cstheme="majorBidi"/>
                <w:sz w:val="20"/>
                <w:szCs w:val="20"/>
              </w:rPr>
            </w:pPr>
            <w:r w:rsidRPr="00D264EA">
              <w:rPr>
                <w:rFonts w:asciiTheme="majorBidi" w:eastAsiaTheme="minorHAnsi" w:hAnsiTheme="majorBidi" w:cstheme="majorBidi"/>
                <w:b/>
                <w:bCs/>
                <w:sz w:val="20"/>
                <w:szCs w:val="20"/>
              </w:rPr>
              <w:t>4. Institutions and Company User Integration</w:t>
            </w:r>
          </w:p>
          <w:p w14:paraId="7703AF26" w14:textId="77777777" w:rsidR="00D264EA" w:rsidRPr="00D264EA" w:rsidRDefault="00D264EA" w:rsidP="00D264EA">
            <w:pPr>
              <w:pStyle w:val="NormalWeb"/>
              <w:rPr>
                <w:rFonts w:asciiTheme="majorBidi" w:eastAsiaTheme="minorHAnsi" w:hAnsiTheme="majorBidi" w:cstheme="majorBidi"/>
                <w:b w:val="0"/>
                <w:bCs w:val="0"/>
                <w:sz w:val="20"/>
                <w:szCs w:val="20"/>
                <w:lang w:eastAsia="en-US" w:bidi="ar-SA"/>
              </w:rPr>
            </w:pPr>
            <w:r w:rsidRPr="00D264EA">
              <w:rPr>
                <w:rFonts w:asciiTheme="majorBidi" w:eastAsiaTheme="minorHAnsi" w:hAnsiTheme="majorBidi" w:cstheme="majorBidi"/>
                <w:b w:val="0"/>
                <w:bCs w:val="0"/>
                <w:sz w:val="20"/>
                <w:szCs w:val="20"/>
                <w:lang w:eastAsia="en-US" w:bidi="ar-SA"/>
              </w:rPr>
              <w:t xml:space="preserve">The Ministry of Digital Economy and Entrepreneurship (MoDEE) is currently working on enabling registration and user profile functionalities for </w:t>
            </w:r>
            <w:r w:rsidRPr="00D264EA">
              <w:rPr>
                <w:rFonts w:asciiTheme="majorBidi" w:eastAsiaTheme="minorHAnsi" w:hAnsiTheme="majorBidi" w:cstheme="majorBidi"/>
                <w:sz w:val="20"/>
                <w:szCs w:val="20"/>
              </w:rPr>
              <w:t>institutional and company users</w:t>
            </w:r>
            <w:r w:rsidRPr="00D264EA">
              <w:rPr>
                <w:rFonts w:asciiTheme="majorBidi" w:eastAsiaTheme="minorHAnsi" w:hAnsiTheme="majorBidi" w:cstheme="majorBidi"/>
                <w:b w:val="0"/>
                <w:bCs w:val="0"/>
                <w:sz w:val="20"/>
                <w:szCs w:val="20"/>
                <w:lang w:eastAsia="en-US" w:bidi="ar-SA"/>
              </w:rPr>
              <w:t xml:space="preserve"> within the SANAD platform.</w:t>
            </w:r>
          </w:p>
          <w:p w14:paraId="6363459B" w14:textId="77777777" w:rsidR="00D264EA" w:rsidRPr="00D264EA" w:rsidRDefault="00D264EA" w:rsidP="00D264EA">
            <w:pPr>
              <w:pStyle w:val="NormalWeb"/>
              <w:numPr>
                <w:ilvl w:val="0"/>
                <w:numId w:val="50"/>
              </w:numPr>
              <w:rPr>
                <w:rFonts w:asciiTheme="majorBidi" w:eastAsiaTheme="minorHAnsi" w:hAnsiTheme="majorBidi" w:cstheme="majorBidi"/>
                <w:b w:val="0"/>
                <w:bCs w:val="0"/>
                <w:sz w:val="20"/>
                <w:szCs w:val="20"/>
                <w:lang w:eastAsia="en-US" w:bidi="ar-SA"/>
              </w:rPr>
            </w:pPr>
            <w:r w:rsidRPr="00D264EA">
              <w:rPr>
                <w:rFonts w:asciiTheme="majorBidi" w:eastAsiaTheme="minorHAnsi" w:hAnsiTheme="majorBidi" w:cstheme="majorBidi"/>
                <w:b w:val="0"/>
                <w:bCs w:val="0"/>
                <w:sz w:val="20"/>
                <w:szCs w:val="20"/>
                <w:lang w:eastAsia="en-US" w:bidi="ar-SA"/>
              </w:rPr>
              <w:t>Upon completion of this enhancement, the winning bidder shall integrate the developed system with SANAD.</w:t>
            </w:r>
          </w:p>
          <w:p w14:paraId="72722E70" w14:textId="77777777" w:rsidR="00D264EA" w:rsidRPr="00D264EA" w:rsidRDefault="00D264EA" w:rsidP="00D264EA">
            <w:pPr>
              <w:pStyle w:val="NormalWeb"/>
              <w:numPr>
                <w:ilvl w:val="0"/>
                <w:numId w:val="50"/>
              </w:numPr>
              <w:rPr>
                <w:rFonts w:asciiTheme="majorBidi" w:eastAsiaTheme="minorHAnsi" w:hAnsiTheme="majorBidi" w:cstheme="majorBidi"/>
                <w:b w:val="0"/>
                <w:bCs w:val="0"/>
                <w:sz w:val="20"/>
                <w:szCs w:val="20"/>
                <w:lang w:eastAsia="en-US" w:bidi="ar-SA"/>
              </w:rPr>
            </w:pPr>
            <w:r w:rsidRPr="00D264EA">
              <w:rPr>
                <w:rFonts w:asciiTheme="majorBidi" w:eastAsiaTheme="minorHAnsi" w:hAnsiTheme="majorBidi" w:cstheme="majorBidi"/>
                <w:b w:val="0"/>
                <w:bCs w:val="0"/>
                <w:sz w:val="20"/>
                <w:szCs w:val="20"/>
                <w:lang w:eastAsia="en-US" w:bidi="ar-SA"/>
              </w:rPr>
              <w:t xml:space="preserve">If the SANAD module is not yet available, the bidder shall adhere to the registration approaches listed in the annex and implement an </w:t>
            </w:r>
            <w:r w:rsidRPr="00D264EA">
              <w:rPr>
                <w:rFonts w:asciiTheme="majorBidi" w:eastAsiaTheme="minorHAnsi" w:hAnsiTheme="majorBidi" w:cstheme="majorBidi"/>
                <w:sz w:val="20"/>
                <w:szCs w:val="20"/>
              </w:rPr>
              <w:t>interim registration module</w:t>
            </w:r>
            <w:r w:rsidRPr="00D264EA">
              <w:rPr>
                <w:rFonts w:asciiTheme="majorBidi" w:eastAsiaTheme="minorHAnsi" w:hAnsiTheme="majorBidi" w:cstheme="majorBidi"/>
                <w:b w:val="0"/>
                <w:bCs w:val="0"/>
                <w:sz w:val="20"/>
                <w:szCs w:val="20"/>
                <w:lang w:eastAsia="en-US" w:bidi="ar-SA"/>
              </w:rPr>
              <w:t xml:space="preserve"> that aligns with all applicable standards.</w:t>
            </w:r>
          </w:p>
          <w:p w14:paraId="216C6471" w14:textId="77777777" w:rsidR="00D264EA" w:rsidRPr="00D264EA" w:rsidRDefault="00A93E53" w:rsidP="00D264EA">
            <w:pPr>
              <w:rPr>
                <w:rFonts w:asciiTheme="majorBidi" w:hAnsiTheme="majorBidi" w:cstheme="majorBidi"/>
                <w:b w:val="0"/>
                <w:bCs w:val="0"/>
                <w:sz w:val="20"/>
                <w:szCs w:val="20"/>
              </w:rPr>
            </w:pPr>
            <w:r>
              <w:rPr>
                <w:rFonts w:asciiTheme="majorBidi" w:hAnsiTheme="majorBidi" w:cstheme="majorBidi"/>
                <w:b w:val="0"/>
                <w:bCs w:val="0"/>
                <w:sz w:val="20"/>
                <w:szCs w:val="20"/>
              </w:rPr>
              <w:pict w14:anchorId="1CFADFAB">
                <v:rect id="_x0000_i1028" style="width:0;height:1.5pt" o:hralign="center" o:hrstd="t" o:hr="t" fillcolor="#a0a0a0" stroked="f"/>
              </w:pict>
            </w:r>
          </w:p>
          <w:p w14:paraId="5656104D" w14:textId="77777777" w:rsidR="00D264EA" w:rsidRPr="00D264EA" w:rsidRDefault="00D264EA" w:rsidP="00D264EA">
            <w:pPr>
              <w:pStyle w:val="Heading4"/>
              <w:numPr>
                <w:ilvl w:val="0"/>
                <w:numId w:val="0"/>
              </w:numPr>
              <w:outlineLvl w:val="3"/>
              <w:rPr>
                <w:rFonts w:asciiTheme="majorBidi" w:eastAsiaTheme="minorHAnsi" w:hAnsiTheme="majorBidi" w:cstheme="majorBidi"/>
                <w:sz w:val="20"/>
                <w:szCs w:val="20"/>
              </w:rPr>
            </w:pPr>
            <w:r w:rsidRPr="00D264EA">
              <w:rPr>
                <w:rFonts w:asciiTheme="majorBidi" w:eastAsiaTheme="minorHAnsi" w:hAnsiTheme="majorBidi" w:cstheme="majorBidi"/>
                <w:b/>
                <w:bCs/>
                <w:sz w:val="20"/>
                <w:szCs w:val="20"/>
              </w:rPr>
              <w:t>5. Compliance</w:t>
            </w:r>
          </w:p>
          <w:p w14:paraId="3EBC3E3A" w14:textId="77777777" w:rsidR="00D264EA" w:rsidRPr="00D264EA" w:rsidRDefault="00D264EA" w:rsidP="00D264EA">
            <w:pPr>
              <w:pStyle w:val="NormalWeb"/>
              <w:rPr>
                <w:rFonts w:asciiTheme="majorBidi" w:eastAsiaTheme="minorHAnsi" w:hAnsiTheme="majorBidi" w:cstheme="majorBidi"/>
                <w:b w:val="0"/>
                <w:bCs w:val="0"/>
                <w:sz w:val="20"/>
                <w:szCs w:val="20"/>
                <w:lang w:eastAsia="en-US" w:bidi="ar-SA"/>
              </w:rPr>
            </w:pPr>
            <w:r w:rsidRPr="00D264EA">
              <w:rPr>
                <w:rFonts w:asciiTheme="majorBidi" w:eastAsiaTheme="minorHAnsi" w:hAnsiTheme="majorBidi" w:cstheme="majorBidi"/>
                <w:b w:val="0"/>
                <w:bCs w:val="0"/>
                <w:sz w:val="20"/>
                <w:szCs w:val="20"/>
                <w:lang w:eastAsia="en-US" w:bidi="ar-SA"/>
              </w:rPr>
              <w:t>All registration-related components must strictly comply with the design, usability, and security specifications defined in the following:</w:t>
            </w:r>
          </w:p>
          <w:p w14:paraId="56AC1242" w14:textId="77777777" w:rsidR="00D264EA" w:rsidRPr="00D264EA" w:rsidRDefault="00D264EA" w:rsidP="00D264EA">
            <w:pPr>
              <w:pStyle w:val="NormalWeb"/>
              <w:numPr>
                <w:ilvl w:val="0"/>
                <w:numId w:val="51"/>
              </w:numPr>
              <w:rPr>
                <w:rFonts w:asciiTheme="majorBidi" w:eastAsiaTheme="minorHAnsi" w:hAnsiTheme="majorBidi" w:cstheme="majorBidi"/>
                <w:b w:val="0"/>
                <w:bCs w:val="0"/>
                <w:sz w:val="20"/>
                <w:szCs w:val="20"/>
                <w:lang w:eastAsia="en-US" w:bidi="ar-SA"/>
              </w:rPr>
            </w:pPr>
            <w:r w:rsidRPr="00D264EA">
              <w:rPr>
                <w:rFonts w:asciiTheme="majorBidi" w:eastAsiaTheme="minorHAnsi" w:hAnsiTheme="majorBidi" w:cstheme="majorBidi"/>
                <w:b w:val="0"/>
                <w:bCs w:val="0"/>
                <w:i/>
                <w:iCs/>
                <w:sz w:val="20"/>
                <w:szCs w:val="20"/>
                <w:lang w:eastAsia="en-US" w:bidi="ar-SA"/>
              </w:rPr>
              <w:t>E-Services Portals Design Kit, Standards &amp; Guidelines – Section U.2 (Login and Registration), Page 32</w:t>
            </w:r>
          </w:p>
          <w:p w14:paraId="2D20AE46" w14:textId="69179065" w:rsidR="00897818" w:rsidRPr="00D264EA" w:rsidRDefault="00D264EA" w:rsidP="00D264EA">
            <w:pPr>
              <w:pStyle w:val="NormalWeb"/>
              <w:numPr>
                <w:ilvl w:val="0"/>
                <w:numId w:val="51"/>
              </w:numPr>
              <w:rPr>
                <w:rFonts w:asciiTheme="majorBidi" w:eastAsiaTheme="minorHAnsi" w:hAnsiTheme="majorBidi" w:cstheme="majorBidi"/>
                <w:b w:val="0"/>
                <w:bCs w:val="0"/>
                <w:sz w:val="20"/>
                <w:szCs w:val="20"/>
                <w:rtl/>
                <w:lang w:eastAsia="en-US" w:bidi="ar-SA"/>
              </w:rPr>
            </w:pPr>
            <w:r w:rsidRPr="00D264EA">
              <w:rPr>
                <w:rFonts w:asciiTheme="majorBidi" w:eastAsiaTheme="minorHAnsi" w:hAnsiTheme="majorBidi" w:cstheme="majorBidi"/>
                <w:b w:val="0"/>
                <w:bCs w:val="0"/>
                <w:i/>
                <w:iCs/>
                <w:sz w:val="20"/>
                <w:szCs w:val="20"/>
                <w:lang w:eastAsia="en-US" w:bidi="ar-SA"/>
              </w:rPr>
              <w:t>e-Service Design Kit v1.11 (Annex)</w:t>
            </w:r>
          </w:p>
        </w:tc>
      </w:tr>
      <w:tr w:rsidR="00897818" w:rsidRPr="00BE4BE1" w14:paraId="2CBA717A" w14:textId="77777777" w:rsidTr="00F819A6">
        <w:tc>
          <w:tcPr>
            <w:cnfStyle w:val="001000000000" w:firstRow="0" w:lastRow="0" w:firstColumn="1" w:lastColumn="0" w:oddVBand="0" w:evenVBand="0" w:oddHBand="0" w:evenHBand="0" w:firstRowFirstColumn="0" w:firstRowLastColumn="0" w:lastRowFirstColumn="0" w:lastRowLastColumn="0"/>
            <w:tcW w:w="1502" w:type="pct"/>
          </w:tcPr>
          <w:p w14:paraId="46EE6C07"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lastRenderedPageBreak/>
              <w:t>Authentication</w:t>
            </w:r>
          </w:p>
        </w:tc>
        <w:tc>
          <w:tcPr>
            <w:cnfStyle w:val="000100000000" w:firstRow="0" w:lastRow="0" w:firstColumn="0" w:lastColumn="1" w:oddVBand="0" w:evenVBand="0" w:oddHBand="0" w:evenHBand="0" w:firstRowFirstColumn="0" w:firstRowLastColumn="0" w:lastRowFirstColumn="0" w:lastRowLastColumn="0"/>
            <w:tcW w:w="3498" w:type="pct"/>
          </w:tcPr>
          <w:p w14:paraId="43B326CE" w14:textId="77777777" w:rsidR="00897818" w:rsidRPr="0008720E" w:rsidRDefault="00897818" w:rsidP="00F819A6">
            <w:pPr>
              <w:autoSpaceDE w:val="0"/>
              <w:autoSpaceDN w:val="0"/>
              <w:adjustRightInd w:val="0"/>
              <w:spacing w:after="200" w:line="276" w:lineRule="auto"/>
              <w:jc w:val="both"/>
              <w:rPr>
                <w:rFonts w:asciiTheme="majorBidi" w:hAnsiTheme="majorBidi" w:cstheme="majorBidi"/>
                <w:b w:val="0"/>
                <w:bCs w:val="0"/>
                <w:sz w:val="20"/>
                <w:szCs w:val="20"/>
              </w:rPr>
            </w:pPr>
            <w:r w:rsidRPr="00BE4BE1">
              <w:rPr>
                <w:rFonts w:asciiTheme="majorBidi" w:hAnsiTheme="majorBidi" w:cstheme="majorBidi"/>
                <w:b w:val="0"/>
                <w:bCs w:val="0"/>
                <w:sz w:val="20"/>
                <w:szCs w:val="20"/>
              </w:rPr>
              <w:t xml:space="preserve">Winning bidder is requested to use IDM Authentication mechanism for Jordanian users, and to use it for non-Jordanian once it’s ready which needs user activation to be authenticated. </w:t>
            </w:r>
          </w:p>
          <w:p w14:paraId="4AE473A5" w14:textId="77777777" w:rsidR="00897818" w:rsidRPr="0008720E" w:rsidRDefault="00897818" w:rsidP="00F819A6">
            <w:pPr>
              <w:autoSpaceDE w:val="0"/>
              <w:autoSpaceDN w:val="0"/>
              <w:adjustRightInd w:val="0"/>
              <w:spacing w:after="200" w:line="276" w:lineRule="auto"/>
              <w:jc w:val="both"/>
              <w:rPr>
                <w:rFonts w:asciiTheme="majorBidi" w:hAnsiTheme="majorBidi" w:cstheme="majorBidi"/>
                <w:b w:val="0"/>
                <w:bCs w:val="0"/>
                <w:sz w:val="20"/>
                <w:szCs w:val="20"/>
              </w:rPr>
            </w:pPr>
            <w:r w:rsidRPr="00BE4BE1">
              <w:rPr>
                <w:rFonts w:asciiTheme="majorBidi" w:hAnsiTheme="majorBidi" w:cstheme="majorBidi"/>
                <w:b w:val="0"/>
                <w:bCs w:val="0"/>
                <w:sz w:val="20"/>
                <w:szCs w:val="20"/>
              </w:rPr>
              <w:t>For other types of users, winning bidder is obliged to recommend, describe, design in details and implement the system user authentication mechanism along with information security measures in order to guarantee information confidentiality, integrity, availability and accountability (non-repudiation) to meet the security level sufficient to guarantee service delivery and to consider all types of users specified in the requirements gathering phase. The utilization shall still support secure authentication method based on business and functional requirements, best practices, and international standard such as WS-Security standards. The module shall be presented to ENTITY and MODEE subject matter experts and concerned stakeholders for approval before the implementation phase. Noting that windows authentication is not accepted.</w:t>
            </w:r>
          </w:p>
          <w:p w14:paraId="39354D5E" w14:textId="6A0DE0FD" w:rsidR="00897818" w:rsidRDefault="00897818" w:rsidP="00F819A6">
            <w:pPr>
              <w:autoSpaceDE w:val="0"/>
              <w:autoSpaceDN w:val="0"/>
              <w:adjustRightInd w:val="0"/>
              <w:spacing w:after="200" w:line="276" w:lineRule="auto"/>
              <w:jc w:val="both"/>
              <w:rPr>
                <w:rFonts w:asciiTheme="majorBidi" w:hAnsiTheme="majorBidi" w:cstheme="majorBidi"/>
                <w:b w:val="0"/>
                <w:bCs w:val="0"/>
                <w:sz w:val="20"/>
                <w:szCs w:val="20"/>
              </w:rPr>
            </w:pPr>
            <w:r w:rsidRPr="00BE4BE1">
              <w:rPr>
                <w:rFonts w:asciiTheme="majorBidi" w:hAnsiTheme="majorBidi" w:cstheme="majorBidi"/>
                <w:b w:val="0"/>
                <w:bCs w:val="0"/>
                <w:sz w:val="20"/>
                <w:szCs w:val="20"/>
              </w:rPr>
              <w:t>The winning bidder is required to develop the Web Application of the ENTITY to support identity federation standards such as SAML 2.0, WS-Federation, and support the X.509 standard. Both Single-Sign-on and Just-in-time registration features should be enabled and configured</w:t>
            </w:r>
          </w:p>
          <w:p w14:paraId="7B0D6CEC" w14:textId="6E1667EB" w:rsidR="00A93E53" w:rsidRPr="00A93E53" w:rsidRDefault="00A93E53" w:rsidP="00A93E53">
            <w:pPr>
              <w:rPr>
                <w:rFonts w:asciiTheme="majorBidi" w:hAnsiTheme="majorBidi" w:cstheme="majorBidi"/>
                <w:b w:val="0"/>
                <w:bCs w:val="0"/>
                <w:sz w:val="20"/>
                <w:szCs w:val="20"/>
              </w:rPr>
            </w:pPr>
            <w:r w:rsidRPr="000723BE">
              <w:rPr>
                <w:rFonts w:asciiTheme="majorBidi" w:hAnsiTheme="majorBidi" w:cstheme="majorBidi"/>
                <w:b w:val="0"/>
                <w:bCs w:val="0"/>
                <w:color w:val="FF0000"/>
                <w:sz w:val="20"/>
                <w:szCs w:val="20"/>
              </w:rPr>
              <w:t xml:space="preserve">Employee authentication </w:t>
            </w:r>
            <w:r w:rsidRPr="00A93E53">
              <w:rPr>
                <w:rFonts w:asciiTheme="majorBidi" w:hAnsiTheme="majorBidi" w:cstheme="majorBidi"/>
                <w:b w:val="0"/>
                <w:bCs w:val="0"/>
                <w:sz w:val="20"/>
                <w:szCs w:val="20"/>
              </w:rPr>
              <w:t>mechanism will be define and agree upon the implementation Phase</w:t>
            </w:r>
            <w:r w:rsidR="005816E6">
              <w:rPr>
                <w:rFonts w:asciiTheme="majorBidi" w:hAnsiTheme="majorBidi" w:cstheme="majorBidi"/>
                <w:b w:val="0"/>
                <w:bCs w:val="0"/>
                <w:sz w:val="20"/>
                <w:szCs w:val="20"/>
              </w:rPr>
              <w:t>.</w:t>
            </w:r>
          </w:p>
          <w:p w14:paraId="23E59DF5" w14:textId="61DB886B" w:rsidR="00D264EA" w:rsidRPr="00D264EA" w:rsidRDefault="00D264EA" w:rsidP="00D264EA">
            <w:pPr>
              <w:pStyle w:val="NormalWeb"/>
              <w:rPr>
                <w:rFonts w:asciiTheme="majorBidi" w:eastAsiaTheme="minorHAnsi" w:hAnsiTheme="majorBidi" w:cstheme="majorBidi"/>
                <w:b w:val="0"/>
                <w:bCs w:val="0"/>
                <w:sz w:val="20"/>
                <w:szCs w:val="20"/>
                <w:lang w:eastAsia="en-US" w:bidi="ar-SA"/>
              </w:rPr>
            </w:pPr>
            <w:r w:rsidRPr="00D264EA">
              <w:rPr>
                <w:rFonts w:asciiTheme="majorBidi" w:eastAsiaTheme="minorHAnsi" w:hAnsiTheme="majorBidi" w:cstheme="majorBidi"/>
                <w:b w:val="0"/>
                <w:bCs w:val="0"/>
                <w:sz w:val="20"/>
                <w:szCs w:val="20"/>
                <w:lang w:eastAsia="en-US" w:bidi="ar-SA"/>
              </w:rPr>
              <w:t>The winning bidder must strictly comply with the specifications defined in the following:</w:t>
            </w:r>
          </w:p>
          <w:p w14:paraId="4CE5F37A" w14:textId="5BA73F81" w:rsidR="00D264EA" w:rsidRPr="00C87AD4" w:rsidRDefault="00D264EA" w:rsidP="00D264EA">
            <w:pPr>
              <w:autoSpaceDE w:val="0"/>
              <w:autoSpaceDN w:val="0"/>
              <w:adjustRightInd w:val="0"/>
              <w:spacing w:after="200" w:line="276" w:lineRule="auto"/>
              <w:jc w:val="both"/>
              <w:rPr>
                <w:rFonts w:asciiTheme="majorBidi" w:hAnsiTheme="majorBidi" w:cstheme="majorBidi"/>
                <w:b w:val="0"/>
                <w:bCs w:val="0"/>
                <w:sz w:val="20"/>
                <w:szCs w:val="20"/>
                <w:rtl/>
              </w:rPr>
            </w:pPr>
            <w:r w:rsidRPr="00D264EA">
              <w:rPr>
                <w:rFonts w:asciiTheme="majorBidi" w:hAnsiTheme="majorBidi" w:cstheme="majorBidi"/>
                <w:b w:val="0"/>
                <w:bCs w:val="0"/>
                <w:sz w:val="20"/>
                <w:szCs w:val="20"/>
              </w:rPr>
              <w:t xml:space="preserve">1.E-Services Portals Design Kit, Standards &amp; Guidelines – Component 8: IDM and Remote Signing and any other </w:t>
            </w:r>
            <w:r w:rsidR="008918AA" w:rsidRPr="00D264EA">
              <w:rPr>
                <w:rFonts w:asciiTheme="majorBidi" w:hAnsiTheme="majorBidi" w:cstheme="majorBidi"/>
                <w:b w:val="0"/>
                <w:bCs w:val="0"/>
                <w:sz w:val="20"/>
                <w:szCs w:val="20"/>
              </w:rPr>
              <w:t>related</w:t>
            </w:r>
            <w:r w:rsidRPr="00D264EA">
              <w:rPr>
                <w:rFonts w:asciiTheme="majorBidi" w:hAnsiTheme="majorBidi" w:cstheme="majorBidi"/>
                <w:b w:val="0"/>
                <w:bCs w:val="0"/>
                <w:sz w:val="20"/>
                <w:szCs w:val="20"/>
              </w:rPr>
              <w:t xml:space="preserve"> component in the standards document</w:t>
            </w:r>
          </w:p>
        </w:tc>
      </w:tr>
      <w:tr w:rsidR="00897818" w:rsidRPr="00BE4BE1" w14:paraId="3CFA6F3C" w14:textId="77777777" w:rsidTr="00F81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pct"/>
          </w:tcPr>
          <w:p w14:paraId="07A02D37"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lastRenderedPageBreak/>
              <w:t>Notification</w:t>
            </w:r>
            <w:r w:rsidRPr="00BE4BE1">
              <w:rPr>
                <w:rFonts w:asciiTheme="majorBidi" w:hAnsiTheme="majorBidi" w:cstheme="majorBidi"/>
                <w:b w:val="0"/>
                <w:bCs w:val="0"/>
                <w:sz w:val="20"/>
                <w:szCs w:val="20"/>
              </w:rPr>
              <w:tab/>
            </w:r>
          </w:p>
        </w:tc>
        <w:tc>
          <w:tcPr>
            <w:cnfStyle w:val="000100000000" w:firstRow="0" w:lastRow="0" w:firstColumn="0" w:lastColumn="1" w:oddVBand="0" w:evenVBand="0" w:oddHBand="0" w:evenHBand="0" w:firstRowFirstColumn="0" w:firstRowLastColumn="0" w:lastRowFirstColumn="0" w:lastRowLastColumn="0"/>
            <w:tcW w:w="3498" w:type="pct"/>
          </w:tcPr>
          <w:p w14:paraId="26F34CEE" w14:textId="77777777" w:rsidR="00897818" w:rsidRPr="00BE4BE1" w:rsidRDefault="00897818" w:rsidP="00F819A6">
            <w:pPr>
              <w:spacing w:before="60" w:after="60" w:line="276" w:lineRule="auto"/>
              <w:jc w:val="both"/>
              <w:rPr>
                <w:rFonts w:asciiTheme="majorBidi" w:hAnsiTheme="majorBidi" w:cstheme="majorBidi"/>
                <w:color w:val="000000" w:themeColor="text1"/>
                <w:sz w:val="20"/>
                <w:szCs w:val="20"/>
              </w:rPr>
            </w:pPr>
            <w:r w:rsidRPr="00BE4BE1">
              <w:rPr>
                <w:rFonts w:asciiTheme="majorBidi" w:hAnsiTheme="majorBidi" w:cstheme="majorBidi"/>
                <w:b w:val="0"/>
                <w:bCs w:val="0"/>
                <w:color w:val="000000" w:themeColor="text1"/>
                <w:sz w:val="20"/>
                <w:szCs w:val="20"/>
              </w:rPr>
              <w:t>The system will send notification(s) according to the progress of the requests, the supported notification delivery methods includes and not limited to:</w:t>
            </w:r>
          </w:p>
          <w:p w14:paraId="5EDB17E8"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1. E-Mail</w:t>
            </w:r>
          </w:p>
          <w:p w14:paraId="16310A22"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2. SMS</w:t>
            </w:r>
          </w:p>
          <w:p w14:paraId="725E6E93"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3. e-Service user inbox</w:t>
            </w:r>
          </w:p>
          <w:p w14:paraId="2BC4EE65"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4. Whats App/SANAD JO</w:t>
            </w:r>
          </w:p>
        </w:tc>
      </w:tr>
      <w:tr w:rsidR="00897818" w:rsidRPr="00BE4BE1" w14:paraId="6585EF68" w14:textId="77777777" w:rsidTr="00F819A6">
        <w:tc>
          <w:tcPr>
            <w:cnfStyle w:val="001000000000" w:firstRow="0" w:lastRow="0" w:firstColumn="1" w:lastColumn="0" w:oddVBand="0" w:evenVBand="0" w:oddHBand="0" w:evenHBand="0" w:firstRowFirstColumn="0" w:firstRowLastColumn="0" w:lastRowFirstColumn="0" w:lastRowLastColumn="0"/>
            <w:tcW w:w="1502" w:type="pct"/>
          </w:tcPr>
          <w:p w14:paraId="6E8A22C4"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Inquiries Module</w:t>
            </w:r>
          </w:p>
        </w:tc>
        <w:tc>
          <w:tcPr>
            <w:cnfStyle w:val="000100000000" w:firstRow="0" w:lastRow="0" w:firstColumn="0" w:lastColumn="1" w:oddVBand="0" w:evenVBand="0" w:oddHBand="0" w:evenHBand="0" w:firstRowFirstColumn="0" w:firstRowLastColumn="0" w:lastRowFirstColumn="0" w:lastRowLastColumn="0"/>
            <w:tcW w:w="3498" w:type="pct"/>
          </w:tcPr>
          <w:p w14:paraId="4464AE77"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 xml:space="preserve">The system should have advance search and filtration option so it will facilitate retrieving the required data existed either in the proposed solution or in the core </w:t>
            </w:r>
            <w:r>
              <w:rPr>
                <w:rFonts w:asciiTheme="majorBidi" w:hAnsiTheme="majorBidi" w:cstheme="majorBidi"/>
                <w:b w:val="0"/>
                <w:bCs w:val="0"/>
                <w:sz w:val="20"/>
                <w:szCs w:val="20"/>
              </w:rPr>
              <w:t>ENTITY</w:t>
            </w:r>
            <w:r w:rsidRPr="00BE4BE1">
              <w:rPr>
                <w:rFonts w:asciiTheme="majorBidi" w:hAnsiTheme="majorBidi" w:cstheme="majorBidi"/>
                <w:b w:val="0"/>
                <w:bCs w:val="0"/>
                <w:sz w:val="20"/>
                <w:szCs w:val="20"/>
              </w:rPr>
              <w:t xml:space="preserve"> backend database. </w:t>
            </w:r>
          </w:p>
        </w:tc>
      </w:tr>
      <w:tr w:rsidR="00897818" w:rsidRPr="00BE4BE1" w14:paraId="543AE97A" w14:textId="77777777" w:rsidTr="00F81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pct"/>
          </w:tcPr>
          <w:p w14:paraId="5E3E635D"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System integration</w:t>
            </w:r>
          </w:p>
        </w:tc>
        <w:tc>
          <w:tcPr>
            <w:cnfStyle w:val="000100000000" w:firstRow="0" w:lastRow="0" w:firstColumn="0" w:lastColumn="1" w:oddVBand="0" w:evenVBand="0" w:oddHBand="0" w:evenHBand="0" w:firstRowFirstColumn="0" w:firstRowLastColumn="0" w:lastRowFirstColumn="0" w:lastRowLastColumn="0"/>
            <w:tcW w:w="3498" w:type="pct"/>
            <w:shd w:val="clear" w:color="auto" w:fill="auto"/>
          </w:tcPr>
          <w:p w14:paraId="1A76C6EC" w14:textId="77777777" w:rsidR="00897818" w:rsidRPr="00496CE2" w:rsidRDefault="00897818" w:rsidP="00F819A6">
            <w:pPr>
              <w:spacing w:before="60" w:after="60" w:line="276" w:lineRule="auto"/>
              <w:jc w:val="both"/>
              <w:rPr>
                <w:rFonts w:asciiTheme="majorBidi" w:hAnsiTheme="majorBidi" w:cstheme="majorBidi"/>
                <w:sz w:val="20"/>
                <w:szCs w:val="20"/>
              </w:rPr>
            </w:pPr>
            <w:r w:rsidRPr="00496CE2">
              <w:rPr>
                <w:rFonts w:asciiTheme="majorBidi" w:hAnsiTheme="majorBidi" w:cstheme="majorBidi"/>
                <w:b w:val="0"/>
                <w:bCs w:val="0"/>
                <w:sz w:val="20"/>
                <w:szCs w:val="20"/>
              </w:rPr>
              <w:t>The system should integrate with the following shared e-Government services:</w:t>
            </w:r>
          </w:p>
          <w:p w14:paraId="59BA00EF" w14:textId="77777777" w:rsidR="00897818" w:rsidRPr="00496CE2" w:rsidRDefault="00897818" w:rsidP="004B5D32">
            <w:pPr>
              <w:numPr>
                <w:ilvl w:val="0"/>
                <w:numId w:val="33"/>
              </w:numPr>
              <w:spacing w:after="60" w:line="276" w:lineRule="auto"/>
              <w:ind w:right="244"/>
              <w:jc w:val="both"/>
              <w:rPr>
                <w:rFonts w:asciiTheme="majorBidi" w:hAnsiTheme="majorBidi" w:cstheme="majorBidi"/>
                <w:sz w:val="20"/>
                <w:szCs w:val="20"/>
              </w:rPr>
            </w:pPr>
            <w:r w:rsidRPr="00496CE2">
              <w:rPr>
                <w:rFonts w:asciiTheme="majorBidi" w:hAnsiTheme="majorBidi" w:cstheme="majorBidi"/>
                <w:b w:val="0"/>
                <w:bCs w:val="0"/>
                <w:sz w:val="20"/>
                <w:szCs w:val="20"/>
              </w:rPr>
              <w:t>e-Government Service bus (GSB):</w:t>
            </w:r>
          </w:p>
          <w:p w14:paraId="4FC2A950" w14:textId="77777777" w:rsidR="00897818" w:rsidRPr="00496CE2" w:rsidRDefault="00897818" w:rsidP="00F819A6">
            <w:pPr>
              <w:spacing w:before="60" w:after="60" w:line="276" w:lineRule="auto"/>
              <w:ind w:left="720" w:right="244"/>
              <w:jc w:val="both"/>
              <w:rPr>
                <w:rFonts w:asciiTheme="majorBidi" w:hAnsiTheme="majorBidi" w:cstheme="majorBidi"/>
                <w:sz w:val="20"/>
                <w:szCs w:val="20"/>
              </w:rPr>
            </w:pPr>
            <w:r w:rsidRPr="00496CE2">
              <w:rPr>
                <w:rFonts w:asciiTheme="majorBidi" w:hAnsiTheme="majorBidi" w:cstheme="majorBidi"/>
                <w:b w:val="0"/>
                <w:bCs w:val="0"/>
                <w:sz w:val="20"/>
                <w:szCs w:val="20"/>
              </w:rPr>
              <w:t>The winning bidder shall integrate the ENTITY e-Service with GSB through supporting web services and message communication using REST APIs More details will be provided upon awarding to winning bidder.</w:t>
            </w:r>
          </w:p>
          <w:p w14:paraId="79E64FC1" w14:textId="77777777" w:rsidR="00897818" w:rsidRPr="00496CE2" w:rsidRDefault="00897818" w:rsidP="00F819A6">
            <w:pPr>
              <w:spacing w:before="60" w:after="60" w:line="276" w:lineRule="auto"/>
              <w:ind w:left="764"/>
              <w:jc w:val="both"/>
              <w:rPr>
                <w:rFonts w:asciiTheme="majorBidi" w:hAnsiTheme="majorBidi" w:cstheme="majorBidi"/>
                <w:sz w:val="20"/>
                <w:szCs w:val="20"/>
              </w:rPr>
            </w:pPr>
            <w:r w:rsidRPr="00496CE2">
              <w:rPr>
                <w:rFonts w:asciiTheme="majorBidi" w:hAnsiTheme="majorBidi" w:cstheme="majorBidi"/>
                <w:b w:val="0"/>
                <w:bCs w:val="0"/>
                <w:sz w:val="20"/>
                <w:szCs w:val="20"/>
              </w:rPr>
              <w:t>Integration with stakeholders could be implemented using SOA architecture, Microservices architecture (MSA), or hybrid solution</w:t>
            </w:r>
          </w:p>
          <w:p w14:paraId="138E9C52" w14:textId="77777777" w:rsidR="00897818" w:rsidRPr="00496CE2" w:rsidRDefault="00897818" w:rsidP="00F819A6">
            <w:pPr>
              <w:spacing w:before="60" w:after="60" w:line="276" w:lineRule="auto"/>
              <w:ind w:left="720" w:right="244"/>
              <w:jc w:val="both"/>
              <w:rPr>
                <w:rFonts w:asciiTheme="majorBidi" w:hAnsiTheme="majorBidi" w:cstheme="majorBidi"/>
                <w:sz w:val="20"/>
                <w:szCs w:val="20"/>
              </w:rPr>
            </w:pPr>
            <w:r w:rsidRPr="00496CE2">
              <w:rPr>
                <w:rFonts w:asciiTheme="majorBidi" w:hAnsiTheme="majorBidi" w:cstheme="majorBidi"/>
                <w:b w:val="0"/>
                <w:bCs w:val="0"/>
                <w:sz w:val="20"/>
                <w:szCs w:val="20"/>
              </w:rPr>
              <w:t>It is the winning bidder responsibility to build or update Web Services to integrate with Stakeholders through Web Services or APIs.</w:t>
            </w:r>
          </w:p>
          <w:p w14:paraId="610FBD58" w14:textId="77777777" w:rsidR="00897818" w:rsidRPr="00496CE2" w:rsidRDefault="00897818" w:rsidP="00F819A6">
            <w:pPr>
              <w:spacing w:before="60" w:after="60" w:line="276" w:lineRule="auto"/>
              <w:ind w:left="764"/>
              <w:jc w:val="both"/>
              <w:rPr>
                <w:rFonts w:asciiTheme="majorBidi" w:hAnsiTheme="majorBidi" w:cstheme="majorBidi"/>
                <w:sz w:val="20"/>
                <w:szCs w:val="20"/>
              </w:rPr>
            </w:pPr>
            <w:r w:rsidRPr="00496CE2">
              <w:rPr>
                <w:rFonts w:asciiTheme="majorBidi" w:hAnsiTheme="majorBidi" w:cstheme="majorBidi"/>
                <w:b w:val="0"/>
                <w:bCs w:val="0"/>
                <w:sz w:val="20"/>
                <w:szCs w:val="20"/>
              </w:rPr>
              <w:t>A Government Service Bus (GSB) is a pattern of middleware and software infrastructure that enables Service Oriented Architecture (SOA) by acting as middleware through which a set of reusable Government Services are made widely available. It unifies and connects services and applications within the government of Jordan and provides a framework within which the capabilities of business' applications are made available for reuse by other applications throughout the organization and beyond. It also provides a messaging framework through which government e-services exchange information.</w:t>
            </w:r>
          </w:p>
          <w:p w14:paraId="33DFC4B7" w14:textId="77777777" w:rsidR="00897818" w:rsidRPr="00496CE2" w:rsidRDefault="00897818" w:rsidP="00F819A6">
            <w:pPr>
              <w:spacing w:before="60" w:after="60" w:line="276" w:lineRule="auto"/>
              <w:ind w:left="764"/>
              <w:jc w:val="both"/>
              <w:rPr>
                <w:rFonts w:asciiTheme="majorBidi" w:hAnsiTheme="majorBidi" w:cstheme="majorBidi"/>
                <w:sz w:val="20"/>
                <w:szCs w:val="20"/>
              </w:rPr>
            </w:pPr>
            <w:r w:rsidRPr="00496CE2">
              <w:rPr>
                <w:rFonts w:asciiTheme="majorBidi" w:hAnsiTheme="majorBidi" w:cstheme="majorBidi"/>
                <w:b w:val="0"/>
                <w:bCs w:val="0"/>
                <w:sz w:val="20"/>
                <w:szCs w:val="20"/>
              </w:rPr>
              <w:t>IBM API Connect is an end-to-end solution that allows users to create, secure, manage, socialize, monetize and analyze APIs. It provides a powerful set of capabiliti</w:t>
            </w:r>
            <w:r>
              <w:rPr>
                <w:rFonts w:asciiTheme="majorBidi" w:hAnsiTheme="majorBidi" w:cstheme="majorBidi"/>
                <w:b w:val="0"/>
                <w:bCs w:val="0"/>
                <w:sz w:val="20"/>
                <w:szCs w:val="20"/>
              </w:rPr>
              <w:t xml:space="preserve">es from turning backend RESTFUL </w:t>
            </w:r>
            <w:r w:rsidRPr="00496CE2">
              <w:rPr>
                <w:rFonts w:asciiTheme="majorBidi" w:hAnsiTheme="majorBidi" w:cstheme="majorBidi"/>
                <w:b w:val="0"/>
                <w:bCs w:val="0"/>
                <w:sz w:val="20"/>
                <w:szCs w:val="20"/>
              </w:rPr>
              <w:t>services into managed services. This is done by publishing APIs to API Gateways, while enforcing lifecycle and governance controls on those APIs. API Connect enables users to expose APIs, through a developer portal, targeting application developers both inside and outside their organization. Additionally, the solution’s analytics tooling helps API providers and API consumers had better understand the health and consumption of deployed APIs.</w:t>
            </w:r>
          </w:p>
          <w:p w14:paraId="2A8A81F7" w14:textId="77777777" w:rsidR="00897818" w:rsidRPr="00496CE2" w:rsidRDefault="00897818" w:rsidP="00F819A6">
            <w:pPr>
              <w:spacing w:before="60" w:after="60" w:line="276" w:lineRule="auto"/>
              <w:ind w:left="764" w:right="244"/>
              <w:jc w:val="both"/>
              <w:rPr>
                <w:rFonts w:asciiTheme="majorBidi" w:hAnsiTheme="majorBidi" w:cstheme="majorBidi"/>
                <w:sz w:val="20"/>
                <w:szCs w:val="20"/>
              </w:rPr>
            </w:pPr>
            <w:r w:rsidRPr="00496CE2">
              <w:rPr>
                <w:rFonts w:asciiTheme="majorBidi" w:hAnsiTheme="majorBidi" w:cstheme="majorBidi"/>
                <w:b w:val="0"/>
                <w:bCs w:val="0"/>
                <w:sz w:val="20"/>
                <w:szCs w:val="20"/>
              </w:rPr>
              <w:t xml:space="preserve">Note: Integration with stakeholders has to be system-to-system integration by implementing web services through GSB platform. However, if there are limitations for GSB integration for specific Stakeholder(s), integration will be done as user role integration through screens to be accessed by stakeholder(s) or attaching specific files or documents to the application </w:t>
            </w:r>
          </w:p>
          <w:p w14:paraId="1EA8A046" w14:textId="77777777" w:rsidR="00897818" w:rsidRPr="00496CE2" w:rsidRDefault="00897818" w:rsidP="004B5D32">
            <w:pPr>
              <w:numPr>
                <w:ilvl w:val="0"/>
                <w:numId w:val="33"/>
              </w:numPr>
              <w:spacing w:before="60" w:after="60" w:line="276" w:lineRule="auto"/>
              <w:ind w:right="1080"/>
              <w:jc w:val="both"/>
              <w:rPr>
                <w:rFonts w:asciiTheme="majorBidi" w:hAnsiTheme="majorBidi" w:cstheme="majorBidi"/>
                <w:sz w:val="20"/>
                <w:szCs w:val="20"/>
              </w:rPr>
            </w:pPr>
            <w:r w:rsidRPr="00496CE2">
              <w:rPr>
                <w:rFonts w:asciiTheme="majorBidi" w:hAnsiTheme="majorBidi" w:cstheme="majorBidi"/>
                <w:b w:val="0"/>
                <w:bCs w:val="0"/>
                <w:sz w:val="20"/>
                <w:szCs w:val="20"/>
              </w:rPr>
              <w:t>National e-Government Contact Center:</w:t>
            </w:r>
          </w:p>
          <w:p w14:paraId="4619521B" w14:textId="77777777" w:rsidR="00897818" w:rsidRPr="00496CE2" w:rsidRDefault="00897818" w:rsidP="00F819A6">
            <w:pPr>
              <w:spacing w:before="60" w:after="60" w:line="276" w:lineRule="auto"/>
              <w:ind w:left="720" w:right="202"/>
              <w:jc w:val="both"/>
              <w:rPr>
                <w:rFonts w:asciiTheme="majorBidi" w:hAnsiTheme="majorBidi" w:cstheme="majorBidi"/>
                <w:sz w:val="20"/>
                <w:szCs w:val="20"/>
              </w:rPr>
            </w:pPr>
            <w:r w:rsidRPr="00496CE2">
              <w:rPr>
                <w:rFonts w:asciiTheme="majorBidi" w:hAnsiTheme="majorBidi" w:cstheme="majorBidi"/>
                <w:b w:val="0"/>
                <w:bCs w:val="0"/>
                <w:sz w:val="20"/>
                <w:szCs w:val="20"/>
              </w:rPr>
              <w:lastRenderedPageBreak/>
              <w:t>The winning bidder shall integrate the ENTITY e-Service solution with the National Contact Center through the Government Service Bus (GSB). Accordingly, enabling the agents to access the entity’s related applications for retrieving information, tracking the status of a service.</w:t>
            </w:r>
          </w:p>
          <w:p w14:paraId="546FA3E2" w14:textId="77777777" w:rsidR="00897818" w:rsidRPr="00496CE2" w:rsidRDefault="00897818" w:rsidP="004B5D32">
            <w:pPr>
              <w:numPr>
                <w:ilvl w:val="0"/>
                <w:numId w:val="33"/>
              </w:numPr>
              <w:spacing w:before="60" w:after="60" w:line="276" w:lineRule="auto"/>
              <w:jc w:val="both"/>
              <w:rPr>
                <w:rFonts w:asciiTheme="majorBidi" w:hAnsiTheme="majorBidi" w:cstheme="majorBidi"/>
                <w:sz w:val="20"/>
                <w:szCs w:val="20"/>
              </w:rPr>
            </w:pPr>
            <w:r w:rsidRPr="00496CE2">
              <w:rPr>
                <w:rFonts w:asciiTheme="majorBidi" w:hAnsiTheme="majorBidi" w:cstheme="majorBidi"/>
                <w:b w:val="0"/>
                <w:bCs w:val="0"/>
                <w:sz w:val="20"/>
                <w:szCs w:val="20"/>
              </w:rPr>
              <w:t>National SMS Gateway:</w:t>
            </w:r>
          </w:p>
          <w:p w14:paraId="59EEF948" w14:textId="77777777" w:rsidR="00897818" w:rsidRPr="00496CE2" w:rsidRDefault="00897818" w:rsidP="00F819A6">
            <w:pPr>
              <w:spacing w:before="60" w:after="60" w:line="276" w:lineRule="auto"/>
              <w:ind w:left="720" w:right="202"/>
              <w:jc w:val="both"/>
              <w:rPr>
                <w:rFonts w:asciiTheme="majorBidi" w:hAnsiTheme="majorBidi" w:cstheme="majorBidi"/>
                <w:sz w:val="20"/>
                <w:szCs w:val="20"/>
              </w:rPr>
            </w:pPr>
            <w:r w:rsidRPr="00496CE2">
              <w:rPr>
                <w:rFonts w:asciiTheme="majorBidi" w:hAnsiTheme="majorBidi" w:cstheme="majorBidi"/>
                <w:b w:val="0"/>
                <w:bCs w:val="0"/>
                <w:sz w:val="20"/>
                <w:szCs w:val="20"/>
              </w:rPr>
              <w:t xml:space="preserve">SMS will be one of the notification channels that will facilitate interactions between ENTITY and their applicants. (Ex:  </w:t>
            </w:r>
            <w:r>
              <w:rPr>
                <w:rFonts w:asciiTheme="majorBidi" w:hAnsiTheme="majorBidi" w:cstheme="majorBidi"/>
                <w:b w:val="0"/>
                <w:bCs w:val="0"/>
                <w:sz w:val="20"/>
                <w:szCs w:val="20"/>
              </w:rPr>
              <w:t>entity</w:t>
            </w:r>
            <w:r w:rsidRPr="00496CE2">
              <w:rPr>
                <w:rFonts w:asciiTheme="majorBidi" w:hAnsiTheme="majorBidi" w:cstheme="majorBidi"/>
                <w:b w:val="0"/>
                <w:bCs w:val="0"/>
                <w:sz w:val="20"/>
                <w:szCs w:val="20"/>
              </w:rPr>
              <w:t xml:space="preserve"> would use the SMS service to notify their applicants about the status of their transactions, the completion of their transactions, the location of delivery and so forth). The winning bidder should integrate the e-Service Solution with the e-Government SMS Gateway.</w:t>
            </w:r>
          </w:p>
          <w:p w14:paraId="3FDE1360" w14:textId="77777777" w:rsidR="00897818" w:rsidRPr="00496CE2" w:rsidRDefault="00897818" w:rsidP="004B5D32">
            <w:pPr>
              <w:numPr>
                <w:ilvl w:val="0"/>
                <w:numId w:val="33"/>
              </w:numPr>
              <w:spacing w:before="60" w:after="60" w:line="276" w:lineRule="auto"/>
              <w:contextualSpacing/>
              <w:jc w:val="both"/>
              <w:rPr>
                <w:rFonts w:asciiTheme="majorBidi" w:hAnsiTheme="majorBidi" w:cstheme="majorBidi"/>
                <w:sz w:val="20"/>
                <w:szCs w:val="20"/>
              </w:rPr>
            </w:pPr>
            <w:r w:rsidRPr="00496CE2">
              <w:rPr>
                <w:rFonts w:asciiTheme="majorBidi" w:hAnsiTheme="majorBidi" w:cstheme="majorBidi"/>
                <w:b w:val="0"/>
                <w:bCs w:val="0"/>
                <w:sz w:val="20"/>
                <w:szCs w:val="20"/>
              </w:rPr>
              <w:t>e-Service Stakeholders:</w:t>
            </w:r>
          </w:p>
          <w:p w14:paraId="459A2A02" w14:textId="77777777" w:rsidR="00897818" w:rsidRPr="00496CE2" w:rsidRDefault="00897818" w:rsidP="00F819A6">
            <w:pPr>
              <w:spacing w:before="60" w:after="60" w:line="276" w:lineRule="auto"/>
              <w:ind w:left="756"/>
              <w:jc w:val="both"/>
              <w:rPr>
                <w:rFonts w:asciiTheme="majorBidi" w:hAnsiTheme="majorBidi" w:cstheme="majorBidi"/>
                <w:sz w:val="20"/>
                <w:szCs w:val="20"/>
              </w:rPr>
            </w:pPr>
            <w:r w:rsidRPr="00496CE2">
              <w:rPr>
                <w:rFonts w:asciiTheme="majorBidi" w:hAnsiTheme="majorBidi" w:cstheme="majorBidi"/>
                <w:b w:val="0"/>
                <w:bCs w:val="0"/>
                <w:sz w:val="20"/>
                <w:szCs w:val="20"/>
              </w:rPr>
              <w:t xml:space="preserve">The system should integrate with the stakeholders that involved in the ENTITY selected services delivery. The communication and data exchange between those entities should be performed utilizing SGN connectivity and GSB platform; </w:t>
            </w:r>
          </w:p>
          <w:p w14:paraId="464A6A4A" w14:textId="77777777" w:rsidR="00897818" w:rsidRPr="00496CE2" w:rsidRDefault="00897818" w:rsidP="004B5D32">
            <w:pPr>
              <w:numPr>
                <w:ilvl w:val="0"/>
                <w:numId w:val="33"/>
              </w:numPr>
              <w:spacing w:before="60" w:after="60" w:line="276" w:lineRule="auto"/>
              <w:contextualSpacing/>
              <w:jc w:val="both"/>
              <w:rPr>
                <w:rFonts w:asciiTheme="majorBidi" w:hAnsiTheme="majorBidi" w:cstheme="majorBidi"/>
                <w:sz w:val="20"/>
                <w:szCs w:val="20"/>
              </w:rPr>
            </w:pPr>
            <w:r w:rsidRPr="00496CE2">
              <w:rPr>
                <w:rFonts w:asciiTheme="majorBidi" w:hAnsiTheme="majorBidi" w:cstheme="majorBidi"/>
                <w:b w:val="0"/>
                <w:bCs w:val="0"/>
                <w:sz w:val="20"/>
                <w:szCs w:val="20"/>
              </w:rPr>
              <w:t xml:space="preserve">Current systems and Databases   (If applicable as will be stated in the scope of work) </w:t>
            </w:r>
          </w:p>
          <w:p w14:paraId="2FDC7160" w14:textId="77777777" w:rsidR="00897818" w:rsidRPr="00496CE2" w:rsidRDefault="00897818" w:rsidP="00F819A6">
            <w:pPr>
              <w:spacing w:before="60" w:after="60" w:line="276" w:lineRule="auto"/>
              <w:ind w:left="756"/>
              <w:jc w:val="both"/>
              <w:rPr>
                <w:rFonts w:asciiTheme="majorBidi" w:hAnsiTheme="majorBidi" w:cstheme="majorBidi"/>
                <w:sz w:val="20"/>
                <w:szCs w:val="20"/>
              </w:rPr>
            </w:pPr>
            <w:r w:rsidRPr="00496CE2">
              <w:rPr>
                <w:rFonts w:asciiTheme="majorBidi" w:hAnsiTheme="majorBidi" w:cstheme="majorBidi"/>
                <w:b w:val="0"/>
                <w:bCs w:val="0"/>
                <w:sz w:val="20"/>
                <w:szCs w:val="20"/>
              </w:rPr>
              <w:t xml:space="preserve">ENTITY internal systems and data bases </w:t>
            </w:r>
          </w:p>
          <w:p w14:paraId="36F63735" w14:textId="77777777" w:rsidR="00897818" w:rsidRPr="005B36F3" w:rsidRDefault="00897818" w:rsidP="00F819A6">
            <w:pPr>
              <w:spacing w:before="60" w:after="60" w:line="276" w:lineRule="auto"/>
              <w:ind w:left="756"/>
              <w:jc w:val="both"/>
              <w:rPr>
                <w:rFonts w:asciiTheme="majorBidi" w:hAnsiTheme="majorBidi" w:cstheme="majorBidi"/>
                <w:b w:val="0"/>
                <w:bCs w:val="0"/>
                <w:sz w:val="20"/>
                <w:szCs w:val="20"/>
              </w:rPr>
            </w:pPr>
            <w:r w:rsidRPr="00496CE2">
              <w:rPr>
                <w:rFonts w:asciiTheme="majorBidi" w:hAnsiTheme="majorBidi" w:cstheme="majorBidi"/>
                <w:b w:val="0"/>
                <w:bCs w:val="0"/>
                <w:sz w:val="20"/>
                <w:szCs w:val="20"/>
              </w:rPr>
              <w:t xml:space="preserve">The winning bidder should integrate the developed eservices with </w:t>
            </w:r>
            <w:r w:rsidRPr="005B36F3">
              <w:rPr>
                <w:rFonts w:asciiTheme="majorBidi" w:hAnsiTheme="majorBidi" w:cstheme="majorBidi"/>
                <w:b w:val="0"/>
                <w:bCs w:val="0"/>
                <w:sz w:val="20"/>
                <w:szCs w:val="20"/>
              </w:rPr>
              <w:t>any internal system (including archiving system) or current database.</w:t>
            </w:r>
          </w:p>
          <w:p w14:paraId="1EB0C319" w14:textId="77777777" w:rsidR="00897818" w:rsidRPr="005B36F3" w:rsidRDefault="00897818" w:rsidP="004B5D32">
            <w:pPr>
              <w:numPr>
                <w:ilvl w:val="0"/>
                <w:numId w:val="33"/>
              </w:numPr>
              <w:spacing w:before="60" w:after="60" w:line="276" w:lineRule="auto"/>
              <w:contextualSpacing/>
              <w:jc w:val="both"/>
              <w:rPr>
                <w:rFonts w:asciiTheme="majorBidi" w:hAnsiTheme="majorBidi" w:cstheme="majorBidi"/>
                <w:b w:val="0"/>
                <w:bCs w:val="0"/>
                <w:sz w:val="20"/>
                <w:szCs w:val="20"/>
              </w:rPr>
            </w:pPr>
            <w:r w:rsidRPr="005B36F3">
              <w:rPr>
                <w:rFonts w:asciiTheme="majorBidi" w:hAnsiTheme="majorBidi" w:cstheme="majorBidi"/>
                <w:b w:val="0"/>
                <w:bCs w:val="0"/>
                <w:sz w:val="20"/>
                <w:szCs w:val="20"/>
              </w:rPr>
              <w:t>Digital signature component: The proposed solution shall integrate with digital signature (if needed), and MODEE will be responsible for providing required API for the integration</w:t>
            </w:r>
          </w:p>
          <w:p w14:paraId="6C3F5208" w14:textId="77777777" w:rsidR="00897818" w:rsidRPr="00496CE2" w:rsidRDefault="00897818" w:rsidP="00F819A6">
            <w:pPr>
              <w:spacing w:before="60" w:after="60" w:line="276" w:lineRule="auto"/>
              <w:jc w:val="both"/>
              <w:rPr>
                <w:rFonts w:asciiTheme="majorBidi" w:hAnsiTheme="majorBidi" w:cstheme="majorBidi"/>
                <w:sz w:val="20"/>
                <w:szCs w:val="20"/>
              </w:rPr>
            </w:pPr>
          </w:p>
        </w:tc>
      </w:tr>
      <w:tr w:rsidR="00897818" w:rsidRPr="00BE4BE1" w14:paraId="3CD935CF" w14:textId="77777777" w:rsidTr="00F819A6">
        <w:trPr>
          <w:trHeight w:val="489"/>
        </w:trPr>
        <w:tc>
          <w:tcPr>
            <w:cnfStyle w:val="001000000000" w:firstRow="0" w:lastRow="0" w:firstColumn="1" w:lastColumn="0" w:oddVBand="0" w:evenVBand="0" w:oddHBand="0" w:evenHBand="0" w:firstRowFirstColumn="0" w:firstRowLastColumn="0" w:lastRowFirstColumn="0" w:lastRowLastColumn="0"/>
            <w:tcW w:w="1502" w:type="pct"/>
          </w:tcPr>
          <w:p w14:paraId="731BCECD"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lastRenderedPageBreak/>
              <w:t>Reporting, dashboards</w:t>
            </w:r>
          </w:p>
        </w:tc>
        <w:tc>
          <w:tcPr>
            <w:cnfStyle w:val="000100000000" w:firstRow="0" w:lastRow="0" w:firstColumn="0" w:lastColumn="1" w:oddVBand="0" w:evenVBand="0" w:oddHBand="0" w:evenHBand="0" w:firstRowFirstColumn="0" w:firstRowLastColumn="0" w:lastRowFirstColumn="0" w:lastRowLastColumn="0"/>
            <w:tcW w:w="3498" w:type="pct"/>
            <w:shd w:val="clear" w:color="auto" w:fill="auto"/>
          </w:tcPr>
          <w:p w14:paraId="0CD97461" w14:textId="77777777" w:rsidR="00897818" w:rsidRPr="00496CE2" w:rsidRDefault="00897818" w:rsidP="00F819A6">
            <w:pPr>
              <w:spacing w:before="60" w:after="60" w:line="276" w:lineRule="auto"/>
              <w:ind w:right="202"/>
              <w:rPr>
                <w:rFonts w:asciiTheme="majorBidi" w:hAnsiTheme="majorBidi" w:cstheme="majorBidi"/>
                <w:sz w:val="20"/>
                <w:szCs w:val="20"/>
              </w:rPr>
            </w:pPr>
            <w:r w:rsidRPr="00496CE2">
              <w:rPr>
                <w:rFonts w:asciiTheme="majorBidi" w:hAnsiTheme="majorBidi" w:cstheme="majorBidi"/>
                <w:b w:val="0"/>
                <w:bCs w:val="0"/>
                <w:sz w:val="20"/>
                <w:szCs w:val="20"/>
              </w:rPr>
              <w:t>The system should include performance monitoring and reporting tools both dynamic and static to generate summary reports and statistics on transactions and system activities</w:t>
            </w:r>
            <w:r w:rsidRPr="00496CE2">
              <w:rPr>
                <w:rFonts w:asciiTheme="majorBidi" w:hAnsiTheme="majorBidi" w:cstheme="majorBidi"/>
                <w:b w:val="0"/>
                <w:bCs w:val="0"/>
                <w:sz w:val="20"/>
                <w:szCs w:val="20"/>
                <w:rtl/>
              </w:rPr>
              <w:t>.</w:t>
            </w:r>
          </w:p>
          <w:p w14:paraId="0D5261EB" w14:textId="77777777" w:rsidR="00897818" w:rsidRPr="00496CE2" w:rsidRDefault="00897818" w:rsidP="00F819A6">
            <w:pPr>
              <w:spacing w:before="60" w:after="60" w:line="276" w:lineRule="auto"/>
              <w:jc w:val="both"/>
              <w:rPr>
                <w:rFonts w:asciiTheme="majorBidi" w:hAnsiTheme="majorBidi" w:cstheme="majorBidi"/>
                <w:b w:val="0"/>
                <w:bCs w:val="0"/>
                <w:sz w:val="20"/>
                <w:szCs w:val="20"/>
              </w:rPr>
            </w:pPr>
            <w:r w:rsidRPr="00496CE2">
              <w:rPr>
                <w:rFonts w:asciiTheme="majorBidi" w:hAnsiTheme="majorBidi" w:cstheme="majorBidi"/>
                <w:b w:val="0"/>
                <w:bCs w:val="0"/>
                <w:sz w:val="20"/>
                <w:szCs w:val="20"/>
              </w:rPr>
              <w:t xml:space="preserve">Number of reports for  ENTITY, and stakeholders (will be specified in the scope of work) </w:t>
            </w:r>
          </w:p>
          <w:p w14:paraId="2C831C16" w14:textId="77777777" w:rsidR="00897818" w:rsidRPr="00496CE2" w:rsidRDefault="00897818" w:rsidP="00F819A6">
            <w:pPr>
              <w:spacing w:before="60" w:after="60" w:line="276" w:lineRule="auto"/>
              <w:jc w:val="both"/>
              <w:rPr>
                <w:rFonts w:asciiTheme="majorBidi" w:hAnsiTheme="majorBidi" w:cstheme="majorBidi"/>
                <w:sz w:val="20"/>
                <w:szCs w:val="20"/>
              </w:rPr>
            </w:pPr>
            <w:r w:rsidRPr="00496CE2">
              <w:rPr>
                <w:rFonts w:asciiTheme="majorBidi" w:hAnsiTheme="majorBidi" w:cstheme="majorBidi"/>
                <w:b w:val="0"/>
                <w:bCs w:val="0"/>
                <w:sz w:val="20"/>
                <w:szCs w:val="20"/>
              </w:rPr>
              <w:t>The system should include dashboard to display the data that commonly used and needed to be monitored</w:t>
            </w:r>
          </w:p>
        </w:tc>
      </w:tr>
      <w:tr w:rsidR="00897818" w:rsidRPr="00BE4BE1" w14:paraId="05171E4F" w14:textId="77777777" w:rsidTr="00F81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pct"/>
          </w:tcPr>
          <w:p w14:paraId="73F21A6A"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System administration</w:t>
            </w:r>
          </w:p>
        </w:tc>
        <w:tc>
          <w:tcPr>
            <w:cnfStyle w:val="000100000000" w:firstRow="0" w:lastRow="0" w:firstColumn="0" w:lastColumn="1" w:oddVBand="0" w:evenVBand="0" w:oddHBand="0" w:evenHBand="0" w:firstRowFirstColumn="0" w:firstRowLastColumn="0" w:lastRowFirstColumn="0" w:lastRowLastColumn="0"/>
            <w:tcW w:w="3498" w:type="pct"/>
          </w:tcPr>
          <w:p w14:paraId="29EC5B01"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The system should contain administration module, to enable administrators to perform all day-to-day administrative tasks at data, automation engine, and application levels.</w:t>
            </w:r>
          </w:p>
          <w:p w14:paraId="6B6C1100"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 xml:space="preserve">The winning bidder should gather all  </w:t>
            </w:r>
            <w:r>
              <w:rPr>
                <w:rFonts w:asciiTheme="majorBidi" w:hAnsiTheme="majorBidi" w:cstheme="majorBidi"/>
                <w:b w:val="0"/>
                <w:bCs w:val="0"/>
                <w:sz w:val="20"/>
                <w:szCs w:val="20"/>
              </w:rPr>
              <w:t>ENTITY</w:t>
            </w:r>
            <w:r w:rsidRPr="00BE4BE1">
              <w:rPr>
                <w:rFonts w:asciiTheme="majorBidi" w:hAnsiTheme="majorBidi" w:cstheme="majorBidi"/>
                <w:b w:val="0"/>
                <w:bCs w:val="0"/>
                <w:sz w:val="20"/>
                <w:szCs w:val="20"/>
              </w:rPr>
              <w:t xml:space="preserve"> solution related administration requirements during business requirements gathering and analysis phase </w:t>
            </w:r>
          </w:p>
          <w:p w14:paraId="2BD50C76"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System should allow admin to perform the following tasks but not limited as follow:</w:t>
            </w:r>
          </w:p>
          <w:p w14:paraId="274BCE3B" w14:textId="77777777" w:rsidR="00897818" w:rsidRPr="00BE4BE1" w:rsidRDefault="00897818" w:rsidP="004B5D32">
            <w:pPr>
              <w:numPr>
                <w:ilvl w:val="0"/>
                <w:numId w:val="34"/>
              </w:numPr>
              <w:spacing w:after="200" w:line="276" w:lineRule="auto"/>
              <w:contextualSpacing/>
              <w:jc w:val="both"/>
              <w:rPr>
                <w:rFonts w:asciiTheme="majorBidi" w:hAnsiTheme="majorBidi" w:cstheme="majorBidi"/>
                <w:sz w:val="20"/>
                <w:szCs w:val="20"/>
              </w:rPr>
            </w:pPr>
            <w:r w:rsidRPr="00BE4BE1">
              <w:rPr>
                <w:rFonts w:asciiTheme="majorBidi" w:hAnsiTheme="majorBidi" w:cstheme="majorBidi"/>
                <w:b w:val="0"/>
                <w:bCs w:val="0"/>
                <w:sz w:val="20"/>
                <w:szCs w:val="20"/>
              </w:rPr>
              <w:t>Manage user profile.</w:t>
            </w:r>
          </w:p>
          <w:p w14:paraId="22336C3A" w14:textId="77777777" w:rsidR="00897818" w:rsidRPr="00BE4BE1" w:rsidRDefault="00897818" w:rsidP="004B5D32">
            <w:pPr>
              <w:numPr>
                <w:ilvl w:val="0"/>
                <w:numId w:val="34"/>
              </w:numPr>
              <w:spacing w:after="200" w:line="276" w:lineRule="auto"/>
              <w:contextualSpacing/>
              <w:jc w:val="both"/>
              <w:rPr>
                <w:rFonts w:asciiTheme="majorBidi" w:hAnsiTheme="majorBidi" w:cstheme="majorBidi"/>
                <w:sz w:val="20"/>
                <w:szCs w:val="20"/>
              </w:rPr>
            </w:pPr>
            <w:r w:rsidRPr="00BE4BE1">
              <w:rPr>
                <w:rFonts w:asciiTheme="majorBidi" w:hAnsiTheme="majorBidi" w:cstheme="majorBidi"/>
                <w:b w:val="0"/>
                <w:bCs w:val="0"/>
                <w:sz w:val="20"/>
                <w:szCs w:val="20"/>
              </w:rPr>
              <w:t>Manage Security Permissions.</w:t>
            </w:r>
          </w:p>
          <w:p w14:paraId="29CBA8CA" w14:textId="77777777" w:rsidR="00897818" w:rsidRPr="00BD0980" w:rsidRDefault="00897818" w:rsidP="004B5D32">
            <w:pPr>
              <w:numPr>
                <w:ilvl w:val="0"/>
                <w:numId w:val="34"/>
              </w:numPr>
              <w:spacing w:after="200" w:line="276" w:lineRule="auto"/>
              <w:contextualSpacing/>
              <w:jc w:val="both"/>
              <w:rPr>
                <w:rFonts w:asciiTheme="majorBidi" w:hAnsiTheme="majorBidi" w:cstheme="majorBidi"/>
                <w:sz w:val="20"/>
                <w:szCs w:val="20"/>
              </w:rPr>
            </w:pPr>
            <w:r w:rsidRPr="00BE4BE1">
              <w:rPr>
                <w:rFonts w:asciiTheme="majorBidi" w:hAnsiTheme="majorBidi" w:cstheme="majorBidi"/>
                <w:b w:val="0"/>
                <w:bCs w:val="0"/>
                <w:sz w:val="20"/>
                <w:szCs w:val="20"/>
              </w:rPr>
              <w:t>Manage lookups</w:t>
            </w:r>
          </w:p>
        </w:tc>
      </w:tr>
      <w:tr w:rsidR="00897818" w:rsidRPr="00BE4BE1" w14:paraId="5FDF2652" w14:textId="77777777" w:rsidTr="00F819A6">
        <w:tc>
          <w:tcPr>
            <w:cnfStyle w:val="001000000000" w:firstRow="0" w:lastRow="0" w:firstColumn="1" w:lastColumn="0" w:oddVBand="0" w:evenVBand="0" w:oddHBand="0" w:evenHBand="0" w:firstRowFirstColumn="0" w:firstRowLastColumn="0" w:lastRowFirstColumn="0" w:lastRowLastColumn="0"/>
            <w:tcW w:w="1502" w:type="pct"/>
          </w:tcPr>
          <w:p w14:paraId="62F276C4"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Performance</w:t>
            </w:r>
          </w:p>
        </w:tc>
        <w:tc>
          <w:tcPr>
            <w:cnfStyle w:val="000100000000" w:firstRow="0" w:lastRow="0" w:firstColumn="0" w:lastColumn="1" w:oddVBand="0" w:evenVBand="0" w:oddHBand="0" w:evenHBand="0" w:firstRowFirstColumn="0" w:firstRowLastColumn="0" w:lastRowFirstColumn="0" w:lastRowLastColumn="0"/>
            <w:tcW w:w="3498" w:type="pct"/>
          </w:tcPr>
          <w:p w14:paraId="0AC334A4" w14:textId="77777777" w:rsidR="00897818" w:rsidRPr="00002006" w:rsidRDefault="00897818" w:rsidP="00F819A6">
            <w:pPr>
              <w:spacing w:before="60" w:after="60" w:line="276" w:lineRule="auto"/>
              <w:jc w:val="both"/>
              <w:rPr>
                <w:rFonts w:asciiTheme="majorBidi" w:hAnsiTheme="majorBidi" w:cstheme="majorBidi"/>
                <w:sz w:val="20"/>
                <w:szCs w:val="20"/>
              </w:rPr>
            </w:pPr>
            <w:r w:rsidRPr="00002006">
              <w:rPr>
                <w:rFonts w:asciiTheme="majorBidi" w:hAnsiTheme="majorBidi" w:cstheme="majorBidi"/>
                <w:b w:val="0"/>
                <w:bCs w:val="0"/>
                <w:sz w:val="20"/>
                <w:szCs w:val="20"/>
              </w:rPr>
              <w:t xml:space="preserve">The system should meet efficiency targets to serve volumes of transactions and number of users. Please find the performance measures </w:t>
            </w:r>
            <w:r w:rsidRPr="007A649E">
              <w:rPr>
                <w:rFonts w:asciiTheme="majorBidi" w:hAnsiTheme="majorBidi" w:cstheme="majorBidi"/>
                <w:b w:val="0"/>
                <w:bCs w:val="0"/>
                <w:sz w:val="20"/>
                <w:szCs w:val="20"/>
              </w:rPr>
              <w:t>defined in annex 5.8 “e-service Performance KPIs”.</w:t>
            </w:r>
          </w:p>
          <w:p w14:paraId="473962B5" w14:textId="77777777" w:rsidR="00897818" w:rsidRDefault="00897818" w:rsidP="00F819A6">
            <w:pPr>
              <w:spacing w:before="60" w:after="60" w:line="276" w:lineRule="auto"/>
              <w:jc w:val="both"/>
              <w:rPr>
                <w:rFonts w:asciiTheme="majorBidi" w:hAnsiTheme="majorBidi" w:cstheme="majorBidi"/>
                <w:b w:val="0"/>
                <w:bCs w:val="0"/>
                <w:sz w:val="20"/>
                <w:szCs w:val="20"/>
              </w:rPr>
            </w:pPr>
            <w:r w:rsidRPr="00002006">
              <w:rPr>
                <w:rFonts w:asciiTheme="majorBidi" w:hAnsiTheme="majorBidi" w:cstheme="majorBidi"/>
                <w:b w:val="0"/>
                <w:bCs w:val="0"/>
                <w:sz w:val="20"/>
                <w:szCs w:val="20"/>
              </w:rPr>
              <w:lastRenderedPageBreak/>
              <w:t xml:space="preserve">The winning bidder shall propose the values of e service performance KPIs mentioned in annex 5.8 and they should adhere to industry best practices which are subject to approval, rejection or modification by MODEE in cooperation with  ENTITY and the relevant entities. </w:t>
            </w:r>
          </w:p>
          <w:p w14:paraId="61C6452B" w14:textId="77777777" w:rsidR="00D264EA" w:rsidRPr="00D264EA" w:rsidRDefault="00D264EA" w:rsidP="00D264EA">
            <w:pPr>
              <w:pStyle w:val="NormalWeb"/>
              <w:rPr>
                <w:rFonts w:asciiTheme="majorBidi" w:eastAsiaTheme="minorHAnsi" w:hAnsiTheme="majorBidi" w:cstheme="majorBidi"/>
                <w:sz w:val="20"/>
                <w:szCs w:val="20"/>
                <w:lang w:eastAsia="en-US" w:bidi="ar-SA"/>
              </w:rPr>
            </w:pPr>
            <w:r w:rsidRPr="00D264EA">
              <w:rPr>
                <w:rFonts w:asciiTheme="majorBidi" w:eastAsiaTheme="minorHAnsi" w:hAnsiTheme="majorBidi" w:cstheme="majorBidi"/>
                <w:sz w:val="20"/>
                <w:szCs w:val="20"/>
                <w:lang w:eastAsia="en-US" w:bidi="ar-SA"/>
              </w:rPr>
              <w:t>The winning bidder must strictly comply with the specifications defined in the following:</w:t>
            </w:r>
          </w:p>
          <w:p w14:paraId="7DC73F95" w14:textId="0E58763D" w:rsidR="00D264EA" w:rsidRPr="00002006" w:rsidRDefault="00D264EA" w:rsidP="00D264EA">
            <w:pPr>
              <w:spacing w:before="60" w:after="60" w:line="276" w:lineRule="auto"/>
              <w:jc w:val="both"/>
              <w:rPr>
                <w:rFonts w:asciiTheme="majorBidi" w:hAnsiTheme="majorBidi" w:cstheme="majorBidi"/>
                <w:sz w:val="20"/>
                <w:szCs w:val="20"/>
              </w:rPr>
            </w:pPr>
            <w:r w:rsidRPr="00D264EA">
              <w:rPr>
                <w:rFonts w:asciiTheme="majorBidi" w:hAnsiTheme="majorBidi" w:cstheme="majorBidi"/>
                <w:b w:val="0"/>
                <w:bCs w:val="0"/>
                <w:sz w:val="20"/>
                <w:szCs w:val="20"/>
              </w:rPr>
              <w:t>1.E-Services Portals Design Kit, Standards &amp; Guidelines – Component 6: Performance and any other releated component in the standards document</w:t>
            </w:r>
          </w:p>
        </w:tc>
      </w:tr>
      <w:tr w:rsidR="00897818" w:rsidRPr="00BE4BE1" w14:paraId="43279A3C" w14:textId="77777777" w:rsidTr="00F81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pct"/>
          </w:tcPr>
          <w:p w14:paraId="0ECE06E9"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lastRenderedPageBreak/>
              <w:t>Role based security</w:t>
            </w:r>
          </w:p>
        </w:tc>
        <w:tc>
          <w:tcPr>
            <w:cnfStyle w:val="000100000000" w:firstRow="0" w:lastRow="0" w:firstColumn="0" w:lastColumn="1" w:oddVBand="0" w:evenVBand="0" w:oddHBand="0" w:evenHBand="0" w:firstRowFirstColumn="0" w:firstRowLastColumn="0" w:lastRowFirstColumn="0" w:lastRowLastColumn="0"/>
            <w:tcW w:w="3498" w:type="pct"/>
          </w:tcPr>
          <w:p w14:paraId="10EBDA6F"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The system should support role based authentication, authorization and access control list. Role based security should be applied at all system functionalities.</w:t>
            </w:r>
          </w:p>
        </w:tc>
      </w:tr>
      <w:tr w:rsidR="00897818" w:rsidRPr="00BE4BE1" w14:paraId="51EC9CD5" w14:textId="77777777" w:rsidTr="00F819A6">
        <w:tc>
          <w:tcPr>
            <w:cnfStyle w:val="001000000000" w:firstRow="0" w:lastRow="0" w:firstColumn="1" w:lastColumn="0" w:oddVBand="0" w:evenVBand="0" w:oddHBand="0" w:evenHBand="0" w:firstRowFirstColumn="0" w:firstRowLastColumn="0" w:lastRowFirstColumn="0" w:lastRowLastColumn="0"/>
            <w:tcW w:w="1502" w:type="pct"/>
          </w:tcPr>
          <w:p w14:paraId="6154B554"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Information Security</w:t>
            </w:r>
          </w:p>
        </w:tc>
        <w:tc>
          <w:tcPr>
            <w:cnfStyle w:val="000100000000" w:firstRow="0" w:lastRow="0" w:firstColumn="0" w:lastColumn="1" w:oddVBand="0" w:evenVBand="0" w:oddHBand="0" w:evenHBand="0" w:firstRowFirstColumn="0" w:firstRowLastColumn="0" w:lastRowFirstColumn="0" w:lastRowLastColumn="0"/>
            <w:tcW w:w="3498" w:type="pct"/>
          </w:tcPr>
          <w:p w14:paraId="09BD46F0" w14:textId="77777777" w:rsidR="00897818" w:rsidRDefault="00897818" w:rsidP="00F819A6">
            <w:pPr>
              <w:spacing w:before="60" w:after="60" w:line="276" w:lineRule="auto"/>
              <w:jc w:val="both"/>
              <w:rPr>
                <w:rFonts w:asciiTheme="majorBidi" w:hAnsiTheme="majorBidi" w:cstheme="majorBidi"/>
                <w:b w:val="0"/>
                <w:bCs w:val="0"/>
                <w:sz w:val="20"/>
                <w:szCs w:val="20"/>
              </w:rPr>
            </w:pPr>
            <w:r w:rsidRPr="00BE4BE1">
              <w:rPr>
                <w:rFonts w:asciiTheme="majorBidi" w:hAnsiTheme="majorBidi" w:cstheme="majorBidi"/>
                <w:b w:val="0"/>
                <w:bCs w:val="0"/>
                <w:sz w:val="20"/>
                <w:szCs w:val="20"/>
              </w:rPr>
              <w:t xml:space="preserve">Security of system and exchanged transaction information should be guaranteed at all system layers Based on ISO 27001, ISO 27002, WS-Security standards including infrastructure, application, web services and integration points, and access channels. This also includes using detective and preventive controls for all security threats and approval by MODEE in cooperation with </w:t>
            </w:r>
            <w:r>
              <w:rPr>
                <w:rFonts w:asciiTheme="majorBidi" w:hAnsiTheme="majorBidi" w:cstheme="majorBidi"/>
                <w:b w:val="0"/>
                <w:bCs w:val="0"/>
                <w:sz w:val="20"/>
                <w:szCs w:val="20"/>
              </w:rPr>
              <w:t>ENTITY</w:t>
            </w:r>
            <w:r w:rsidRPr="00BE4BE1">
              <w:rPr>
                <w:rFonts w:asciiTheme="majorBidi" w:hAnsiTheme="majorBidi" w:cstheme="majorBidi"/>
                <w:b w:val="0"/>
                <w:bCs w:val="0"/>
                <w:sz w:val="20"/>
                <w:szCs w:val="20"/>
              </w:rPr>
              <w:t xml:space="preserve"> and related stakeholders.</w:t>
            </w:r>
          </w:p>
          <w:p w14:paraId="63339F3F" w14:textId="77777777" w:rsidR="00897818" w:rsidRPr="00D264EA" w:rsidRDefault="00897818" w:rsidP="00F819A6">
            <w:pPr>
              <w:spacing w:after="160" w:line="252" w:lineRule="auto"/>
              <w:rPr>
                <w:rFonts w:asciiTheme="majorBidi" w:hAnsiTheme="majorBidi" w:cstheme="majorBidi"/>
                <w:b w:val="0"/>
                <w:bCs w:val="0"/>
                <w:sz w:val="20"/>
                <w:szCs w:val="20"/>
                <w:u w:val="single"/>
              </w:rPr>
            </w:pPr>
            <w:r w:rsidRPr="00D264EA">
              <w:rPr>
                <w:rFonts w:asciiTheme="majorBidi" w:hAnsiTheme="majorBidi" w:cstheme="majorBidi"/>
                <w:b w:val="0"/>
                <w:bCs w:val="0"/>
                <w:sz w:val="20"/>
                <w:szCs w:val="20"/>
                <w:u w:val="single"/>
              </w:rPr>
              <w:t>Data handling &amp; Exchange must comply with Data Protection law.</w:t>
            </w:r>
          </w:p>
          <w:p w14:paraId="0A9F1419" w14:textId="77777777" w:rsidR="00D264EA" w:rsidRPr="00D264EA" w:rsidRDefault="00D264EA" w:rsidP="00D264EA">
            <w:pPr>
              <w:pStyle w:val="NormalWeb"/>
              <w:rPr>
                <w:rFonts w:asciiTheme="majorBidi" w:eastAsiaTheme="minorHAnsi" w:hAnsiTheme="majorBidi" w:cstheme="majorBidi"/>
                <w:sz w:val="20"/>
                <w:szCs w:val="20"/>
                <w:lang w:eastAsia="en-US" w:bidi="ar-SA"/>
              </w:rPr>
            </w:pPr>
            <w:r w:rsidRPr="00D264EA">
              <w:rPr>
                <w:rFonts w:asciiTheme="majorBidi" w:eastAsiaTheme="minorHAnsi" w:hAnsiTheme="majorBidi" w:cstheme="majorBidi"/>
                <w:sz w:val="20"/>
                <w:szCs w:val="20"/>
                <w:lang w:eastAsia="en-US" w:bidi="ar-SA"/>
              </w:rPr>
              <w:t>The winning bidder must strictly comply with the specifications defined in the following:</w:t>
            </w:r>
          </w:p>
          <w:p w14:paraId="3D571C7C" w14:textId="13D2AE8B" w:rsidR="00D264EA" w:rsidRPr="00D264EA" w:rsidRDefault="00D264EA" w:rsidP="00D264EA">
            <w:pPr>
              <w:spacing w:after="160" w:line="252" w:lineRule="auto"/>
              <w:rPr>
                <w:rFonts w:asciiTheme="majorBidi" w:hAnsiTheme="majorBidi" w:cstheme="majorBidi"/>
                <w:b w:val="0"/>
                <w:bCs w:val="0"/>
                <w:sz w:val="20"/>
                <w:szCs w:val="20"/>
              </w:rPr>
            </w:pPr>
            <w:r w:rsidRPr="00D264EA">
              <w:rPr>
                <w:rFonts w:asciiTheme="majorBidi" w:hAnsiTheme="majorBidi" w:cstheme="majorBidi"/>
                <w:b w:val="0"/>
                <w:bCs w:val="0"/>
                <w:sz w:val="20"/>
                <w:szCs w:val="20"/>
              </w:rPr>
              <w:t>1.E-Services Portals Design Kit, Standards &amp; Guidelines – Component 5: Security and any other releated component in the standards document</w:t>
            </w:r>
          </w:p>
        </w:tc>
      </w:tr>
      <w:tr w:rsidR="00897818" w:rsidRPr="00BE4BE1" w14:paraId="6BA6BF61" w14:textId="77777777" w:rsidTr="00F81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pct"/>
          </w:tcPr>
          <w:p w14:paraId="7D4984C5"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Supported web browser</w:t>
            </w:r>
          </w:p>
        </w:tc>
        <w:tc>
          <w:tcPr>
            <w:cnfStyle w:val="000100000000" w:firstRow="0" w:lastRow="0" w:firstColumn="0" w:lastColumn="1" w:oddVBand="0" w:evenVBand="0" w:oddHBand="0" w:evenHBand="0" w:firstRowFirstColumn="0" w:firstRowLastColumn="0" w:lastRowFirstColumn="0" w:lastRowLastColumn="0"/>
            <w:tcW w:w="3498" w:type="pct"/>
          </w:tcPr>
          <w:p w14:paraId="08778144"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In the cases where any parts of the user interface solution were developed web forms, those forms should support latest versions of the top 5 browsers. According to the W3C standards.</w:t>
            </w:r>
          </w:p>
        </w:tc>
      </w:tr>
      <w:tr w:rsidR="00897818" w:rsidRPr="00BE4BE1" w14:paraId="49232C73" w14:textId="77777777" w:rsidTr="00F819A6">
        <w:tc>
          <w:tcPr>
            <w:cnfStyle w:val="001000000000" w:firstRow="0" w:lastRow="0" w:firstColumn="1" w:lastColumn="0" w:oddVBand="0" w:evenVBand="0" w:oddHBand="0" w:evenHBand="0" w:firstRowFirstColumn="0" w:firstRowLastColumn="0" w:lastRowFirstColumn="0" w:lastRowLastColumn="0"/>
            <w:tcW w:w="1502" w:type="pct"/>
          </w:tcPr>
          <w:p w14:paraId="7708D67C" w14:textId="77777777" w:rsidR="00897818" w:rsidRPr="00BE4BE1" w:rsidRDefault="00897818" w:rsidP="00F819A6">
            <w:pPr>
              <w:spacing w:before="60" w:after="60" w:line="276" w:lineRule="auto"/>
              <w:rPr>
                <w:rFonts w:asciiTheme="majorBidi" w:hAnsiTheme="majorBidi" w:cstheme="majorBidi"/>
                <w:b w:val="0"/>
                <w:bCs w:val="0"/>
                <w:color w:val="000000" w:themeColor="text1"/>
                <w:sz w:val="20"/>
                <w:szCs w:val="20"/>
              </w:rPr>
            </w:pPr>
            <w:r w:rsidRPr="00BE4BE1">
              <w:rPr>
                <w:rFonts w:asciiTheme="majorBidi" w:hAnsiTheme="majorBidi" w:cstheme="majorBidi"/>
                <w:b w:val="0"/>
                <w:bCs w:val="0"/>
                <w:color w:val="000000" w:themeColor="text1"/>
                <w:sz w:val="20"/>
                <w:szCs w:val="20"/>
              </w:rPr>
              <w:t xml:space="preserve">System features </w:t>
            </w:r>
          </w:p>
        </w:tc>
        <w:tc>
          <w:tcPr>
            <w:cnfStyle w:val="000100000000" w:firstRow="0" w:lastRow="0" w:firstColumn="0" w:lastColumn="1" w:oddVBand="0" w:evenVBand="0" w:oddHBand="0" w:evenHBand="0" w:firstRowFirstColumn="0" w:firstRowLastColumn="0" w:lastRowFirstColumn="0" w:lastRowLastColumn="0"/>
            <w:tcW w:w="3498" w:type="pct"/>
          </w:tcPr>
          <w:p w14:paraId="291942C4" w14:textId="77777777" w:rsidR="00897818" w:rsidRPr="00BE4BE1" w:rsidRDefault="00897818" w:rsidP="00F819A6">
            <w:pPr>
              <w:spacing w:before="60" w:after="60" w:line="276" w:lineRule="auto"/>
              <w:rPr>
                <w:rFonts w:asciiTheme="majorBidi" w:hAnsiTheme="majorBidi" w:cstheme="majorBidi"/>
                <w:sz w:val="20"/>
                <w:szCs w:val="20"/>
              </w:rPr>
            </w:pPr>
            <w:r w:rsidRPr="00BE4BE1">
              <w:rPr>
                <w:rFonts w:asciiTheme="majorBidi" w:hAnsiTheme="majorBidi" w:cstheme="majorBidi"/>
                <w:b w:val="0"/>
                <w:bCs w:val="0"/>
                <w:sz w:val="20"/>
                <w:szCs w:val="20"/>
              </w:rPr>
              <w:t>The system should support the following features: Availability, Scalability, Usability, Maintainability, Reliability</w:t>
            </w:r>
            <w:r w:rsidRPr="00BE4BE1">
              <w:rPr>
                <w:rFonts w:asciiTheme="majorBidi" w:hAnsiTheme="majorBidi" w:cstheme="majorBidi"/>
                <w:b w:val="0"/>
                <w:bCs w:val="0"/>
                <w:sz w:val="20"/>
                <w:szCs w:val="20"/>
                <w:rtl/>
              </w:rPr>
              <w:t xml:space="preserve"> </w:t>
            </w:r>
            <w:r w:rsidRPr="00BE4BE1">
              <w:rPr>
                <w:rFonts w:asciiTheme="majorBidi" w:hAnsiTheme="majorBidi" w:cstheme="majorBidi"/>
                <w:b w:val="0"/>
                <w:bCs w:val="0"/>
                <w:sz w:val="20"/>
                <w:szCs w:val="20"/>
              </w:rPr>
              <w:t>and flexibility for future improvements.</w:t>
            </w:r>
          </w:p>
        </w:tc>
      </w:tr>
      <w:tr w:rsidR="00897818" w:rsidRPr="00BE4BE1" w14:paraId="27305F35" w14:textId="77777777" w:rsidTr="00F81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pct"/>
          </w:tcPr>
          <w:p w14:paraId="656D0A0C"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Language</w:t>
            </w:r>
          </w:p>
        </w:tc>
        <w:tc>
          <w:tcPr>
            <w:cnfStyle w:val="000100000000" w:firstRow="0" w:lastRow="0" w:firstColumn="0" w:lastColumn="1" w:oddVBand="0" w:evenVBand="0" w:oddHBand="0" w:evenHBand="0" w:firstRowFirstColumn="0" w:firstRowLastColumn="0" w:lastRowFirstColumn="0" w:lastRowLastColumn="0"/>
            <w:tcW w:w="3498" w:type="pct"/>
          </w:tcPr>
          <w:p w14:paraId="23275922" w14:textId="77777777" w:rsidR="00897818" w:rsidRDefault="00897818" w:rsidP="00F819A6">
            <w:pPr>
              <w:spacing w:before="60" w:after="60" w:line="276" w:lineRule="auto"/>
              <w:jc w:val="both"/>
              <w:rPr>
                <w:rFonts w:asciiTheme="majorBidi" w:hAnsiTheme="majorBidi" w:cstheme="majorBidi"/>
                <w:b w:val="0"/>
                <w:bCs w:val="0"/>
                <w:sz w:val="20"/>
                <w:szCs w:val="20"/>
              </w:rPr>
            </w:pPr>
            <w:r w:rsidRPr="00BE4BE1">
              <w:rPr>
                <w:rFonts w:asciiTheme="majorBidi" w:hAnsiTheme="majorBidi" w:cstheme="majorBidi"/>
                <w:b w:val="0"/>
                <w:bCs w:val="0"/>
                <w:sz w:val="20"/>
                <w:szCs w:val="20"/>
              </w:rPr>
              <w:t>The system should be bilingual (Support Arabic and English</w:t>
            </w:r>
            <w:r>
              <w:rPr>
                <w:rFonts w:asciiTheme="majorBidi" w:hAnsiTheme="majorBidi" w:cstheme="majorBidi"/>
                <w:b w:val="0"/>
                <w:bCs w:val="0"/>
                <w:sz w:val="20"/>
                <w:szCs w:val="20"/>
              </w:rPr>
              <w:t xml:space="preserve"> (if needed)</w:t>
            </w:r>
            <w:r w:rsidRPr="00BE4BE1">
              <w:rPr>
                <w:rFonts w:asciiTheme="majorBidi" w:hAnsiTheme="majorBidi" w:cstheme="majorBidi"/>
                <w:b w:val="0"/>
                <w:bCs w:val="0"/>
                <w:sz w:val="20"/>
                <w:szCs w:val="20"/>
              </w:rPr>
              <w:t>)</w:t>
            </w:r>
          </w:p>
          <w:p w14:paraId="379340F9" w14:textId="77777777" w:rsidR="00897818" w:rsidRPr="00BE4BE1" w:rsidRDefault="00897818" w:rsidP="00F819A6">
            <w:pPr>
              <w:spacing w:before="60" w:after="60" w:line="276" w:lineRule="auto"/>
              <w:jc w:val="both"/>
              <w:rPr>
                <w:rFonts w:asciiTheme="majorBidi" w:hAnsiTheme="majorBidi" w:cstheme="majorBidi"/>
                <w:sz w:val="20"/>
                <w:szCs w:val="20"/>
              </w:rPr>
            </w:pPr>
            <w:r w:rsidRPr="00CD639C">
              <w:rPr>
                <w:rFonts w:asciiTheme="majorBidi" w:hAnsiTheme="majorBidi" w:cstheme="majorBidi"/>
                <w:b w:val="0"/>
                <w:bCs w:val="0"/>
                <w:sz w:val="20"/>
                <w:szCs w:val="20"/>
              </w:rPr>
              <w:t>Note: the need for English language version will be discussed and decided at the beginning of each project referring to services nature and business owners</w:t>
            </w:r>
            <w:r>
              <w:rPr>
                <w:rFonts w:asciiTheme="majorBidi" w:hAnsiTheme="majorBidi" w:cstheme="majorBidi"/>
                <w:b w:val="0"/>
                <w:bCs w:val="0"/>
                <w:sz w:val="20"/>
                <w:szCs w:val="20"/>
              </w:rPr>
              <w:t xml:space="preserve">   </w:t>
            </w:r>
          </w:p>
        </w:tc>
      </w:tr>
      <w:tr w:rsidR="00897818" w:rsidRPr="00BE4BE1" w14:paraId="31B05114" w14:textId="77777777" w:rsidTr="00F819A6">
        <w:tc>
          <w:tcPr>
            <w:cnfStyle w:val="001000000000" w:firstRow="0" w:lastRow="0" w:firstColumn="1" w:lastColumn="0" w:oddVBand="0" w:evenVBand="0" w:oddHBand="0" w:evenHBand="0" w:firstRowFirstColumn="0" w:firstRowLastColumn="0" w:lastRowFirstColumn="0" w:lastRowLastColumn="0"/>
            <w:tcW w:w="1502" w:type="pct"/>
          </w:tcPr>
          <w:p w14:paraId="05C14A6D"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User interface and Help</w:t>
            </w:r>
          </w:p>
        </w:tc>
        <w:tc>
          <w:tcPr>
            <w:cnfStyle w:val="000100000000" w:firstRow="0" w:lastRow="0" w:firstColumn="0" w:lastColumn="1" w:oddVBand="0" w:evenVBand="0" w:oddHBand="0" w:evenHBand="0" w:firstRowFirstColumn="0" w:firstRowLastColumn="0" w:lastRowFirstColumn="0" w:lastRowLastColumn="0"/>
            <w:tcW w:w="3498" w:type="pct"/>
          </w:tcPr>
          <w:p w14:paraId="6350E6BA"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The system provide a user friendly interface along with on-line help (in both languages) for user guidance while applying for different services transactions through messages or wizard .</w:t>
            </w:r>
          </w:p>
        </w:tc>
      </w:tr>
      <w:tr w:rsidR="00897818" w:rsidRPr="00BE4BE1" w14:paraId="202F4E5E" w14:textId="77777777" w:rsidTr="00F819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pct"/>
          </w:tcPr>
          <w:p w14:paraId="54232822"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t>Audit, Logging and Data Versioning</w:t>
            </w:r>
          </w:p>
        </w:tc>
        <w:tc>
          <w:tcPr>
            <w:cnfStyle w:val="000100000000" w:firstRow="0" w:lastRow="0" w:firstColumn="0" w:lastColumn="1" w:oddVBand="0" w:evenVBand="0" w:oddHBand="0" w:evenHBand="0" w:firstRowFirstColumn="0" w:firstRowLastColumn="0" w:lastRowFirstColumn="0" w:lastRowLastColumn="0"/>
            <w:tcW w:w="3498" w:type="pct"/>
          </w:tcPr>
          <w:p w14:paraId="63C77F35"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System should Keep track of who login and in what time and what action he did. All these results should be store in separate database. The tracking system should help getting such information:</w:t>
            </w:r>
          </w:p>
          <w:p w14:paraId="776812CE" w14:textId="77777777" w:rsidR="00897818" w:rsidRPr="00BE4BE1" w:rsidRDefault="00897818" w:rsidP="004B5D32">
            <w:pPr>
              <w:numPr>
                <w:ilvl w:val="0"/>
                <w:numId w:val="35"/>
              </w:numPr>
              <w:spacing w:after="200" w:line="276" w:lineRule="auto"/>
              <w:contextualSpacing/>
              <w:jc w:val="both"/>
              <w:rPr>
                <w:rFonts w:asciiTheme="majorBidi" w:hAnsiTheme="majorBidi" w:cstheme="majorBidi"/>
                <w:sz w:val="20"/>
                <w:szCs w:val="20"/>
              </w:rPr>
            </w:pPr>
            <w:r w:rsidRPr="00BE4BE1">
              <w:rPr>
                <w:rFonts w:asciiTheme="majorBidi" w:hAnsiTheme="majorBidi" w:cstheme="majorBidi"/>
                <w:b w:val="0"/>
                <w:bCs w:val="0"/>
                <w:sz w:val="20"/>
                <w:szCs w:val="20"/>
              </w:rPr>
              <w:t>Timestamp of creation/modification</w:t>
            </w:r>
          </w:p>
          <w:p w14:paraId="6EA66105" w14:textId="77777777" w:rsidR="00897818" w:rsidRPr="00BE4BE1" w:rsidRDefault="00897818" w:rsidP="004B5D32">
            <w:pPr>
              <w:numPr>
                <w:ilvl w:val="0"/>
                <w:numId w:val="35"/>
              </w:numPr>
              <w:spacing w:after="200" w:line="276" w:lineRule="auto"/>
              <w:contextualSpacing/>
              <w:jc w:val="both"/>
              <w:rPr>
                <w:rFonts w:asciiTheme="majorBidi" w:hAnsiTheme="majorBidi" w:cstheme="majorBidi"/>
                <w:sz w:val="20"/>
                <w:szCs w:val="20"/>
              </w:rPr>
            </w:pPr>
            <w:r w:rsidRPr="00BE4BE1">
              <w:rPr>
                <w:rFonts w:asciiTheme="majorBidi" w:hAnsiTheme="majorBidi" w:cstheme="majorBidi"/>
                <w:b w:val="0"/>
                <w:bCs w:val="0"/>
                <w:sz w:val="20"/>
                <w:szCs w:val="20"/>
              </w:rPr>
              <w:t>User last changed and date last changed</w:t>
            </w:r>
          </w:p>
          <w:p w14:paraId="7FE4E424" w14:textId="77777777" w:rsidR="00897818" w:rsidRPr="00BE4BE1" w:rsidRDefault="00897818" w:rsidP="004B5D32">
            <w:pPr>
              <w:numPr>
                <w:ilvl w:val="0"/>
                <w:numId w:val="35"/>
              </w:numPr>
              <w:spacing w:after="200" w:line="276" w:lineRule="auto"/>
              <w:contextualSpacing/>
              <w:jc w:val="both"/>
              <w:rPr>
                <w:rFonts w:asciiTheme="majorBidi" w:hAnsiTheme="majorBidi" w:cstheme="majorBidi"/>
                <w:sz w:val="20"/>
                <w:szCs w:val="20"/>
              </w:rPr>
            </w:pPr>
            <w:r w:rsidRPr="00BE4BE1">
              <w:rPr>
                <w:rFonts w:asciiTheme="majorBidi" w:hAnsiTheme="majorBidi" w:cstheme="majorBidi"/>
                <w:b w:val="0"/>
                <w:bCs w:val="0"/>
                <w:sz w:val="20"/>
                <w:szCs w:val="20"/>
              </w:rPr>
              <w:t>Changed record and last operation (Create, Update, and Delete).</w:t>
            </w:r>
          </w:p>
          <w:p w14:paraId="0B112581" w14:textId="77777777" w:rsidR="00897818" w:rsidRPr="00BE4BE1" w:rsidRDefault="00897818" w:rsidP="004B5D32">
            <w:pPr>
              <w:numPr>
                <w:ilvl w:val="0"/>
                <w:numId w:val="35"/>
              </w:numPr>
              <w:spacing w:after="200" w:line="276" w:lineRule="auto"/>
              <w:contextualSpacing/>
              <w:jc w:val="both"/>
              <w:rPr>
                <w:rFonts w:asciiTheme="majorBidi" w:hAnsiTheme="majorBidi" w:cstheme="majorBidi"/>
                <w:sz w:val="20"/>
                <w:szCs w:val="20"/>
              </w:rPr>
            </w:pPr>
            <w:r w:rsidRPr="00BE4BE1">
              <w:rPr>
                <w:rFonts w:asciiTheme="majorBidi" w:hAnsiTheme="majorBidi" w:cstheme="majorBidi"/>
                <w:b w:val="0"/>
                <w:bCs w:val="0"/>
                <w:sz w:val="20"/>
                <w:szCs w:val="20"/>
              </w:rPr>
              <w:t>Before and after value for each column that has changed.</w:t>
            </w:r>
          </w:p>
          <w:p w14:paraId="2BD8730C" w14:textId="77777777" w:rsidR="00897818" w:rsidRPr="00BE4BE1" w:rsidRDefault="00897818" w:rsidP="004B5D32">
            <w:pPr>
              <w:numPr>
                <w:ilvl w:val="0"/>
                <w:numId w:val="35"/>
              </w:numPr>
              <w:spacing w:after="200" w:line="276" w:lineRule="auto"/>
              <w:contextualSpacing/>
              <w:jc w:val="both"/>
              <w:rPr>
                <w:rFonts w:asciiTheme="majorBidi" w:hAnsiTheme="majorBidi" w:cstheme="majorBidi"/>
                <w:sz w:val="20"/>
                <w:szCs w:val="20"/>
              </w:rPr>
            </w:pPr>
            <w:r w:rsidRPr="00BE4BE1">
              <w:rPr>
                <w:rFonts w:asciiTheme="majorBidi" w:hAnsiTheme="majorBidi" w:cstheme="majorBidi"/>
                <w:b w:val="0"/>
                <w:bCs w:val="0"/>
                <w:sz w:val="20"/>
                <w:szCs w:val="20"/>
              </w:rPr>
              <w:t>Keep Track of what user retrieve or view (Select)</w:t>
            </w:r>
          </w:p>
          <w:p w14:paraId="29C25B24" w14:textId="77777777" w:rsidR="00897818" w:rsidRPr="00BE4BE1" w:rsidRDefault="00897818" w:rsidP="00F819A6">
            <w:pPr>
              <w:spacing w:before="60" w:after="60" w:line="276" w:lineRule="auto"/>
              <w:jc w:val="both"/>
              <w:rPr>
                <w:rFonts w:asciiTheme="majorBidi" w:hAnsiTheme="majorBidi" w:cstheme="majorBidi"/>
                <w:sz w:val="20"/>
                <w:szCs w:val="20"/>
              </w:rPr>
            </w:pPr>
            <w:r w:rsidRPr="00BE4BE1">
              <w:rPr>
                <w:rFonts w:asciiTheme="majorBidi" w:hAnsiTheme="majorBidi" w:cstheme="majorBidi"/>
                <w:b w:val="0"/>
                <w:bCs w:val="0"/>
                <w:sz w:val="20"/>
                <w:szCs w:val="20"/>
              </w:rPr>
              <w:t>Auditing and data versioning features should be configurable based on administrator selection to specify which system resources needs to audit and track changes.</w:t>
            </w:r>
          </w:p>
        </w:tc>
      </w:tr>
      <w:tr w:rsidR="00897818" w:rsidRPr="00BE4BE1" w14:paraId="3C743A68" w14:textId="77777777" w:rsidTr="00F819A6">
        <w:tc>
          <w:tcPr>
            <w:cnfStyle w:val="001000000000" w:firstRow="0" w:lastRow="0" w:firstColumn="1" w:lastColumn="0" w:oddVBand="0" w:evenVBand="0" w:oddHBand="0" w:evenHBand="0" w:firstRowFirstColumn="0" w:firstRowLastColumn="0" w:lastRowFirstColumn="0" w:lastRowLastColumn="0"/>
            <w:tcW w:w="1502" w:type="pct"/>
          </w:tcPr>
          <w:p w14:paraId="51DE4144"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lastRenderedPageBreak/>
              <w:t xml:space="preserve">Printing and Scanning </w:t>
            </w:r>
          </w:p>
        </w:tc>
        <w:tc>
          <w:tcPr>
            <w:cnfStyle w:val="000100000000" w:firstRow="0" w:lastRow="0" w:firstColumn="0" w:lastColumn="1" w:oddVBand="0" w:evenVBand="0" w:oddHBand="0" w:evenHBand="0" w:firstRowFirstColumn="0" w:firstRowLastColumn="0" w:lastRowFirstColumn="0" w:lastRowLastColumn="0"/>
            <w:tcW w:w="3498" w:type="pct"/>
          </w:tcPr>
          <w:p w14:paraId="567AB4BA" w14:textId="77777777" w:rsidR="00897818" w:rsidRPr="00BE4BE1" w:rsidRDefault="00897818" w:rsidP="00F819A6">
            <w:pPr>
              <w:spacing w:before="60" w:after="60" w:line="276" w:lineRule="auto"/>
              <w:jc w:val="both"/>
              <w:rPr>
                <w:rFonts w:asciiTheme="majorBidi" w:hAnsiTheme="majorBidi" w:cstheme="majorBidi"/>
                <w:color w:val="000000" w:themeColor="text1"/>
                <w:sz w:val="20"/>
                <w:szCs w:val="20"/>
                <w:lang w:bidi="ar-JO"/>
              </w:rPr>
            </w:pPr>
            <w:r w:rsidRPr="00BE4BE1">
              <w:rPr>
                <w:rFonts w:asciiTheme="majorBidi" w:hAnsiTheme="majorBidi" w:cstheme="majorBidi"/>
                <w:b w:val="0"/>
                <w:bCs w:val="0"/>
                <w:color w:val="000000" w:themeColor="text1"/>
                <w:sz w:val="20"/>
                <w:szCs w:val="20"/>
                <w:lang w:bidi="ar-JO"/>
              </w:rPr>
              <w:t xml:space="preserve">System should provide the ability to print/ scan document </w:t>
            </w:r>
          </w:p>
        </w:tc>
      </w:tr>
      <w:tr w:rsidR="00897818" w:rsidRPr="00BE4BE1" w14:paraId="7248BE30" w14:textId="77777777" w:rsidTr="00F819A6">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502" w:type="pct"/>
          </w:tcPr>
          <w:p w14:paraId="51F184C4" w14:textId="77777777" w:rsidR="00897818" w:rsidRPr="00AF31EB" w:rsidRDefault="00897818" w:rsidP="00F819A6">
            <w:pPr>
              <w:spacing w:before="60" w:after="60" w:line="276" w:lineRule="auto"/>
              <w:rPr>
                <w:rFonts w:asciiTheme="majorBidi" w:hAnsiTheme="majorBidi" w:cstheme="majorBidi"/>
                <w:b w:val="0"/>
                <w:bCs w:val="0"/>
                <w:sz w:val="20"/>
                <w:szCs w:val="20"/>
                <w:highlight w:val="yellow"/>
              </w:rPr>
            </w:pPr>
            <w:r w:rsidRPr="007A649E">
              <w:rPr>
                <w:rFonts w:asciiTheme="majorBidi" w:hAnsiTheme="majorBidi" w:cstheme="majorBidi"/>
                <w:b w:val="0"/>
                <w:bCs w:val="0"/>
                <w:sz w:val="20"/>
                <w:szCs w:val="20"/>
              </w:rPr>
              <w:t xml:space="preserve">Billing Module </w:t>
            </w:r>
          </w:p>
        </w:tc>
        <w:tc>
          <w:tcPr>
            <w:cnfStyle w:val="000100000000" w:firstRow="0" w:lastRow="0" w:firstColumn="0" w:lastColumn="1" w:oddVBand="0" w:evenVBand="0" w:oddHBand="0" w:evenHBand="0" w:firstRowFirstColumn="0" w:firstRowLastColumn="0" w:lastRowFirstColumn="0" w:lastRowLastColumn="0"/>
            <w:tcW w:w="3498" w:type="pct"/>
          </w:tcPr>
          <w:p w14:paraId="397F3D01" w14:textId="77777777" w:rsidR="00897818" w:rsidRPr="00727879" w:rsidRDefault="00897818" w:rsidP="004B5D32">
            <w:pPr>
              <w:pStyle w:val="ListParagraph"/>
              <w:numPr>
                <w:ilvl w:val="0"/>
                <w:numId w:val="42"/>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Centralized management of billing data and historical billing information.</w:t>
            </w:r>
          </w:p>
          <w:p w14:paraId="6154151F" w14:textId="77777777" w:rsidR="00897818" w:rsidRPr="00727879" w:rsidRDefault="00897818" w:rsidP="004B5D32">
            <w:pPr>
              <w:pStyle w:val="ListParagraph"/>
              <w:numPr>
                <w:ilvl w:val="0"/>
                <w:numId w:val="42"/>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Support one-time and/or recurring payments. [should be specified based on the business requirements]</w:t>
            </w:r>
          </w:p>
          <w:p w14:paraId="71BB2438" w14:textId="77777777" w:rsidR="00897818" w:rsidRPr="00727879" w:rsidRDefault="00897818" w:rsidP="004B5D32">
            <w:pPr>
              <w:pStyle w:val="ListParagraph"/>
              <w:numPr>
                <w:ilvl w:val="0"/>
                <w:numId w:val="42"/>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Seamless integration with the Government Digital Payments Backend System to present bills and collect payments.</w:t>
            </w:r>
          </w:p>
          <w:p w14:paraId="33697001" w14:textId="77777777" w:rsidR="00897818" w:rsidRPr="00727879" w:rsidRDefault="00897818" w:rsidP="004B5D32">
            <w:pPr>
              <w:pStyle w:val="ListParagraph"/>
              <w:numPr>
                <w:ilvl w:val="0"/>
                <w:numId w:val="42"/>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Automated generation of clear and detailed bills, including itemized charges, due dates, and payment instructions.</w:t>
            </w:r>
          </w:p>
          <w:p w14:paraId="6EFAB359" w14:textId="77777777" w:rsidR="00897818" w:rsidRPr="00727879" w:rsidRDefault="00897818" w:rsidP="004B5D32">
            <w:pPr>
              <w:pStyle w:val="ListParagraph"/>
              <w:numPr>
                <w:ilvl w:val="0"/>
                <w:numId w:val="42"/>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Real-time access to billing information for both customers and the government entity users to monitor current charges, payments, and outstanding balances. [should be specified based on the business requirements]</w:t>
            </w:r>
          </w:p>
          <w:p w14:paraId="22BF4722" w14:textId="77777777" w:rsidR="00897818" w:rsidRPr="00727879" w:rsidRDefault="00897818" w:rsidP="004B5D32">
            <w:pPr>
              <w:pStyle w:val="ListParagraph"/>
              <w:numPr>
                <w:ilvl w:val="0"/>
                <w:numId w:val="42"/>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Automated generation for payment vouchers.</w:t>
            </w:r>
          </w:p>
          <w:p w14:paraId="1F18A91D" w14:textId="77777777" w:rsidR="00897818" w:rsidRPr="00727879" w:rsidRDefault="00897818" w:rsidP="004B5D32">
            <w:pPr>
              <w:pStyle w:val="ListParagraph"/>
              <w:numPr>
                <w:ilvl w:val="0"/>
                <w:numId w:val="42"/>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If the service fees require distribution amongst multiple beneficiaries, and at the same time the service accept partial payment, then this constraint should be processed during the service journey and before generating the bill record by enabling the customers to specify the intended amount to pay for each beneficiary. This should lead to generate one bill record associated with the application, and with a due amount equals to the total amounts intended to pay. [should be specified based on the business requirements]</w:t>
            </w:r>
          </w:p>
          <w:p w14:paraId="101C7523" w14:textId="77777777" w:rsidR="00897818" w:rsidRPr="00727879" w:rsidRDefault="00897818" w:rsidP="004B5D32">
            <w:pPr>
              <w:pStyle w:val="ListParagraph"/>
              <w:numPr>
                <w:ilvl w:val="0"/>
                <w:numId w:val="42"/>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If the service fees require distribution amongst multiple beneficiaries, billing systems should support sup-payment processing as per the Government Digital Payments Backend System integration specifications. IBAN lookup table should be secured and protected against unauthorized changes. [should be specified based on the business requirements]</w:t>
            </w:r>
          </w:p>
          <w:p w14:paraId="2EC66AA6" w14:textId="77777777" w:rsidR="00897818" w:rsidRPr="00727879" w:rsidRDefault="00897818" w:rsidP="004B5D32">
            <w:pPr>
              <w:pStyle w:val="ListParagraph"/>
              <w:numPr>
                <w:ilvl w:val="0"/>
                <w:numId w:val="42"/>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Automated notification system for sending information to customers about bills, due dates, and payment vouchers and confirmations.</w:t>
            </w:r>
          </w:p>
          <w:p w14:paraId="0CF63F38" w14:textId="77777777" w:rsidR="00897818" w:rsidRPr="00727879" w:rsidRDefault="00897818" w:rsidP="004B5D32">
            <w:pPr>
              <w:pStyle w:val="ListParagraph"/>
              <w:numPr>
                <w:ilvl w:val="0"/>
                <w:numId w:val="42"/>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Robust reporting features, allowing users to generate customizable and reconciliation reports.</w:t>
            </w:r>
          </w:p>
          <w:p w14:paraId="5DE403CF" w14:textId="77777777" w:rsidR="00897818" w:rsidRPr="00727879" w:rsidRDefault="00897818" w:rsidP="004B5D32">
            <w:pPr>
              <w:pStyle w:val="ListParagraph"/>
              <w:numPr>
                <w:ilvl w:val="0"/>
                <w:numId w:val="42"/>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Stringent security measures to protect sensitive data and compliance with relevant industry standards and regulations.</w:t>
            </w:r>
          </w:p>
          <w:p w14:paraId="0F730C72" w14:textId="77777777" w:rsidR="00897818" w:rsidRPr="00727879" w:rsidRDefault="00897818" w:rsidP="004B5D32">
            <w:pPr>
              <w:pStyle w:val="ListParagraph"/>
              <w:numPr>
                <w:ilvl w:val="0"/>
                <w:numId w:val="42"/>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Scalable architecture to handle increased transaction volumes and growing customer bases.</w:t>
            </w:r>
          </w:p>
          <w:p w14:paraId="4BB128A3" w14:textId="77777777" w:rsidR="00897818" w:rsidRPr="00727879" w:rsidRDefault="00897818" w:rsidP="004B5D32">
            <w:pPr>
              <w:pStyle w:val="ListParagraph"/>
              <w:numPr>
                <w:ilvl w:val="0"/>
                <w:numId w:val="42"/>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Logging and auditing capabilities to track changes to billing records, ensuring transparency and accountability.</w:t>
            </w:r>
          </w:p>
          <w:p w14:paraId="6670CA08" w14:textId="77777777" w:rsidR="00897818" w:rsidRPr="00727879" w:rsidRDefault="00897818" w:rsidP="004B5D32">
            <w:pPr>
              <w:pStyle w:val="ListParagraph"/>
              <w:numPr>
                <w:ilvl w:val="0"/>
                <w:numId w:val="42"/>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Seamless integration with CRM and ERP systems to streamline business processes.</w:t>
            </w:r>
          </w:p>
          <w:p w14:paraId="1E57442B" w14:textId="77777777" w:rsidR="00897818" w:rsidRDefault="00897818" w:rsidP="004B5D32">
            <w:pPr>
              <w:pStyle w:val="ListParagraph"/>
              <w:numPr>
                <w:ilvl w:val="0"/>
                <w:numId w:val="42"/>
              </w:numPr>
              <w:ind w:left="349"/>
              <w:contextualSpacing w:val="0"/>
              <w:jc w:val="both"/>
              <w:rPr>
                <w:rFonts w:asciiTheme="majorBidi" w:hAnsiTheme="majorBidi" w:cstheme="majorBidi"/>
                <w:b w:val="0"/>
                <w:bCs w:val="0"/>
                <w:sz w:val="20"/>
                <w:szCs w:val="20"/>
              </w:rPr>
            </w:pPr>
            <w:r w:rsidRPr="00727879">
              <w:rPr>
                <w:rFonts w:asciiTheme="majorBidi" w:hAnsiTheme="majorBidi" w:cstheme="majorBidi"/>
                <w:b w:val="0"/>
                <w:bCs w:val="0"/>
                <w:sz w:val="20"/>
                <w:szCs w:val="20"/>
              </w:rPr>
              <w:t>Regular data backups and a robust disaster recovery plan to ensure data integrity and availability.</w:t>
            </w:r>
          </w:p>
          <w:p w14:paraId="72C41D72" w14:textId="77777777" w:rsidR="00D264EA" w:rsidRPr="00D264EA" w:rsidRDefault="00D264EA" w:rsidP="00D264EA">
            <w:pPr>
              <w:pStyle w:val="NormalWeb"/>
              <w:rPr>
                <w:rFonts w:asciiTheme="majorBidi" w:eastAsiaTheme="minorHAnsi" w:hAnsiTheme="majorBidi" w:cstheme="majorBidi"/>
                <w:sz w:val="20"/>
                <w:szCs w:val="20"/>
                <w:lang w:eastAsia="en-US" w:bidi="ar-SA"/>
              </w:rPr>
            </w:pPr>
            <w:r w:rsidRPr="00D264EA">
              <w:rPr>
                <w:rFonts w:asciiTheme="majorBidi" w:eastAsiaTheme="minorHAnsi" w:hAnsiTheme="majorBidi" w:cstheme="majorBidi"/>
                <w:sz w:val="20"/>
                <w:szCs w:val="20"/>
                <w:lang w:eastAsia="en-US" w:bidi="ar-SA"/>
              </w:rPr>
              <w:t>The winning bidder must strictly comply with the specifications defined in the following:</w:t>
            </w:r>
          </w:p>
          <w:p w14:paraId="1003866D" w14:textId="68AAA49C" w:rsidR="00D264EA" w:rsidRPr="00D264EA" w:rsidRDefault="00D264EA" w:rsidP="00D264EA">
            <w:pPr>
              <w:jc w:val="both"/>
              <w:rPr>
                <w:rFonts w:asciiTheme="majorBidi" w:hAnsiTheme="majorBidi" w:cstheme="majorBidi"/>
                <w:b w:val="0"/>
                <w:bCs w:val="0"/>
                <w:sz w:val="20"/>
                <w:szCs w:val="20"/>
              </w:rPr>
            </w:pPr>
            <w:r w:rsidRPr="00D264EA">
              <w:rPr>
                <w:rFonts w:asciiTheme="majorBidi" w:hAnsiTheme="majorBidi" w:cstheme="majorBidi"/>
                <w:b w:val="0"/>
                <w:bCs w:val="0"/>
                <w:sz w:val="20"/>
                <w:szCs w:val="20"/>
              </w:rPr>
              <w:t>1.E-Services Portals Design Kit, Standards &amp; Guidelines – Component 8: billing Module and any other releated component in the standards document</w:t>
            </w:r>
          </w:p>
        </w:tc>
      </w:tr>
      <w:tr w:rsidR="00897818" w:rsidRPr="00BE4BE1" w14:paraId="612BCF58" w14:textId="77777777" w:rsidTr="00F819A6">
        <w:tc>
          <w:tcPr>
            <w:cnfStyle w:val="001000000000" w:firstRow="0" w:lastRow="0" w:firstColumn="1" w:lastColumn="0" w:oddVBand="0" w:evenVBand="0" w:oddHBand="0" w:evenHBand="0" w:firstRowFirstColumn="0" w:firstRowLastColumn="0" w:lastRowFirstColumn="0" w:lastRowLastColumn="0"/>
            <w:tcW w:w="1502" w:type="pct"/>
          </w:tcPr>
          <w:p w14:paraId="6BB53949" w14:textId="77777777" w:rsidR="00897818" w:rsidRPr="00AF31EB" w:rsidRDefault="00897818" w:rsidP="00F819A6">
            <w:pPr>
              <w:spacing w:before="60" w:after="60" w:line="276" w:lineRule="auto"/>
              <w:rPr>
                <w:rFonts w:asciiTheme="majorBidi" w:hAnsiTheme="majorBidi" w:cstheme="majorBidi"/>
                <w:color w:val="000000"/>
                <w:sz w:val="20"/>
                <w:szCs w:val="20"/>
              </w:rPr>
            </w:pPr>
            <w:r w:rsidRPr="00AF31EB">
              <w:rPr>
                <w:rFonts w:asciiTheme="majorBidi" w:hAnsiTheme="majorBidi" w:cstheme="majorBidi"/>
                <w:b w:val="0"/>
                <w:bCs w:val="0"/>
                <w:sz w:val="20"/>
                <w:szCs w:val="20"/>
              </w:rPr>
              <w:t xml:space="preserve"> Archiving system</w:t>
            </w:r>
            <w:r w:rsidRPr="00AF31EB">
              <w:rPr>
                <w:rFonts w:asciiTheme="majorBidi" w:hAnsiTheme="majorBidi" w:cstheme="majorBidi"/>
                <w:b w:val="0"/>
                <w:bCs w:val="0"/>
                <w:color w:val="000000"/>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3498" w:type="pct"/>
          </w:tcPr>
          <w:p w14:paraId="22639D7B" w14:textId="77777777" w:rsidR="00897818" w:rsidRPr="002273C3" w:rsidRDefault="00897818" w:rsidP="00F819A6">
            <w:pPr>
              <w:spacing w:before="60" w:after="60"/>
              <w:rPr>
                <w:rFonts w:asciiTheme="majorBidi" w:hAnsiTheme="majorBidi" w:cstheme="majorBidi"/>
                <w:b w:val="0"/>
                <w:bCs w:val="0"/>
                <w:color w:val="000000" w:themeColor="text1"/>
                <w:sz w:val="20"/>
                <w:szCs w:val="20"/>
                <w:lang w:bidi="ar-JO"/>
              </w:rPr>
            </w:pPr>
            <w:r w:rsidRPr="002273C3">
              <w:rPr>
                <w:rFonts w:asciiTheme="majorBidi" w:hAnsiTheme="majorBidi" w:cstheme="majorBidi"/>
                <w:b w:val="0"/>
                <w:bCs w:val="0"/>
                <w:color w:val="000000" w:themeColor="text1"/>
                <w:sz w:val="20"/>
                <w:szCs w:val="20"/>
                <w:lang w:bidi="ar-JO"/>
              </w:rPr>
              <w:t>The winning bidder should asses if there is an archiving solution implemented at the entity and shall apply one of the following options based on the assessment:</w:t>
            </w:r>
          </w:p>
          <w:p w14:paraId="629D4A2E" w14:textId="77777777" w:rsidR="00897818" w:rsidRPr="002273C3" w:rsidRDefault="00897818" w:rsidP="004B5D32">
            <w:pPr>
              <w:pStyle w:val="ListParagraph"/>
              <w:numPr>
                <w:ilvl w:val="0"/>
                <w:numId w:val="43"/>
              </w:numPr>
              <w:spacing w:before="60" w:after="60"/>
              <w:rPr>
                <w:rFonts w:asciiTheme="majorBidi" w:hAnsiTheme="majorBidi" w:cstheme="majorBidi"/>
                <w:b w:val="0"/>
                <w:bCs w:val="0"/>
                <w:color w:val="000000" w:themeColor="text1"/>
                <w:sz w:val="20"/>
                <w:szCs w:val="20"/>
                <w:lang w:bidi="ar-JO"/>
              </w:rPr>
            </w:pPr>
            <w:r w:rsidRPr="002273C3">
              <w:rPr>
                <w:rFonts w:asciiTheme="majorBidi" w:hAnsiTheme="majorBidi" w:cstheme="majorBidi"/>
                <w:b w:val="0"/>
                <w:bCs w:val="0"/>
                <w:color w:val="000000" w:themeColor="text1"/>
                <w:sz w:val="20"/>
                <w:szCs w:val="20"/>
                <w:lang w:bidi="ar-JO"/>
              </w:rPr>
              <w:t>If there is existing archiving solution the winning bidder shall develop all needed integrations to archive / Save all attachments &amp; documents related to the eservices with the existing archiving solution.</w:t>
            </w:r>
          </w:p>
          <w:p w14:paraId="4733A006" w14:textId="77777777" w:rsidR="00897818" w:rsidRPr="007A649E" w:rsidRDefault="00897818" w:rsidP="009B5520">
            <w:pPr>
              <w:pStyle w:val="ListParagraph"/>
              <w:numPr>
                <w:ilvl w:val="0"/>
                <w:numId w:val="43"/>
              </w:numPr>
              <w:spacing w:before="60" w:after="60"/>
              <w:jc w:val="both"/>
              <w:rPr>
                <w:rFonts w:asciiTheme="majorBidi" w:hAnsiTheme="majorBidi" w:cstheme="majorBidi"/>
                <w:b w:val="0"/>
                <w:bCs w:val="0"/>
                <w:color w:val="000000" w:themeColor="text1"/>
                <w:sz w:val="20"/>
                <w:szCs w:val="20"/>
                <w:lang w:bidi="ar-JO"/>
              </w:rPr>
            </w:pPr>
            <w:r w:rsidRPr="007A649E">
              <w:rPr>
                <w:rFonts w:asciiTheme="majorBidi" w:hAnsiTheme="majorBidi" w:cstheme="majorBidi"/>
                <w:b w:val="0"/>
                <w:bCs w:val="0"/>
                <w:color w:val="000000" w:themeColor="text1"/>
                <w:sz w:val="20"/>
                <w:szCs w:val="20"/>
                <w:lang w:bidi="ar-JO"/>
              </w:rPr>
              <w:t xml:space="preserve">If no archiving solution is existed, and  the entity with cooperation with MODEE decided to implement the Government centralized DMS archiving solution the winning shall develop all needed </w:t>
            </w:r>
            <w:r w:rsidRPr="007A649E">
              <w:rPr>
                <w:rFonts w:asciiTheme="majorBidi" w:hAnsiTheme="majorBidi" w:cstheme="majorBidi"/>
                <w:b w:val="0"/>
                <w:bCs w:val="0"/>
                <w:color w:val="000000" w:themeColor="text1"/>
                <w:sz w:val="20"/>
                <w:szCs w:val="20"/>
                <w:lang w:bidi="ar-JO"/>
              </w:rPr>
              <w:lastRenderedPageBreak/>
              <w:t>integrations to archive / Save all attachments &amp; documents related to the eservices with the Government centralized archiving solution.</w:t>
            </w:r>
          </w:p>
          <w:p w14:paraId="228EF3CD" w14:textId="77777777" w:rsidR="00897818" w:rsidRPr="002273C3" w:rsidRDefault="00897818" w:rsidP="009B5520">
            <w:pPr>
              <w:pStyle w:val="ListParagraph"/>
              <w:numPr>
                <w:ilvl w:val="0"/>
                <w:numId w:val="43"/>
              </w:numPr>
              <w:spacing w:before="60" w:after="60"/>
              <w:jc w:val="both"/>
              <w:rPr>
                <w:rFonts w:asciiTheme="majorBidi" w:hAnsiTheme="majorBidi" w:cstheme="majorBidi"/>
                <w:color w:val="000000" w:themeColor="text1"/>
                <w:sz w:val="20"/>
                <w:szCs w:val="20"/>
                <w:lang w:bidi="ar-JO"/>
              </w:rPr>
            </w:pPr>
            <w:r w:rsidRPr="007A649E">
              <w:rPr>
                <w:rFonts w:asciiTheme="majorBidi" w:hAnsiTheme="majorBidi" w:cstheme="majorBidi"/>
                <w:b w:val="0"/>
                <w:bCs w:val="0"/>
                <w:color w:val="000000" w:themeColor="text1"/>
                <w:sz w:val="20"/>
                <w:szCs w:val="20"/>
                <w:lang w:bidi="ar-JO"/>
              </w:rPr>
              <w:t>If no archiving solution is existed, and no need for archiving solution the winning bidder is requested to archive / Save all attachments &amp; documents related to the eservices using FTP file server</w:t>
            </w:r>
            <w:r w:rsidRPr="002273C3">
              <w:rPr>
                <w:rFonts w:asciiTheme="majorBidi" w:hAnsiTheme="majorBidi" w:cstheme="majorBidi"/>
                <w:b w:val="0"/>
                <w:bCs w:val="0"/>
                <w:color w:val="000000" w:themeColor="text1"/>
                <w:sz w:val="20"/>
                <w:szCs w:val="20"/>
                <w:lang w:bidi="ar-JO"/>
              </w:rPr>
              <w:t>.</w:t>
            </w:r>
          </w:p>
        </w:tc>
      </w:tr>
      <w:tr w:rsidR="00897818" w:rsidRPr="00BE4BE1" w14:paraId="24194F32" w14:textId="77777777" w:rsidTr="00F819A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pct"/>
          </w:tcPr>
          <w:p w14:paraId="68BE54EF" w14:textId="77777777" w:rsidR="00897818" w:rsidRPr="00BE4BE1" w:rsidRDefault="00897818" w:rsidP="00F819A6">
            <w:pPr>
              <w:spacing w:before="60" w:after="60" w:line="276" w:lineRule="auto"/>
              <w:rPr>
                <w:rFonts w:asciiTheme="majorBidi" w:hAnsiTheme="majorBidi" w:cstheme="majorBidi"/>
                <w:b w:val="0"/>
                <w:bCs w:val="0"/>
                <w:sz w:val="20"/>
                <w:szCs w:val="20"/>
              </w:rPr>
            </w:pPr>
            <w:r w:rsidRPr="00BE4BE1">
              <w:rPr>
                <w:rFonts w:asciiTheme="majorBidi" w:hAnsiTheme="majorBidi" w:cstheme="majorBidi"/>
                <w:b w:val="0"/>
                <w:bCs w:val="0"/>
                <w:sz w:val="20"/>
                <w:szCs w:val="20"/>
              </w:rPr>
              <w:lastRenderedPageBreak/>
              <w:t xml:space="preserve">APIs </w:t>
            </w:r>
          </w:p>
        </w:tc>
        <w:tc>
          <w:tcPr>
            <w:cnfStyle w:val="000100000000" w:firstRow="0" w:lastRow="0" w:firstColumn="0" w:lastColumn="1" w:oddVBand="0" w:evenVBand="0" w:oddHBand="0" w:evenHBand="0" w:firstRowFirstColumn="0" w:firstRowLastColumn="0" w:lastRowFirstColumn="0" w:lastRowLastColumn="0"/>
            <w:tcW w:w="3498" w:type="pct"/>
          </w:tcPr>
          <w:p w14:paraId="0E659E26" w14:textId="77777777" w:rsidR="00897818" w:rsidRDefault="00897818" w:rsidP="00F819A6">
            <w:pPr>
              <w:spacing w:before="60" w:after="60" w:line="276" w:lineRule="auto"/>
              <w:rPr>
                <w:rFonts w:asciiTheme="majorBidi" w:hAnsiTheme="majorBidi" w:cstheme="majorBidi"/>
                <w:b w:val="0"/>
                <w:bCs w:val="0"/>
                <w:color w:val="000000" w:themeColor="text1"/>
                <w:sz w:val="20"/>
                <w:szCs w:val="20"/>
                <w:lang w:bidi="ar-JO"/>
              </w:rPr>
            </w:pPr>
            <w:r w:rsidRPr="006A4A85">
              <w:rPr>
                <w:rFonts w:asciiTheme="majorBidi" w:hAnsiTheme="majorBidi" w:cstheme="majorBidi"/>
                <w:b w:val="0"/>
                <w:bCs w:val="0"/>
                <w:color w:val="000000" w:themeColor="text1"/>
                <w:sz w:val="20"/>
                <w:szCs w:val="20"/>
                <w:lang w:bidi="ar-JO"/>
              </w:rPr>
              <w:t>The winning bidder is required to generate APIs for all services under scope of work according to MoDEE and GSB standard. More over those APIs should be used for developing the services also, the APIS could be used for mobile application/ chatbot (SANAD JO) / integration with any external system.</w:t>
            </w:r>
          </w:p>
          <w:p w14:paraId="62BD3A4B" w14:textId="77777777" w:rsidR="00BE2B55" w:rsidRDefault="00BE2B55" w:rsidP="00BE2B55">
            <w:pPr>
              <w:pStyle w:val="NormalWeb"/>
            </w:pPr>
            <w:r>
              <w:t>The winning bidder must strictly comply with the specifications defined in the following:</w:t>
            </w:r>
          </w:p>
          <w:p w14:paraId="10724BC8" w14:textId="77777777" w:rsidR="00BE2B55" w:rsidRDefault="00BE2B55" w:rsidP="00BE2B55">
            <w:pPr>
              <w:pStyle w:val="CommentText"/>
            </w:pPr>
            <w:r>
              <w:t>1.E-Services Portals Design Kit, Standards &amp; Guidelines – Component 4: API Guidlines and any other releated component in the standards document</w:t>
            </w:r>
          </w:p>
          <w:p w14:paraId="68CD393A" w14:textId="444461B8" w:rsidR="00BE2B55" w:rsidRPr="00C63553" w:rsidRDefault="00BE2B55" w:rsidP="00F819A6">
            <w:pPr>
              <w:spacing w:before="60" w:after="60" w:line="276" w:lineRule="auto"/>
              <w:rPr>
                <w:rFonts w:asciiTheme="majorBidi" w:hAnsiTheme="majorBidi" w:cstheme="majorBidi"/>
                <w:b w:val="0"/>
                <w:bCs w:val="0"/>
                <w:color w:val="000000" w:themeColor="text1"/>
                <w:sz w:val="20"/>
                <w:szCs w:val="20"/>
                <w:rtl/>
                <w:lang w:bidi="ar-JO"/>
              </w:rPr>
            </w:pPr>
          </w:p>
        </w:tc>
      </w:tr>
    </w:tbl>
    <w:p w14:paraId="7A0004EE" w14:textId="77777777" w:rsidR="00897818" w:rsidRDefault="00897818" w:rsidP="00897818">
      <w:r>
        <w:tab/>
      </w:r>
    </w:p>
    <w:p w14:paraId="6DCA2182" w14:textId="77777777" w:rsidR="00897818" w:rsidRPr="003C1DB6" w:rsidRDefault="00897818" w:rsidP="00897818">
      <w:pPr>
        <w:pStyle w:val="Heading2"/>
        <w:rPr>
          <w:rFonts w:asciiTheme="majorBidi" w:hAnsiTheme="majorBidi"/>
        </w:rPr>
      </w:pPr>
      <w:bookmarkStart w:id="238" w:name="_Toc110172936"/>
      <w:bookmarkStart w:id="239" w:name="_Toc160371676"/>
      <w:bookmarkStart w:id="240" w:name="_Toc207020544"/>
      <w:r w:rsidRPr="003C1DB6">
        <w:rPr>
          <w:rFonts w:asciiTheme="majorBidi" w:hAnsiTheme="majorBidi"/>
        </w:rPr>
        <w:t>Component 1 – e-Services System Delivery</w:t>
      </w:r>
      <w:bookmarkEnd w:id="238"/>
      <w:bookmarkEnd w:id="239"/>
      <w:bookmarkEnd w:id="240"/>
    </w:p>
    <w:p w14:paraId="7E746C96" w14:textId="77777777" w:rsidR="00897818" w:rsidRPr="003C1DB6" w:rsidRDefault="00897818" w:rsidP="00897818">
      <w:pPr>
        <w:spacing w:before="60" w:after="60"/>
        <w:rPr>
          <w:rFonts w:asciiTheme="majorBidi" w:eastAsia="Calibri" w:hAnsiTheme="majorBidi" w:cstheme="majorBidi"/>
          <w:b/>
          <w:i/>
          <w:sz w:val="20"/>
          <w:szCs w:val="20"/>
          <w:u w:val="single"/>
        </w:rPr>
      </w:pPr>
      <w:r>
        <w:rPr>
          <w:rFonts w:asciiTheme="majorBidi" w:eastAsia="Calibri" w:hAnsiTheme="majorBidi" w:cstheme="majorBidi"/>
          <w:b/>
          <w:i/>
          <w:sz w:val="20"/>
          <w:szCs w:val="20"/>
          <w:u w:val="single"/>
        </w:rPr>
        <w:t>Required Activities</w:t>
      </w:r>
    </w:p>
    <w:p w14:paraId="5376BA24" w14:textId="77777777" w:rsidR="00897818" w:rsidRDefault="00897818" w:rsidP="004B5D32">
      <w:pPr>
        <w:numPr>
          <w:ilvl w:val="0"/>
          <w:numId w:val="21"/>
        </w:numPr>
        <w:spacing w:before="60" w:after="60" w:line="240" w:lineRule="auto"/>
        <w:ind w:right="0"/>
        <w:jc w:val="both"/>
        <w:rPr>
          <w:rFonts w:asciiTheme="majorBidi" w:eastAsia="Calibri" w:hAnsiTheme="majorBidi" w:cstheme="majorBidi"/>
        </w:rPr>
      </w:pPr>
      <w:r w:rsidRPr="00F149FF">
        <w:rPr>
          <w:rFonts w:asciiTheme="majorBidi" w:eastAsia="Calibri" w:hAnsiTheme="majorBidi" w:cstheme="majorBidi"/>
        </w:rPr>
        <w:t>Perform requirements gathering and analysis for processes</w:t>
      </w:r>
      <w:r>
        <w:rPr>
          <w:rFonts w:asciiTheme="majorBidi" w:eastAsia="Calibri" w:hAnsiTheme="majorBidi" w:cstheme="majorBidi"/>
        </w:rPr>
        <w:t>/services</w:t>
      </w:r>
      <w:r w:rsidRPr="00F149FF">
        <w:rPr>
          <w:rFonts w:asciiTheme="majorBidi" w:eastAsia="Calibri" w:hAnsiTheme="majorBidi" w:cstheme="majorBidi"/>
        </w:rPr>
        <w:t xml:space="preserve"> related to the </w:t>
      </w:r>
      <w:r>
        <w:rPr>
          <w:rFonts w:asciiTheme="majorBidi" w:eastAsia="Calibri" w:hAnsiTheme="majorBidi" w:cstheme="majorBidi"/>
        </w:rPr>
        <w:t>scope of work</w:t>
      </w:r>
      <w:r w:rsidRPr="00F149FF">
        <w:rPr>
          <w:rFonts w:asciiTheme="majorBidi" w:eastAsia="Calibri" w:hAnsiTheme="majorBidi" w:cstheme="majorBidi"/>
        </w:rPr>
        <w:t xml:space="preserve">, </w:t>
      </w:r>
      <w:r>
        <w:rPr>
          <w:rFonts w:asciiTheme="majorBidi" w:eastAsia="Calibri" w:hAnsiTheme="majorBidi" w:cstheme="majorBidi"/>
        </w:rPr>
        <w:t>and</w:t>
      </w:r>
      <w:r w:rsidRPr="00F149FF">
        <w:rPr>
          <w:rFonts w:asciiTheme="majorBidi" w:eastAsia="Calibri" w:hAnsiTheme="majorBidi" w:cstheme="majorBidi"/>
        </w:rPr>
        <w:t xml:space="preserve"> suggest any enhancement on the workflow of the services</w:t>
      </w:r>
      <w:r>
        <w:rPr>
          <w:rFonts w:asciiTheme="majorBidi" w:eastAsia="Calibri" w:hAnsiTheme="majorBidi" w:cstheme="majorBidi"/>
        </w:rPr>
        <w:t>/processes</w:t>
      </w:r>
      <w:r w:rsidRPr="00F149FF">
        <w:rPr>
          <w:rFonts w:asciiTheme="majorBidi" w:eastAsia="Calibri" w:hAnsiTheme="majorBidi" w:cstheme="majorBidi"/>
        </w:rPr>
        <w:t xml:space="preserve"> that facilitate </w:t>
      </w:r>
      <w:r>
        <w:rPr>
          <w:rFonts w:asciiTheme="majorBidi" w:eastAsia="Calibri" w:hAnsiTheme="majorBidi" w:cstheme="majorBidi"/>
        </w:rPr>
        <w:t>the digitization of the system taking into consideration all related laws, rules and regulations.</w:t>
      </w:r>
    </w:p>
    <w:p w14:paraId="0CCFD677" w14:textId="77777777" w:rsidR="00897818" w:rsidRPr="00A8596C" w:rsidRDefault="00897818" w:rsidP="004B5D32">
      <w:pPr>
        <w:numPr>
          <w:ilvl w:val="0"/>
          <w:numId w:val="21"/>
        </w:numPr>
        <w:spacing w:before="60" w:after="60" w:line="240" w:lineRule="auto"/>
        <w:ind w:right="0"/>
        <w:jc w:val="both"/>
        <w:rPr>
          <w:rFonts w:asciiTheme="majorBidi" w:eastAsia="Calibri" w:hAnsiTheme="majorBidi" w:cstheme="majorBidi"/>
        </w:rPr>
      </w:pPr>
      <w:r w:rsidRPr="009D283F">
        <w:rPr>
          <w:rFonts w:asciiTheme="majorBidi" w:eastAsia="Calibri" w:hAnsiTheme="majorBidi" w:cstheme="majorBidi"/>
        </w:rPr>
        <w:t>Document</w:t>
      </w:r>
      <w:r>
        <w:rPr>
          <w:rFonts w:asciiTheme="majorBidi" w:eastAsia="Calibri" w:hAnsiTheme="majorBidi" w:cstheme="majorBidi"/>
        </w:rPr>
        <w:t xml:space="preserve"> SOPs and</w:t>
      </w:r>
      <w:r w:rsidRPr="009D283F">
        <w:rPr>
          <w:rFonts w:asciiTheme="majorBidi" w:eastAsia="Calibri" w:hAnsiTheme="majorBidi" w:cstheme="majorBidi"/>
        </w:rPr>
        <w:t xml:space="preserve"> service card of all related service </w:t>
      </w:r>
      <w:r>
        <w:rPr>
          <w:rFonts w:asciiTheme="majorBidi" w:eastAsia="Calibri" w:hAnsiTheme="majorBidi" w:cstheme="majorBidi"/>
        </w:rPr>
        <w:t>on ARIS platform using MODEE filter.</w:t>
      </w:r>
    </w:p>
    <w:p w14:paraId="1C634F7A" w14:textId="77777777" w:rsidR="00897818" w:rsidRPr="00A8596C" w:rsidRDefault="00897818" w:rsidP="004B5D32">
      <w:pPr>
        <w:numPr>
          <w:ilvl w:val="0"/>
          <w:numId w:val="21"/>
        </w:numPr>
        <w:spacing w:before="60" w:after="60" w:line="240" w:lineRule="auto"/>
        <w:ind w:right="0"/>
        <w:jc w:val="both"/>
        <w:rPr>
          <w:rFonts w:asciiTheme="majorBidi" w:eastAsia="Calibri" w:hAnsiTheme="majorBidi" w:cstheme="majorBidi"/>
        </w:rPr>
      </w:pPr>
      <w:r w:rsidRPr="009D283F">
        <w:rPr>
          <w:rFonts w:asciiTheme="majorBidi" w:eastAsia="Calibri" w:hAnsiTheme="majorBidi" w:cstheme="majorBidi"/>
        </w:rPr>
        <w:t>Study, analyze and document customer experience in providing the required services and processes describing all channels and touch points for each type of recipient proposed to de</w:t>
      </w:r>
      <w:r>
        <w:rPr>
          <w:rFonts w:asciiTheme="majorBidi" w:eastAsia="Calibri" w:hAnsiTheme="majorBidi" w:cstheme="majorBidi"/>
        </w:rPr>
        <w:t>liver and provide the services on ARIS platform on MODEE filter</w:t>
      </w:r>
    </w:p>
    <w:p w14:paraId="28ECB04C" w14:textId="77777777" w:rsidR="00897818" w:rsidRPr="00975721" w:rsidRDefault="00897818" w:rsidP="004B5D32">
      <w:pPr>
        <w:numPr>
          <w:ilvl w:val="0"/>
          <w:numId w:val="21"/>
        </w:numPr>
        <w:spacing w:before="60" w:after="60" w:line="240" w:lineRule="auto"/>
        <w:ind w:right="0"/>
        <w:jc w:val="both"/>
        <w:rPr>
          <w:rFonts w:asciiTheme="majorBidi" w:eastAsia="Calibri" w:hAnsiTheme="majorBidi" w:cstheme="majorBidi"/>
        </w:rPr>
      </w:pPr>
      <w:r w:rsidRPr="00975721">
        <w:rPr>
          <w:rFonts w:asciiTheme="majorBidi" w:eastAsia="Calibri" w:hAnsiTheme="majorBidi" w:cstheme="majorBidi"/>
        </w:rPr>
        <w:t xml:space="preserve">Integrate the new systems with ENTITY  internal systems through APIs/ if required in the scope of work </w:t>
      </w:r>
    </w:p>
    <w:p w14:paraId="1B341733" w14:textId="77777777" w:rsidR="00897818" w:rsidRPr="00124D82" w:rsidRDefault="00897818" w:rsidP="004B5D32">
      <w:pPr>
        <w:numPr>
          <w:ilvl w:val="0"/>
          <w:numId w:val="21"/>
        </w:numPr>
        <w:spacing w:before="60" w:after="60" w:line="240" w:lineRule="auto"/>
        <w:ind w:right="0"/>
        <w:jc w:val="both"/>
        <w:rPr>
          <w:rFonts w:asciiTheme="majorBidi" w:eastAsia="Calibri" w:hAnsiTheme="majorBidi" w:cstheme="majorBidi"/>
        </w:rPr>
      </w:pPr>
      <w:r w:rsidRPr="00D44ACC">
        <w:rPr>
          <w:rFonts w:asciiTheme="majorBidi" w:eastAsia="Calibri" w:hAnsiTheme="majorBidi" w:cstheme="majorBidi"/>
        </w:rPr>
        <w:t xml:space="preserve">Conduct meetings with stakeholders involved in processes/services and provide a technical assessment for the integration points to determine the most appropriate integration </w:t>
      </w:r>
      <w:r w:rsidRPr="00124D82">
        <w:rPr>
          <w:rFonts w:asciiTheme="majorBidi" w:eastAsia="Calibri" w:hAnsiTheme="majorBidi" w:cstheme="majorBidi"/>
        </w:rPr>
        <w:t xml:space="preserve">way to obtain the required data.  </w:t>
      </w:r>
    </w:p>
    <w:p w14:paraId="386AACDC" w14:textId="77777777" w:rsidR="00897818" w:rsidRDefault="00897818" w:rsidP="004B5D32">
      <w:pPr>
        <w:numPr>
          <w:ilvl w:val="0"/>
          <w:numId w:val="21"/>
        </w:numPr>
        <w:spacing w:before="60" w:after="60" w:line="240" w:lineRule="auto"/>
        <w:jc w:val="both"/>
        <w:rPr>
          <w:rFonts w:asciiTheme="majorBidi" w:eastAsia="Calibri" w:hAnsiTheme="majorBidi" w:cstheme="majorBidi"/>
        </w:rPr>
      </w:pPr>
      <w:r w:rsidRPr="00EA6433">
        <w:rPr>
          <w:rFonts w:asciiTheme="majorBidi" w:eastAsia="Calibri" w:hAnsiTheme="majorBidi" w:cstheme="majorBidi"/>
        </w:rPr>
        <w:t>Provide detailed requirements specifications document</w:t>
      </w:r>
      <w:r>
        <w:rPr>
          <w:rFonts w:asciiTheme="majorBidi" w:eastAsia="Calibri" w:hAnsiTheme="majorBidi" w:cstheme="majorBidi"/>
        </w:rPr>
        <w:t xml:space="preserve"> (SRS)</w:t>
      </w:r>
      <w:r w:rsidRPr="00EA6433">
        <w:rPr>
          <w:rFonts w:asciiTheme="majorBidi" w:eastAsia="Calibri" w:hAnsiTheme="majorBidi" w:cstheme="majorBidi"/>
        </w:rPr>
        <w:t xml:space="preserve"> for online and walk in scenarios for the new system</w:t>
      </w:r>
      <w:r>
        <w:rPr>
          <w:rFonts w:asciiTheme="majorBidi" w:eastAsia="Calibri" w:hAnsiTheme="majorBidi" w:cstheme="majorBidi"/>
        </w:rPr>
        <w:t>s</w:t>
      </w:r>
      <w:r w:rsidRPr="00EA6433">
        <w:rPr>
          <w:rFonts w:asciiTheme="majorBidi" w:eastAsia="Calibri" w:hAnsiTheme="majorBidi" w:cstheme="majorBidi"/>
        </w:rPr>
        <w:t xml:space="preserve"> showing </w:t>
      </w:r>
      <w:r>
        <w:rPr>
          <w:rFonts w:asciiTheme="majorBidi" w:eastAsia="Calibri" w:hAnsiTheme="majorBidi" w:cstheme="majorBidi"/>
        </w:rPr>
        <w:t>i</w:t>
      </w:r>
      <w:r w:rsidRPr="00EA6433">
        <w:rPr>
          <w:rFonts w:asciiTheme="majorBidi" w:eastAsia="Calibri" w:hAnsiTheme="majorBidi" w:cstheme="majorBidi"/>
        </w:rPr>
        <w:t xml:space="preserve">ntegration with both internal </w:t>
      </w:r>
      <w:r>
        <w:rPr>
          <w:rFonts w:asciiTheme="majorBidi" w:eastAsia="Calibri" w:hAnsiTheme="majorBidi" w:cstheme="majorBidi"/>
        </w:rPr>
        <w:t xml:space="preserve">and external </w:t>
      </w:r>
      <w:r w:rsidRPr="00EA6433">
        <w:rPr>
          <w:rFonts w:asciiTheme="majorBidi" w:eastAsia="Calibri" w:hAnsiTheme="majorBidi" w:cstheme="majorBidi"/>
        </w:rPr>
        <w:t xml:space="preserve">systems and stakeholders. </w:t>
      </w:r>
    </w:p>
    <w:p w14:paraId="6F7649A3" w14:textId="165E08AC" w:rsidR="00897818" w:rsidRDefault="00897818" w:rsidP="004B5D32">
      <w:pPr>
        <w:numPr>
          <w:ilvl w:val="0"/>
          <w:numId w:val="21"/>
        </w:numPr>
        <w:spacing w:before="60" w:after="60" w:line="240" w:lineRule="auto"/>
        <w:jc w:val="both"/>
        <w:rPr>
          <w:rFonts w:asciiTheme="majorBidi" w:eastAsia="Calibri" w:hAnsiTheme="majorBidi" w:cstheme="majorBidi"/>
        </w:rPr>
      </w:pPr>
      <w:r w:rsidRPr="00B81390">
        <w:rPr>
          <w:rFonts w:asciiTheme="majorBidi" w:eastAsia="Calibri" w:hAnsiTheme="majorBidi" w:cstheme="majorBidi"/>
        </w:rPr>
        <w:t xml:space="preserve">Provide a high-level design of the solution, describing system architecture, functions and interactions of all the components taking into consideration providing all options for solution architecture that may result from the assessment which will be conducted in </w:t>
      </w:r>
      <w:r>
        <w:rPr>
          <w:rFonts w:asciiTheme="majorBidi" w:eastAsia="Calibri" w:hAnsiTheme="majorBidi" w:cstheme="majorBidi"/>
        </w:rPr>
        <w:t>the entity</w:t>
      </w:r>
      <w:r w:rsidRPr="00B81390">
        <w:rPr>
          <w:rFonts w:asciiTheme="majorBidi" w:eastAsia="Calibri" w:hAnsiTheme="majorBidi" w:cstheme="majorBidi"/>
        </w:rPr>
        <w:t xml:space="preserve"> (integration with current data base / migration/ availability of current systems/ no current systems. etc.)</w:t>
      </w:r>
      <w:r>
        <w:rPr>
          <w:rFonts w:asciiTheme="majorBidi" w:eastAsia="Calibri" w:hAnsiTheme="majorBidi" w:cstheme="majorBidi"/>
        </w:rPr>
        <w:t>.</w:t>
      </w:r>
    </w:p>
    <w:p w14:paraId="307F5D17" w14:textId="57BE4F0A" w:rsidR="00FE1278" w:rsidRPr="00EA6433" w:rsidRDefault="00FE1278" w:rsidP="00FE1278">
      <w:pPr>
        <w:spacing w:before="60" w:after="60" w:line="240" w:lineRule="auto"/>
        <w:ind w:left="720" w:right="720"/>
        <w:jc w:val="both"/>
        <w:rPr>
          <w:rFonts w:asciiTheme="majorBidi" w:eastAsia="Calibri" w:hAnsiTheme="majorBidi" w:cstheme="majorBidi"/>
        </w:rPr>
      </w:pPr>
      <w:r w:rsidRPr="00FE1278">
        <w:rPr>
          <w:rFonts w:asciiTheme="majorBidi" w:eastAsia="Calibri" w:hAnsiTheme="majorBidi" w:cstheme="majorBidi"/>
        </w:rPr>
        <w:t xml:space="preserve">The desired solution must strictly follow the unified standards and components provided in the annex </w:t>
      </w:r>
      <w:r w:rsidRPr="00FE1278">
        <w:rPr>
          <w:rFonts w:asciiTheme="majorBidi" w:eastAsia="Calibri" w:hAnsiTheme="majorBidi" w:cstheme="majorBidi"/>
          <w:i/>
          <w:iCs/>
        </w:rPr>
        <w:t>"e-Service Design Kit v1.11"</w:t>
      </w:r>
      <w:r w:rsidRPr="00FE1278">
        <w:rPr>
          <w:rFonts w:asciiTheme="majorBidi" w:eastAsia="Calibri" w:hAnsiTheme="majorBidi" w:cstheme="majorBidi"/>
        </w:rPr>
        <w:t xml:space="preserve">. In cases where a required component or functionality is not defined in the annex, the winning bidder shall </w:t>
      </w:r>
      <w:r w:rsidRPr="00FE1278">
        <w:rPr>
          <w:rFonts w:asciiTheme="majorBidi" w:eastAsia="Calibri" w:hAnsiTheme="majorBidi" w:cstheme="majorBidi"/>
          <w:b/>
          <w:bCs/>
        </w:rPr>
        <w:t>propose a new design</w:t>
      </w:r>
      <w:r w:rsidRPr="00FE1278">
        <w:rPr>
          <w:rFonts w:asciiTheme="majorBidi" w:eastAsia="Calibri" w:hAnsiTheme="majorBidi" w:cstheme="majorBidi"/>
        </w:rPr>
        <w:t xml:space="preserve">, which must be formally </w:t>
      </w:r>
      <w:r w:rsidRPr="00FE1278">
        <w:rPr>
          <w:rFonts w:asciiTheme="majorBidi" w:eastAsia="Calibri" w:hAnsiTheme="majorBidi" w:cstheme="majorBidi"/>
          <w:b/>
          <w:bCs/>
        </w:rPr>
        <w:t>reviewed and approved by MoDEE</w:t>
      </w:r>
      <w:r w:rsidRPr="00FE1278">
        <w:rPr>
          <w:rFonts w:asciiTheme="majorBidi" w:eastAsia="Calibri" w:hAnsiTheme="majorBidi" w:cstheme="majorBidi"/>
        </w:rPr>
        <w:t xml:space="preserve"> before implementation.</w:t>
      </w:r>
    </w:p>
    <w:p w14:paraId="27F3EAA0" w14:textId="77777777" w:rsidR="00897818" w:rsidRDefault="00897818" w:rsidP="004B5D32">
      <w:pPr>
        <w:pStyle w:val="Table"/>
        <w:keepLines/>
        <w:numPr>
          <w:ilvl w:val="0"/>
          <w:numId w:val="21"/>
        </w:numPr>
        <w:tabs>
          <w:tab w:val="left" w:pos="792"/>
          <w:tab w:val="left" w:pos="9180"/>
        </w:tabs>
        <w:spacing w:before="60" w:after="60"/>
        <w:ind w:right="0"/>
        <w:jc w:val="both"/>
        <w:rPr>
          <w:rFonts w:asciiTheme="majorBidi" w:eastAsia="Calibri" w:hAnsiTheme="majorBidi" w:cstheme="majorBidi"/>
          <w:kern w:val="0"/>
          <w:sz w:val="22"/>
          <w:szCs w:val="22"/>
          <w:lang w:val="en-US"/>
        </w:rPr>
      </w:pPr>
      <w:r w:rsidRPr="00587CB6">
        <w:rPr>
          <w:rFonts w:asciiTheme="majorBidi" w:eastAsia="Calibri" w:hAnsiTheme="majorBidi" w:cstheme="majorBidi"/>
          <w:kern w:val="0"/>
          <w:sz w:val="22"/>
          <w:szCs w:val="22"/>
          <w:lang w:val="en-US"/>
        </w:rPr>
        <w:t xml:space="preserve">Conduct sprint review sessions with </w:t>
      </w:r>
      <w:r>
        <w:rPr>
          <w:rFonts w:asciiTheme="majorBidi" w:eastAsia="Calibri" w:hAnsiTheme="majorBidi" w:cstheme="majorBidi"/>
          <w:kern w:val="0"/>
          <w:sz w:val="22"/>
          <w:szCs w:val="22"/>
          <w:lang w:val="en-US"/>
        </w:rPr>
        <w:t>MODEE</w:t>
      </w:r>
      <w:r w:rsidRPr="00587CB6">
        <w:rPr>
          <w:rFonts w:asciiTheme="majorBidi" w:eastAsia="Calibri" w:hAnsiTheme="majorBidi" w:cstheme="majorBidi"/>
          <w:kern w:val="0"/>
          <w:sz w:val="22"/>
          <w:szCs w:val="22"/>
          <w:lang w:val="en-US"/>
        </w:rPr>
        <w:t xml:space="preserve"> and </w:t>
      </w:r>
      <w:r>
        <w:rPr>
          <w:rFonts w:asciiTheme="majorBidi" w:eastAsia="Calibri" w:hAnsiTheme="majorBidi" w:cstheme="majorBidi"/>
          <w:kern w:val="0"/>
          <w:sz w:val="22"/>
          <w:szCs w:val="22"/>
          <w:lang w:val="en-US"/>
        </w:rPr>
        <w:t>entity team.</w:t>
      </w:r>
    </w:p>
    <w:p w14:paraId="537CD211" w14:textId="77777777" w:rsidR="00897818" w:rsidRPr="0092045B" w:rsidRDefault="00897818" w:rsidP="004B5D32">
      <w:pPr>
        <w:numPr>
          <w:ilvl w:val="0"/>
          <w:numId w:val="21"/>
        </w:numPr>
        <w:tabs>
          <w:tab w:val="left" w:pos="7920"/>
        </w:tabs>
        <w:spacing w:before="60" w:after="60" w:line="240" w:lineRule="auto"/>
        <w:jc w:val="both"/>
        <w:rPr>
          <w:rFonts w:asciiTheme="majorBidi" w:eastAsia="Calibri" w:hAnsiTheme="majorBidi" w:cstheme="majorBidi"/>
        </w:rPr>
      </w:pPr>
      <w:r w:rsidRPr="00BA1404">
        <w:rPr>
          <w:rFonts w:asciiTheme="majorBidi" w:eastAsia="Calibri" w:hAnsiTheme="majorBidi" w:cstheme="majorBidi"/>
        </w:rPr>
        <w:t>Provide solution architecture</w:t>
      </w:r>
      <w:r>
        <w:rPr>
          <w:rFonts w:asciiTheme="majorBidi" w:eastAsia="Calibri" w:hAnsiTheme="majorBidi" w:cstheme="majorBidi"/>
        </w:rPr>
        <w:t xml:space="preserve">, </w:t>
      </w:r>
      <w:r w:rsidRPr="00BA1404">
        <w:rPr>
          <w:rFonts w:asciiTheme="majorBidi" w:eastAsia="Calibri" w:hAnsiTheme="majorBidi" w:cstheme="majorBidi"/>
        </w:rPr>
        <w:t>and MODEE has the right to study, update and approve it</w:t>
      </w:r>
      <w:r>
        <w:rPr>
          <w:rFonts w:asciiTheme="majorBidi" w:eastAsia="Calibri" w:hAnsiTheme="majorBidi" w:cstheme="majorBidi"/>
        </w:rPr>
        <w:t>.</w:t>
      </w:r>
    </w:p>
    <w:p w14:paraId="7693BD20" w14:textId="2BB3C364" w:rsidR="00897818" w:rsidRPr="00C722E1" w:rsidRDefault="00897818" w:rsidP="00FE1278">
      <w:pPr>
        <w:numPr>
          <w:ilvl w:val="0"/>
          <w:numId w:val="21"/>
        </w:numPr>
        <w:spacing w:before="60" w:after="60" w:line="240" w:lineRule="auto"/>
        <w:jc w:val="both"/>
        <w:rPr>
          <w:rFonts w:asciiTheme="majorBidi" w:eastAsia="Calibri" w:hAnsiTheme="majorBidi" w:cstheme="majorBidi"/>
        </w:rPr>
      </w:pPr>
      <w:r w:rsidRPr="00587CB6">
        <w:rPr>
          <w:rFonts w:asciiTheme="majorBidi" w:eastAsia="Calibri" w:hAnsiTheme="majorBidi" w:cstheme="majorBidi"/>
        </w:rPr>
        <w:lastRenderedPageBreak/>
        <w:t xml:space="preserve">Design, develop, implement, deploy (install, test, launch) and rollout </w:t>
      </w:r>
      <w:r>
        <w:rPr>
          <w:rFonts w:asciiTheme="majorBidi" w:eastAsia="Calibri" w:hAnsiTheme="majorBidi" w:cstheme="majorBidi"/>
        </w:rPr>
        <w:t xml:space="preserve">(if needed) </w:t>
      </w:r>
      <w:r w:rsidRPr="00587CB6">
        <w:rPr>
          <w:rFonts w:asciiTheme="majorBidi" w:eastAsia="Calibri" w:hAnsiTheme="majorBidi" w:cstheme="majorBidi"/>
        </w:rPr>
        <w:t>of the proposed solution</w:t>
      </w:r>
      <w:r>
        <w:rPr>
          <w:rFonts w:asciiTheme="majorBidi" w:eastAsia="Calibri" w:hAnsiTheme="majorBidi" w:cstheme="majorBidi"/>
        </w:rPr>
        <w:t>.</w:t>
      </w:r>
      <w:r w:rsidRPr="00587CB6">
        <w:rPr>
          <w:rFonts w:asciiTheme="majorBidi" w:eastAsia="Calibri" w:hAnsiTheme="majorBidi" w:cstheme="majorBidi"/>
        </w:rPr>
        <w:t xml:space="preserve">  This needs to be aligned with the e-Government Architecture Framework including the use of shared components and services like the SMS Gateway, </w:t>
      </w:r>
      <w:r w:rsidR="00FE1278">
        <w:rPr>
          <w:rFonts w:asciiTheme="majorBidi" w:eastAsia="Calibri" w:hAnsiTheme="majorBidi" w:cstheme="majorBidi"/>
        </w:rPr>
        <w:t>Government</w:t>
      </w:r>
      <w:r w:rsidRPr="00587CB6">
        <w:rPr>
          <w:rFonts w:asciiTheme="majorBidi" w:eastAsia="Calibri" w:hAnsiTheme="majorBidi" w:cstheme="majorBidi"/>
        </w:rPr>
        <w:t xml:space="preserve"> Payment Gateway, e-Government Contact Center, Government Service Bus (GSB)</w:t>
      </w:r>
      <w:r>
        <w:rPr>
          <w:rFonts w:asciiTheme="majorBidi" w:eastAsia="Calibri" w:hAnsiTheme="majorBidi" w:cstheme="majorBidi"/>
        </w:rPr>
        <w:t>,  IDM where required.</w:t>
      </w:r>
      <w:r w:rsidRPr="00587CB6">
        <w:rPr>
          <w:rFonts w:asciiTheme="majorBidi" w:eastAsia="Calibri" w:hAnsiTheme="majorBidi" w:cstheme="majorBidi"/>
        </w:rPr>
        <w:t xml:space="preserve"> </w:t>
      </w:r>
    </w:p>
    <w:p w14:paraId="1CCB647F" w14:textId="77777777" w:rsidR="00897818" w:rsidRPr="00EA6433" w:rsidRDefault="00897818" w:rsidP="004B5D32">
      <w:pPr>
        <w:numPr>
          <w:ilvl w:val="0"/>
          <w:numId w:val="21"/>
        </w:numPr>
        <w:spacing w:before="60" w:after="60" w:line="240" w:lineRule="auto"/>
        <w:jc w:val="both"/>
        <w:rPr>
          <w:rFonts w:asciiTheme="majorBidi" w:eastAsia="Calibri" w:hAnsiTheme="majorBidi" w:cstheme="majorBidi"/>
        </w:rPr>
      </w:pPr>
      <w:r w:rsidRPr="00EA6433">
        <w:rPr>
          <w:rFonts w:asciiTheme="majorBidi" w:eastAsia="Calibri" w:hAnsiTheme="majorBidi" w:cstheme="majorBidi"/>
        </w:rPr>
        <w:t>Develop/ provide all professional activities and services needed to deliver</w:t>
      </w:r>
      <w:r>
        <w:rPr>
          <w:rFonts w:asciiTheme="majorBidi" w:eastAsia="Calibri" w:hAnsiTheme="majorBidi" w:cstheme="majorBidi"/>
        </w:rPr>
        <w:t xml:space="preserve"> </w:t>
      </w:r>
      <w:r w:rsidRPr="00EA6433">
        <w:rPr>
          <w:rFonts w:asciiTheme="majorBidi" w:eastAsia="Calibri" w:hAnsiTheme="majorBidi" w:cstheme="majorBidi"/>
        </w:rPr>
        <w:t xml:space="preserve">the integration between the existing systems and </w:t>
      </w:r>
      <w:r>
        <w:rPr>
          <w:rFonts w:asciiTheme="majorBidi" w:eastAsia="Calibri" w:hAnsiTheme="majorBidi" w:cstheme="majorBidi"/>
        </w:rPr>
        <w:t>new system</w:t>
      </w:r>
      <w:r w:rsidRPr="00EA6433">
        <w:rPr>
          <w:rFonts w:asciiTheme="majorBidi" w:eastAsia="Calibri" w:hAnsiTheme="majorBidi" w:cstheme="majorBidi"/>
        </w:rPr>
        <w:t xml:space="preserve"> (if needed)</w:t>
      </w:r>
      <w:r>
        <w:rPr>
          <w:rFonts w:asciiTheme="majorBidi" w:eastAsia="Calibri" w:hAnsiTheme="majorBidi" w:cstheme="majorBidi"/>
        </w:rPr>
        <w:t>.</w:t>
      </w:r>
    </w:p>
    <w:p w14:paraId="41DB16F5" w14:textId="77777777" w:rsidR="00897818" w:rsidRPr="006546E8" w:rsidRDefault="00897818" w:rsidP="004B5D32">
      <w:pPr>
        <w:numPr>
          <w:ilvl w:val="0"/>
          <w:numId w:val="21"/>
        </w:numPr>
        <w:spacing w:before="60" w:after="60" w:line="240" w:lineRule="auto"/>
        <w:jc w:val="both"/>
        <w:rPr>
          <w:rFonts w:asciiTheme="majorBidi" w:eastAsia="Calibri" w:hAnsiTheme="majorBidi" w:cstheme="majorBidi"/>
        </w:rPr>
      </w:pPr>
      <w:r w:rsidRPr="006546E8">
        <w:rPr>
          <w:rFonts w:asciiTheme="majorBidi" w:eastAsia="Calibri" w:hAnsiTheme="majorBidi" w:cstheme="majorBidi"/>
        </w:rPr>
        <w:t>Perform the integration between</w:t>
      </w:r>
      <w:r>
        <w:rPr>
          <w:rFonts w:asciiTheme="majorBidi" w:eastAsia="Calibri" w:hAnsiTheme="majorBidi" w:cstheme="majorBidi"/>
        </w:rPr>
        <w:t xml:space="preserve"> all stakeholders and the new system through GSB which may require provide, update and / or consume of web services and APIs.</w:t>
      </w:r>
    </w:p>
    <w:p w14:paraId="0D0C7F09" w14:textId="77777777" w:rsidR="00897818" w:rsidRDefault="00897818" w:rsidP="004B5D32">
      <w:pPr>
        <w:numPr>
          <w:ilvl w:val="0"/>
          <w:numId w:val="21"/>
        </w:numPr>
        <w:spacing w:before="60" w:after="60" w:line="240" w:lineRule="auto"/>
        <w:jc w:val="both"/>
        <w:rPr>
          <w:rFonts w:asciiTheme="majorBidi" w:eastAsia="Calibri" w:hAnsiTheme="majorBidi" w:cstheme="majorBidi"/>
        </w:rPr>
      </w:pPr>
      <w:r w:rsidRPr="006546E8">
        <w:rPr>
          <w:rFonts w:asciiTheme="majorBidi" w:eastAsia="Calibri" w:hAnsiTheme="majorBidi" w:cstheme="majorBidi"/>
        </w:rPr>
        <w:t xml:space="preserve">Perform </w:t>
      </w:r>
      <w:r>
        <w:rPr>
          <w:rFonts w:asciiTheme="majorBidi" w:eastAsia="Calibri" w:hAnsiTheme="majorBidi" w:cstheme="majorBidi"/>
        </w:rPr>
        <w:t>d</w:t>
      </w:r>
      <w:r w:rsidRPr="006546E8">
        <w:rPr>
          <w:rFonts w:asciiTheme="majorBidi" w:eastAsia="Calibri" w:hAnsiTheme="majorBidi" w:cstheme="majorBidi"/>
        </w:rPr>
        <w:t>ata migration (if needed</w:t>
      </w:r>
      <w:r>
        <w:rPr>
          <w:rFonts w:asciiTheme="majorBidi" w:eastAsia="Calibri" w:hAnsiTheme="majorBidi" w:cstheme="majorBidi"/>
        </w:rPr>
        <w:t xml:space="preserve"> according to the assessment</w:t>
      </w:r>
      <w:r w:rsidRPr="006546E8">
        <w:rPr>
          <w:rFonts w:asciiTheme="majorBidi" w:eastAsia="Calibri" w:hAnsiTheme="majorBidi" w:cstheme="majorBidi"/>
        </w:rPr>
        <w:t>)</w:t>
      </w:r>
      <w:r>
        <w:rPr>
          <w:rFonts w:asciiTheme="majorBidi" w:eastAsia="Calibri" w:hAnsiTheme="majorBidi" w:cstheme="majorBidi"/>
        </w:rPr>
        <w:t>.</w:t>
      </w:r>
    </w:p>
    <w:p w14:paraId="3372416E" w14:textId="77777777" w:rsidR="00897818" w:rsidRPr="00893D33" w:rsidRDefault="00897818" w:rsidP="004B5D32">
      <w:pPr>
        <w:numPr>
          <w:ilvl w:val="0"/>
          <w:numId w:val="21"/>
        </w:numPr>
        <w:spacing w:before="60" w:after="60" w:line="240" w:lineRule="auto"/>
        <w:jc w:val="both"/>
        <w:rPr>
          <w:rFonts w:asciiTheme="majorBidi" w:eastAsia="Calibri" w:hAnsiTheme="majorBidi" w:cstheme="majorBidi"/>
        </w:rPr>
      </w:pPr>
      <w:r>
        <w:rPr>
          <w:rFonts w:asciiTheme="majorBidi" w:eastAsia="Calibri" w:hAnsiTheme="majorBidi" w:cstheme="majorBidi"/>
        </w:rPr>
        <w:t xml:space="preserve">The winning bidder must take into consideration that services requests must be directed/ redirected to the related directorate for processing through the system. </w:t>
      </w:r>
    </w:p>
    <w:p w14:paraId="4144E58A" w14:textId="77777777" w:rsidR="00897818" w:rsidRPr="00587CB6" w:rsidRDefault="00897818" w:rsidP="004B5D32">
      <w:pPr>
        <w:numPr>
          <w:ilvl w:val="0"/>
          <w:numId w:val="21"/>
        </w:numPr>
        <w:spacing w:before="60" w:after="60" w:line="240" w:lineRule="auto"/>
        <w:jc w:val="both"/>
        <w:rPr>
          <w:rFonts w:asciiTheme="majorBidi" w:eastAsia="Calibri" w:hAnsiTheme="majorBidi" w:cstheme="majorBidi"/>
        </w:rPr>
      </w:pPr>
      <w:r w:rsidRPr="00587CB6">
        <w:rPr>
          <w:rFonts w:asciiTheme="majorBidi" w:eastAsia="Calibri" w:hAnsiTheme="majorBidi" w:cstheme="majorBidi"/>
        </w:rPr>
        <w:t xml:space="preserve">Develop scanning functionality/feature on the walk-in application to enable </w:t>
      </w:r>
      <w:r>
        <w:rPr>
          <w:rFonts w:asciiTheme="majorBidi" w:eastAsia="Calibri" w:hAnsiTheme="majorBidi" w:cstheme="majorBidi"/>
        </w:rPr>
        <w:t>entity</w:t>
      </w:r>
      <w:r w:rsidRPr="00587CB6">
        <w:rPr>
          <w:rFonts w:asciiTheme="majorBidi" w:eastAsia="Calibri" w:hAnsiTheme="majorBidi" w:cstheme="majorBidi"/>
        </w:rPr>
        <w:t xml:space="preserve"> users to scan documents and upload it to the system, the application </w:t>
      </w:r>
      <w:r>
        <w:rPr>
          <w:rFonts w:asciiTheme="majorBidi" w:eastAsia="Calibri" w:hAnsiTheme="majorBidi" w:cstheme="majorBidi"/>
        </w:rPr>
        <w:t xml:space="preserve">should </w:t>
      </w:r>
      <w:r w:rsidRPr="00587CB6">
        <w:rPr>
          <w:rFonts w:asciiTheme="majorBidi" w:eastAsia="Calibri" w:hAnsiTheme="majorBidi" w:cstheme="majorBidi"/>
        </w:rPr>
        <w:t xml:space="preserve">be integrated </w:t>
      </w:r>
      <w:r w:rsidRPr="00EA6433">
        <w:rPr>
          <w:rFonts w:asciiTheme="majorBidi" w:eastAsia="Calibri" w:hAnsiTheme="majorBidi" w:cstheme="majorBidi"/>
        </w:rPr>
        <w:t xml:space="preserve">to the </w:t>
      </w:r>
      <w:r>
        <w:rPr>
          <w:rFonts w:asciiTheme="majorBidi" w:eastAsia="Calibri" w:hAnsiTheme="majorBidi" w:cstheme="majorBidi"/>
        </w:rPr>
        <w:t>entity</w:t>
      </w:r>
      <w:r w:rsidRPr="00EA6433">
        <w:rPr>
          <w:rFonts w:asciiTheme="majorBidi" w:eastAsia="Calibri" w:hAnsiTheme="majorBidi" w:cstheme="majorBidi"/>
        </w:rPr>
        <w:t xml:space="preserve"> archiving system.</w:t>
      </w:r>
    </w:p>
    <w:p w14:paraId="0B26AB0A" w14:textId="77777777" w:rsidR="00897818" w:rsidRPr="00794439" w:rsidRDefault="00897818" w:rsidP="004B5D32">
      <w:pPr>
        <w:numPr>
          <w:ilvl w:val="0"/>
          <w:numId w:val="21"/>
        </w:numPr>
        <w:spacing w:before="60" w:after="60" w:line="240" w:lineRule="auto"/>
        <w:jc w:val="both"/>
        <w:rPr>
          <w:rFonts w:asciiTheme="majorBidi" w:eastAsia="Calibri" w:hAnsiTheme="majorBidi" w:cstheme="majorBidi"/>
        </w:rPr>
      </w:pPr>
      <w:r w:rsidRPr="00587CB6">
        <w:rPr>
          <w:rFonts w:asciiTheme="majorBidi" w:eastAsia="Calibri" w:hAnsiTheme="majorBidi" w:cstheme="majorBidi"/>
        </w:rPr>
        <w:t xml:space="preserve">Build </w:t>
      </w:r>
      <w:r>
        <w:rPr>
          <w:rFonts w:asciiTheme="majorBidi" w:eastAsia="Calibri" w:hAnsiTheme="majorBidi" w:cstheme="majorBidi"/>
        </w:rPr>
        <w:t>r</w:t>
      </w:r>
      <w:r w:rsidRPr="00587CB6">
        <w:rPr>
          <w:rFonts w:asciiTheme="majorBidi" w:eastAsia="Calibri" w:hAnsiTheme="majorBidi" w:cstheme="majorBidi"/>
        </w:rPr>
        <w:t xml:space="preserve">estful APIs to expose the services </w:t>
      </w:r>
      <w:r>
        <w:rPr>
          <w:rFonts w:asciiTheme="majorBidi" w:eastAsia="Calibri" w:hAnsiTheme="majorBidi" w:cstheme="majorBidi"/>
        </w:rPr>
        <w:t xml:space="preserve">in the scope of work </w:t>
      </w:r>
      <w:r w:rsidRPr="00587CB6">
        <w:rPr>
          <w:rFonts w:asciiTheme="majorBidi" w:eastAsia="Calibri" w:hAnsiTheme="majorBidi" w:cstheme="majorBidi"/>
        </w:rPr>
        <w:t xml:space="preserve">over GSB to </w:t>
      </w:r>
      <w:r>
        <w:rPr>
          <w:rFonts w:asciiTheme="majorBidi" w:eastAsia="Calibri" w:hAnsiTheme="majorBidi" w:cstheme="majorBidi"/>
        </w:rPr>
        <w:t xml:space="preserve">be consumed by </w:t>
      </w:r>
      <w:r w:rsidRPr="00587CB6">
        <w:rPr>
          <w:rFonts w:asciiTheme="majorBidi" w:eastAsia="Calibri" w:hAnsiTheme="majorBidi" w:cstheme="majorBidi"/>
        </w:rPr>
        <w:t>any other channel or application (i.e SANAD)</w:t>
      </w:r>
      <w:r>
        <w:rPr>
          <w:rFonts w:asciiTheme="majorBidi" w:eastAsia="Calibri" w:hAnsiTheme="majorBidi" w:cstheme="majorBidi"/>
        </w:rPr>
        <w:t xml:space="preserve">. Those APIs should be developed </w:t>
      </w:r>
      <w:r w:rsidRPr="00587CB6">
        <w:rPr>
          <w:rFonts w:asciiTheme="majorBidi" w:eastAsia="Calibri" w:hAnsiTheme="majorBidi" w:cstheme="majorBidi"/>
        </w:rPr>
        <w:t>a</w:t>
      </w:r>
      <w:r w:rsidRPr="00587CB6">
        <w:rPr>
          <w:rFonts w:asciiTheme="majorBidi" w:hAnsiTheme="majorBidi" w:cstheme="majorBidi"/>
        </w:rPr>
        <w:t xml:space="preserve">ccording to </w:t>
      </w:r>
      <w:r>
        <w:rPr>
          <w:rFonts w:asciiTheme="majorBidi" w:hAnsiTheme="majorBidi" w:cstheme="majorBidi"/>
        </w:rPr>
        <w:t>MODEE</w:t>
      </w:r>
      <w:r w:rsidRPr="00587CB6">
        <w:rPr>
          <w:rFonts w:asciiTheme="majorBidi" w:hAnsiTheme="majorBidi" w:cstheme="majorBidi"/>
        </w:rPr>
        <w:t xml:space="preserve"> standards</w:t>
      </w:r>
      <w:r>
        <w:rPr>
          <w:rFonts w:asciiTheme="majorBidi" w:hAnsiTheme="majorBidi" w:cstheme="majorBidi"/>
        </w:rPr>
        <w:t>.</w:t>
      </w:r>
      <w:r>
        <w:rPr>
          <w:rFonts w:asciiTheme="majorBidi" w:hAnsiTheme="majorBidi" w:cstheme="majorBidi" w:hint="cs"/>
          <w:rtl/>
        </w:rPr>
        <w:t>*</w:t>
      </w:r>
    </w:p>
    <w:p w14:paraId="657C522E" w14:textId="77777777" w:rsidR="00897818" w:rsidRPr="00587CB6" w:rsidRDefault="00897818" w:rsidP="004B5D32">
      <w:pPr>
        <w:numPr>
          <w:ilvl w:val="0"/>
          <w:numId w:val="21"/>
        </w:numPr>
        <w:spacing w:before="60" w:after="60" w:line="240" w:lineRule="auto"/>
        <w:jc w:val="both"/>
        <w:rPr>
          <w:rFonts w:asciiTheme="majorBidi" w:eastAsia="Calibri" w:hAnsiTheme="majorBidi" w:cstheme="majorBidi"/>
        </w:rPr>
      </w:pPr>
      <w:r w:rsidRPr="00587CB6">
        <w:rPr>
          <w:rFonts w:asciiTheme="majorBidi" w:eastAsia="Calibri" w:hAnsiTheme="majorBidi" w:cstheme="majorBidi"/>
        </w:rPr>
        <w:t>Develop all needed web services</w:t>
      </w:r>
      <w:r>
        <w:rPr>
          <w:rFonts w:asciiTheme="majorBidi" w:eastAsia="Calibri" w:hAnsiTheme="majorBidi" w:cstheme="majorBidi"/>
        </w:rPr>
        <w:t xml:space="preserve"> and APIs as </w:t>
      </w:r>
      <w:r w:rsidRPr="00587CB6">
        <w:rPr>
          <w:rFonts w:asciiTheme="majorBidi" w:eastAsia="Calibri" w:hAnsiTheme="majorBidi" w:cstheme="majorBidi"/>
        </w:rPr>
        <w:t>provider</w:t>
      </w:r>
      <w:r>
        <w:rPr>
          <w:rFonts w:asciiTheme="majorBidi" w:eastAsia="Calibri" w:hAnsiTheme="majorBidi" w:cstheme="majorBidi"/>
        </w:rPr>
        <w:t xml:space="preserve"> and /or </w:t>
      </w:r>
      <w:r w:rsidRPr="00587CB6">
        <w:rPr>
          <w:rFonts w:asciiTheme="majorBidi" w:eastAsia="Calibri" w:hAnsiTheme="majorBidi" w:cstheme="majorBidi"/>
        </w:rPr>
        <w:t>consumer</w:t>
      </w:r>
      <w:r>
        <w:rPr>
          <w:rFonts w:asciiTheme="majorBidi" w:eastAsia="Calibri" w:hAnsiTheme="majorBidi" w:cstheme="majorBidi"/>
        </w:rPr>
        <w:t>,</w:t>
      </w:r>
      <w:r w:rsidRPr="00587CB6">
        <w:rPr>
          <w:rFonts w:asciiTheme="majorBidi" w:eastAsia="Calibri" w:hAnsiTheme="majorBidi" w:cstheme="majorBidi"/>
        </w:rPr>
        <w:t xml:space="preserve"> needed for the proper functioning of the system</w:t>
      </w:r>
      <w:r>
        <w:rPr>
          <w:rFonts w:asciiTheme="majorBidi" w:eastAsia="Calibri" w:hAnsiTheme="majorBidi" w:cstheme="majorBidi"/>
        </w:rPr>
        <w:t>.</w:t>
      </w:r>
    </w:p>
    <w:p w14:paraId="6D69ADB6" w14:textId="77777777" w:rsidR="00897818" w:rsidRPr="00794439" w:rsidRDefault="00897818" w:rsidP="004B5D32">
      <w:pPr>
        <w:numPr>
          <w:ilvl w:val="0"/>
          <w:numId w:val="21"/>
        </w:numPr>
        <w:spacing w:before="60" w:after="60" w:line="240" w:lineRule="auto"/>
        <w:jc w:val="both"/>
        <w:rPr>
          <w:rFonts w:asciiTheme="majorBidi" w:eastAsia="Calibri" w:hAnsiTheme="majorBidi" w:cstheme="majorBidi"/>
        </w:rPr>
      </w:pPr>
      <w:r w:rsidRPr="00794439">
        <w:rPr>
          <w:rFonts w:asciiTheme="majorBidi" w:eastAsia="Calibri" w:hAnsiTheme="majorBidi" w:cstheme="majorBidi"/>
        </w:rPr>
        <w:t>The built APIs should comply with MoDEE and Sanad requirements.</w:t>
      </w:r>
    </w:p>
    <w:p w14:paraId="0A3A1AC1" w14:textId="77777777" w:rsidR="00897818" w:rsidRPr="00794439" w:rsidRDefault="00897818" w:rsidP="004B5D32">
      <w:pPr>
        <w:numPr>
          <w:ilvl w:val="0"/>
          <w:numId w:val="21"/>
        </w:numPr>
        <w:spacing w:before="60" w:after="60" w:line="240" w:lineRule="auto"/>
        <w:jc w:val="both"/>
        <w:rPr>
          <w:rFonts w:asciiTheme="majorBidi" w:eastAsia="Calibri" w:hAnsiTheme="majorBidi" w:cstheme="majorBidi"/>
        </w:rPr>
      </w:pPr>
      <w:r w:rsidRPr="00794439">
        <w:rPr>
          <w:rFonts w:asciiTheme="majorBidi" w:eastAsia="Calibri" w:hAnsiTheme="majorBidi" w:cstheme="majorBidi"/>
        </w:rPr>
        <w:t>Build the new services within this scope using the restful APIs which published on GSB.</w:t>
      </w:r>
    </w:p>
    <w:p w14:paraId="7221067F" w14:textId="77777777" w:rsidR="00897818" w:rsidRPr="00794439" w:rsidRDefault="00897818" w:rsidP="004B5D32">
      <w:pPr>
        <w:numPr>
          <w:ilvl w:val="0"/>
          <w:numId w:val="21"/>
        </w:numPr>
        <w:spacing w:before="60" w:after="60" w:line="240" w:lineRule="auto"/>
        <w:jc w:val="both"/>
        <w:rPr>
          <w:rFonts w:asciiTheme="majorBidi" w:eastAsia="Calibri" w:hAnsiTheme="majorBidi" w:cstheme="majorBidi"/>
        </w:rPr>
      </w:pPr>
      <w:r w:rsidRPr="00794439">
        <w:rPr>
          <w:rFonts w:asciiTheme="majorBidi" w:eastAsia="Calibri" w:hAnsiTheme="majorBidi" w:cstheme="majorBidi"/>
        </w:rPr>
        <w:t>Provide very well documentation for the built APIs.</w:t>
      </w:r>
    </w:p>
    <w:p w14:paraId="780332AA" w14:textId="77777777" w:rsidR="00897818" w:rsidRPr="00794439" w:rsidRDefault="00897818" w:rsidP="004B5D32">
      <w:pPr>
        <w:numPr>
          <w:ilvl w:val="0"/>
          <w:numId w:val="21"/>
        </w:numPr>
        <w:spacing w:before="60" w:after="60" w:line="240" w:lineRule="auto"/>
        <w:jc w:val="both"/>
        <w:rPr>
          <w:rFonts w:asciiTheme="majorBidi" w:eastAsia="Calibri" w:hAnsiTheme="majorBidi" w:cstheme="majorBidi"/>
        </w:rPr>
      </w:pPr>
      <w:r w:rsidRPr="00794439">
        <w:rPr>
          <w:rFonts w:asciiTheme="majorBidi" w:eastAsia="Calibri" w:hAnsiTheme="majorBidi" w:cstheme="majorBidi"/>
        </w:rPr>
        <w:t>Provide full use case scenarios for the built APIs.</w:t>
      </w:r>
    </w:p>
    <w:p w14:paraId="2DBB9FC4" w14:textId="77777777" w:rsidR="00897818" w:rsidRDefault="00897818" w:rsidP="004B5D32">
      <w:pPr>
        <w:numPr>
          <w:ilvl w:val="0"/>
          <w:numId w:val="21"/>
        </w:numPr>
        <w:spacing w:before="60" w:after="60" w:line="240" w:lineRule="auto"/>
        <w:jc w:val="both"/>
        <w:rPr>
          <w:rFonts w:asciiTheme="majorBidi" w:eastAsia="Calibri" w:hAnsiTheme="majorBidi" w:cstheme="majorBidi"/>
        </w:rPr>
      </w:pPr>
      <w:r w:rsidRPr="00587CB6">
        <w:rPr>
          <w:rFonts w:asciiTheme="majorBidi" w:eastAsia="Calibri" w:hAnsiTheme="majorBidi" w:cstheme="majorBidi"/>
        </w:rPr>
        <w:t xml:space="preserve">Working closely with </w:t>
      </w:r>
      <w:r>
        <w:rPr>
          <w:rFonts w:asciiTheme="majorBidi" w:eastAsia="Calibri" w:hAnsiTheme="majorBidi" w:cstheme="majorBidi"/>
        </w:rPr>
        <w:t>MODEE</w:t>
      </w:r>
      <w:r w:rsidRPr="00587CB6">
        <w:rPr>
          <w:rFonts w:asciiTheme="majorBidi" w:eastAsia="Calibri" w:hAnsiTheme="majorBidi" w:cstheme="majorBidi"/>
        </w:rPr>
        <w:t xml:space="preserve"> – Datacenter teams to deploy the built APIs over GSB and test </w:t>
      </w:r>
      <w:r>
        <w:rPr>
          <w:rFonts w:asciiTheme="majorBidi" w:eastAsia="Calibri" w:hAnsiTheme="majorBidi" w:cstheme="majorBidi"/>
        </w:rPr>
        <w:t>them.</w:t>
      </w:r>
    </w:p>
    <w:p w14:paraId="11ECED5C" w14:textId="77777777" w:rsidR="00897818" w:rsidRPr="00587CB6" w:rsidRDefault="00897818" w:rsidP="004B5D32">
      <w:pPr>
        <w:numPr>
          <w:ilvl w:val="0"/>
          <w:numId w:val="21"/>
        </w:numPr>
        <w:spacing w:before="60" w:after="60" w:line="240" w:lineRule="auto"/>
        <w:jc w:val="both"/>
        <w:rPr>
          <w:rFonts w:asciiTheme="majorBidi" w:eastAsia="Calibri" w:hAnsiTheme="majorBidi" w:cstheme="majorBidi"/>
        </w:rPr>
      </w:pPr>
      <w:r>
        <w:rPr>
          <w:rFonts w:asciiTheme="majorBidi" w:eastAsia="Calibri" w:hAnsiTheme="majorBidi" w:cstheme="majorBidi"/>
        </w:rPr>
        <w:t>Make full cycle test of the APIs published over GSB and deliver its Postman collection.</w:t>
      </w:r>
    </w:p>
    <w:p w14:paraId="34467DF1" w14:textId="77777777" w:rsidR="00897818" w:rsidRDefault="00897818" w:rsidP="00C76252">
      <w:pPr>
        <w:numPr>
          <w:ilvl w:val="0"/>
          <w:numId w:val="21"/>
        </w:numPr>
        <w:spacing w:before="60" w:after="60" w:line="240" w:lineRule="auto"/>
        <w:jc w:val="both"/>
        <w:rPr>
          <w:rFonts w:asciiTheme="majorBidi" w:eastAsia="Calibri" w:hAnsiTheme="majorBidi" w:cstheme="majorBidi"/>
        </w:rPr>
      </w:pPr>
      <w:r w:rsidRPr="00876BE8">
        <w:rPr>
          <w:rFonts w:asciiTheme="majorBidi" w:eastAsia="Calibri" w:hAnsiTheme="majorBidi" w:cstheme="majorBidi"/>
        </w:rPr>
        <w:t xml:space="preserve">Develop and conduct the User Acceptance Test (UAT) in collaboration of </w:t>
      </w:r>
      <w:r w:rsidRPr="00C76252">
        <w:rPr>
          <w:rFonts w:asciiTheme="majorBidi" w:eastAsia="Calibri" w:hAnsiTheme="majorBidi" w:cstheme="majorBidi"/>
        </w:rPr>
        <w:t>MODEE.</w:t>
      </w:r>
    </w:p>
    <w:p w14:paraId="0F5A5813" w14:textId="784C6BBC" w:rsidR="00897818" w:rsidRDefault="00897818" w:rsidP="004B5D32">
      <w:pPr>
        <w:numPr>
          <w:ilvl w:val="0"/>
          <w:numId w:val="21"/>
        </w:numPr>
        <w:spacing w:before="60" w:after="60" w:line="240" w:lineRule="auto"/>
        <w:jc w:val="both"/>
        <w:rPr>
          <w:rFonts w:asciiTheme="majorBidi" w:eastAsia="Calibri" w:hAnsiTheme="majorBidi" w:cstheme="majorBidi"/>
        </w:rPr>
      </w:pPr>
      <w:r>
        <w:rPr>
          <w:rFonts w:asciiTheme="majorBidi" w:eastAsia="Calibri" w:hAnsiTheme="majorBidi" w:cstheme="majorBidi"/>
        </w:rPr>
        <w:t xml:space="preserve">Develop the </w:t>
      </w:r>
      <w:r w:rsidRPr="00E53A7E">
        <w:rPr>
          <w:rFonts w:asciiTheme="majorBidi" w:eastAsia="Calibri" w:hAnsiTheme="majorBidi" w:cstheme="majorBidi"/>
        </w:rPr>
        <w:t>QR code on all delivered documents</w:t>
      </w:r>
      <w:r>
        <w:rPr>
          <w:rFonts w:asciiTheme="majorBidi" w:eastAsia="Calibri" w:hAnsiTheme="majorBidi" w:cstheme="majorBidi"/>
        </w:rPr>
        <w:t xml:space="preserve"> (where applicable) using the QR Code as a Service that provided by MoDEE.</w:t>
      </w:r>
    </w:p>
    <w:p w14:paraId="03638CD1" w14:textId="77777777" w:rsidR="00C870E7" w:rsidRPr="00C870E7" w:rsidRDefault="00C870E7" w:rsidP="00C870E7">
      <w:pPr>
        <w:numPr>
          <w:ilvl w:val="0"/>
          <w:numId w:val="21"/>
        </w:numPr>
        <w:spacing w:before="60" w:after="60" w:line="240" w:lineRule="auto"/>
        <w:jc w:val="both"/>
        <w:rPr>
          <w:rFonts w:asciiTheme="majorBidi" w:eastAsia="Calibri" w:hAnsiTheme="majorBidi" w:cstheme="majorBidi"/>
        </w:rPr>
      </w:pPr>
      <w:r w:rsidRPr="00C870E7">
        <w:rPr>
          <w:rFonts w:asciiTheme="majorBidi" w:eastAsia="Calibri" w:hAnsiTheme="majorBidi" w:cstheme="majorBidi"/>
        </w:rPr>
        <w:t>The winning bidder is required to integrate with the Gov-Analytics API, which is published over the Government Service Bus (GSB). This API is designed to transmit every transaction performed on each service for analytical purposes by the Ministry of Digital Economy and Entrepreneurship (MoDEE).</w:t>
      </w:r>
    </w:p>
    <w:p w14:paraId="1D1DF329" w14:textId="77777777" w:rsidR="00C870E7" w:rsidRPr="00C870E7" w:rsidRDefault="00C870E7" w:rsidP="00C870E7">
      <w:pPr>
        <w:spacing w:before="60" w:after="60" w:line="240" w:lineRule="auto"/>
        <w:ind w:left="720"/>
        <w:jc w:val="both"/>
        <w:rPr>
          <w:rFonts w:asciiTheme="majorBidi" w:eastAsia="Calibri" w:hAnsiTheme="majorBidi" w:cstheme="majorBidi"/>
        </w:rPr>
      </w:pPr>
      <w:r w:rsidRPr="00C870E7">
        <w:rPr>
          <w:rFonts w:asciiTheme="majorBidi" w:eastAsia="Calibri" w:hAnsiTheme="majorBidi" w:cstheme="majorBidi"/>
        </w:rPr>
        <w:t>The bidder may choose one of the following integration methods:</w:t>
      </w:r>
    </w:p>
    <w:p w14:paraId="21063F71" w14:textId="26A46ABC" w:rsidR="00C870E7" w:rsidRPr="00C870E7" w:rsidRDefault="00C870E7" w:rsidP="00C870E7">
      <w:pPr>
        <w:numPr>
          <w:ilvl w:val="1"/>
          <w:numId w:val="21"/>
        </w:numPr>
        <w:spacing w:before="60" w:after="60" w:line="240" w:lineRule="auto"/>
        <w:jc w:val="both"/>
        <w:rPr>
          <w:rFonts w:asciiTheme="majorBidi" w:eastAsia="Calibri" w:hAnsiTheme="majorBidi" w:cstheme="majorBidi"/>
        </w:rPr>
      </w:pPr>
      <w:r w:rsidRPr="00C870E7">
        <w:rPr>
          <w:rFonts w:asciiTheme="majorBidi" w:eastAsia="Calibri" w:hAnsiTheme="majorBidi" w:cstheme="majorBidi"/>
        </w:rPr>
        <w:t>Configure the API to send transaction data upon each service submission (</w:t>
      </w:r>
      <w:r>
        <w:rPr>
          <w:rFonts w:asciiTheme="majorBidi" w:eastAsia="Calibri" w:hAnsiTheme="majorBidi" w:cstheme="majorBidi"/>
        </w:rPr>
        <w:t>e.g., via the submit button)</w:t>
      </w:r>
    </w:p>
    <w:p w14:paraId="07BC99D6" w14:textId="77777777" w:rsidR="00C870E7" w:rsidRPr="00C870E7" w:rsidRDefault="00C870E7" w:rsidP="00C870E7">
      <w:pPr>
        <w:numPr>
          <w:ilvl w:val="1"/>
          <w:numId w:val="21"/>
        </w:numPr>
        <w:spacing w:before="60" w:after="60" w:line="240" w:lineRule="auto"/>
        <w:jc w:val="both"/>
        <w:rPr>
          <w:rFonts w:asciiTheme="majorBidi" w:eastAsia="Calibri" w:hAnsiTheme="majorBidi" w:cstheme="majorBidi"/>
        </w:rPr>
      </w:pPr>
      <w:r w:rsidRPr="00C870E7">
        <w:rPr>
          <w:rFonts w:asciiTheme="majorBidi" w:eastAsia="Calibri" w:hAnsiTheme="majorBidi" w:cstheme="majorBidi"/>
        </w:rPr>
        <w:t>Implement a scheduled job to batch and send transaction data.</w:t>
      </w:r>
    </w:p>
    <w:p w14:paraId="69665AAA" w14:textId="03444BFB" w:rsidR="00C870E7" w:rsidRPr="00C870E7" w:rsidRDefault="00C870E7" w:rsidP="00C870E7">
      <w:pPr>
        <w:spacing w:before="60" w:after="60" w:line="240" w:lineRule="auto"/>
        <w:ind w:left="720"/>
        <w:jc w:val="both"/>
        <w:rPr>
          <w:rFonts w:asciiTheme="majorBidi" w:eastAsia="Calibri" w:hAnsiTheme="majorBidi" w:cstheme="majorBidi"/>
        </w:rPr>
      </w:pPr>
      <w:r w:rsidRPr="00C870E7">
        <w:rPr>
          <w:rFonts w:asciiTheme="majorBidi" w:eastAsia="Calibri" w:hAnsiTheme="majorBidi" w:cstheme="majorBidi"/>
        </w:rPr>
        <w:t>The API supports two integration methods. Further technical details regarding the API structure and imple</w:t>
      </w:r>
      <w:r>
        <w:rPr>
          <w:rFonts w:asciiTheme="majorBidi" w:eastAsia="Calibri" w:hAnsiTheme="majorBidi" w:cstheme="majorBidi"/>
        </w:rPr>
        <w:t>mentation are provided in Annex(</w:t>
      </w:r>
      <w:r>
        <w:rPr>
          <w:rFonts w:asciiTheme="majorBidi" w:eastAsia="Calibri" w:hAnsiTheme="majorBidi" w:cstheme="majorBidi" w:hint="cs"/>
          <w:rtl/>
        </w:rPr>
        <w:t>5.15</w:t>
      </w:r>
      <w:r>
        <w:rPr>
          <w:rFonts w:asciiTheme="majorBidi" w:eastAsia="Calibri" w:hAnsiTheme="majorBidi" w:cstheme="majorBidi"/>
        </w:rPr>
        <w:t>)</w:t>
      </w:r>
      <w:r w:rsidRPr="00C870E7">
        <w:rPr>
          <w:rFonts w:asciiTheme="majorBidi" w:eastAsia="Calibri" w:hAnsiTheme="majorBidi" w:cstheme="majorBidi"/>
        </w:rPr>
        <w:t>.</w:t>
      </w:r>
    </w:p>
    <w:p w14:paraId="26CE0A9A" w14:textId="77777777" w:rsidR="00C870E7" w:rsidRPr="00E53A7E" w:rsidRDefault="00C870E7" w:rsidP="00C870E7">
      <w:pPr>
        <w:spacing w:before="60" w:after="60" w:line="240" w:lineRule="auto"/>
        <w:ind w:left="720" w:right="720"/>
        <w:jc w:val="both"/>
        <w:rPr>
          <w:rFonts w:asciiTheme="majorBidi" w:eastAsia="Calibri" w:hAnsiTheme="majorBidi" w:cstheme="majorBidi"/>
        </w:rPr>
      </w:pPr>
    </w:p>
    <w:p w14:paraId="27C51B14" w14:textId="77777777" w:rsidR="00897818" w:rsidRPr="00F1741A" w:rsidRDefault="00897818" w:rsidP="00897818">
      <w:pPr>
        <w:pStyle w:val="Table"/>
        <w:keepLines/>
        <w:spacing w:after="0"/>
        <w:ind w:right="720"/>
        <w:jc w:val="both"/>
        <w:rPr>
          <w:rFonts w:asciiTheme="majorBidi" w:eastAsiaTheme="minorHAnsi" w:hAnsiTheme="majorBidi" w:cstheme="majorBidi"/>
          <w:kern w:val="0"/>
          <w:sz w:val="22"/>
          <w:szCs w:val="22"/>
          <w:lang w:val="en-US"/>
        </w:rPr>
      </w:pPr>
    </w:p>
    <w:p w14:paraId="4FACA69B" w14:textId="77777777" w:rsidR="00897818" w:rsidRPr="0086186D" w:rsidRDefault="00897818" w:rsidP="00897818">
      <w:pPr>
        <w:spacing w:before="60" w:after="60"/>
        <w:rPr>
          <w:rFonts w:asciiTheme="majorBidi" w:eastAsia="Calibri" w:hAnsiTheme="majorBidi" w:cstheme="majorBidi"/>
          <w:b/>
          <w:i/>
          <w:u w:val="single"/>
        </w:rPr>
      </w:pPr>
      <w:r w:rsidRPr="0086186D">
        <w:rPr>
          <w:rFonts w:asciiTheme="majorBidi" w:eastAsia="Calibri" w:hAnsiTheme="majorBidi" w:cstheme="majorBidi"/>
          <w:b/>
          <w:i/>
          <w:u w:val="single"/>
        </w:rPr>
        <w:t xml:space="preserve">Deliverables </w:t>
      </w:r>
    </w:p>
    <w:p w14:paraId="2D806812" w14:textId="77777777" w:rsidR="00897818" w:rsidRPr="002157DE" w:rsidRDefault="00897818" w:rsidP="004B5D32">
      <w:pPr>
        <w:numPr>
          <w:ilvl w:val="1"/>
          <w:numId w:val="22"/>
        </w:numPr>
        <w:tabs>
          <w:tab w:val="clear" w:pos="1440"/>
          <w:tab w:val="num" w:pos="1170"/>
        </w:tabs>
        <w:spacing w:before="60" w:after="60" w:line="240" w:lineRule="auto"/>
        <w:ind w:left="1170"/>
        <w:jc w:val="both"/>
        <w:rPr>
          <w:rFonts w:asciiTheme="majorBidi" w:eastAsia="Calibri" w:hAnsiTheme="majorBidi" w:cstheme="majorBidi"/>
        </w:rPr>
      </w:pPr>
      <w:r>
        <w:rPr>
          <w:rFonts w:asciiTheme="majorBidi" w:eastAsia="Calibri" w:hAnsiTheme="majorBidi" w:cstheme="majorBidi"/>
        </w:rPr>
        <w:t>Documented Standard Operating Procedures (</w:t>
      </w:r>
      <w:r w:rsidRPr="001337C5">
        <w:rPr>
          <w:rFonts w:asciiTheme="majorBidi" w:eastAsia="Calibri" w:hAnsiTheme="majorBidi" w:cstheme="majorBidi"/>
        </w:rPr>
        <w:t>SOP</w:t>
      </w:r>
      <w:r>
        <w:rPr>
          <w:rFonts w:asciiTheme="majorBidi" w:eastAsia="Calibri" w:hAnsiTheme="majorBidi" w:cstheme="majorBidi"/>
        </w:rPr>
        <w:t xml:space="preserve">) </w:t>
      </w:r>
      <w:r w:rsidRPr="002157DE">
        <w:rPr>
          <w:rFonts w:asciiTheme="majorBidi" w:eastAsia="Calibri" w:hAnsiTheme="majorBidi" w:cstheme="majorBidi"/>
        </w:rPr>
        <w:t>and services card with customer journey models</w:t>
      </w:r>
      <w:r>
        <w:rPr>
          <w:rFonts w:asciiTheme="majorBidi" w:eastAsia="Calibri" w:hAnsiTheme="majorBidi" w:cstheme="majorBidi"/>
        </w:rPr>
        <w:t xml:space="preserve"> </w:t>
      </w:r>
      <w:r w:rsidRPr="002157DE">
        <w:rPr>
          <w:rFonts w:asciiTheme="majorBidi" w:eastAsia="Calibri" w:hAnsiTheme="majorBidi" w:cstheme="majorBidi"/>
        </w:rPr>
        <w:t>for the processes after enhancement on ARIS.</w:t>
      </w:r>
    </w:p>
    <w:p w14:paraId="32253343" w14:textId="77777777" w:rsidR="00897818" w:rsidRPr="0082627C" w:rsidRDefault="00897818" w:rsidP="004B5D32">
      <w:pPr>
        <w:numPr>
          <w:ilvl w:val="1"/>
          <w:numId w:val="22"/>
        </w:numPr>
        <w:tabs>
          <w:tab w:val="clear" w:pos="1440"/>
          <w:tab w:val="num" w:pos="1170"/>
        </w:tabs>
        <w:spacing w:before="60" w:after="60" w:line="240" w:lineRule="auto"/>
        <w:ind w:left="1170"/>
        <w:jc w:val="both"/>
        <w:rPr>
          <w:rFonts w:asciiTheme="majorBidi" w:eastAsia="Calibri" w:hAnsiTheme="majorBidi" w:cstheme="majorBidi"/>
        </w:rPr>
      </w:pPr>
      <w:r w:rsidRPr="00BA1404">
        <w:rPr>
          <w:rFonts w:asciiTheme="majorBidi" w:eastAsia="Calibri" w:hAnsiTheme="majorBidi" w:cstheme="majorBidi"/>
        </w:rPr>
        <w:t>Detailed solution architecture</w:t>
      </w:r>
      <w:r>
        <w:rPr>
          <w:rFonts w:asciiTheme="majorBidi" w:eastAsia="Calibri" w:hAnsiTheme="majorBidi" w:cstheme="majorBidi"/>
        </w:rPr>
        <w:t xml:space="preserve">, </w:t>
      </w:r>
      <w:r w:rsidRPr="00204D3B">
        <w:rPr>
          <w:rFonts w:asciiTheme="majorBidi" w:eastAsia="Calibri" w:hAnsiTheme="majorBidi" w:cstheme="majorBidi"/>
        </w:rPr>
        <w:t xml:space="preserve">with the description of models in UML, BPMN, or other relevant standard largely adopted by the ICT industry, which </w:t>
      </w:r>
      <w:r w:rsidRPr="0082627C">
        <w:rPr>
          <w:rFonts w:asciiTheme="majorBidi" w:eastAsia="Calibri" w:hAnsiTheme="majorBidi" w:cstheme="majorBidi"/>
        </w:rPr>
        <w:t>will include sufficient details of the architecture in several sections</w:t>
      </w:r>
    </w:p>
    <w:p w14:paraId="582C5812" w14:textId="77777777" w:rsidR="00897818" w:rsidRPr="0082627C" w:rsidRDefault="00897818" w:rsidP="004B5D32">
      <w:pPr>
        <w:numPr>
          <w:ilvl w:val="1"/>
          <w:numId w:val="22"/>
        </w:numPr>
        <w:tabs>
          <w:tab w:val="clear" w:pos="1440"/>
          <w:tab w:val="num" w:pos="1170"/>
        </w:tabs>
        <w:spacing w:before="60" w:after="60" w:line="240" w:lineRule="auto"/>
        <w:ind w:left="1170"/>
        <w:jc w:val="both"/>
        <w:rPr>
          <w:rFonts w:asciiTheme="majorBidi" w:eastAsia="Calibri" w:hAnsiTheme="majorBidi" w:cstheme="majorBidi"/>
        </w:rPr>
      </w:pPr>
      <w:r w:rsidRPr="0082627C">
        <w:rPr>
          <w:rFonts w:asciiTheme="majorBidi" w:eastAsia="Calibri" w:hAnsiTheme="majorBidi" w:cstheme="majorBidi"/>
        </w:rPr>
        <w:lastRenderedPageBreak/>
        <w:t xml:space="preserve">SRS (Software Requirement Specifications) </w:t>
      </w:r>
    </w:p>
    <w:p w14:paraId="383B965D" w14:textId="77777777" w:rsidR="00897818" w:rsidRPr="00204D3B" w:rsidRDefault="00897818" w:rsidP="004B5D32">
      <w:pPr>
        <w:numPr>
          <w:ilvl w:val="1"/>
          <w:numId w:val="22"/>
        </w:numPr>
        <w:tabs>
          <w:tab w:val="clear" w:pos="1440"/>
          <w:tab w:val="num" w:pos="1170"/>
        </w:tabs>
        <w:spacing w:before="60" w:after="60" w:line="240" w:lineRule="auto"/>
        <w:ind w:left="1170"/>
        <w:jc w:val="both"/>
        <w:rPr>
          <w:rFonts w:asciiTheme="majorBidi" w:eastAsia="Calibri" w:hAnsiTheme="majorBidi" w:cstheme="majorBidi"/>
        </w:rPr>
      </w:pPr>
      <w:r w:rsidRPr="0082627C">
        <w:rPr>
          <w:rFonts w:asciiTheme="majorBidi" w:eastAsia="Calibri" w:hAnsiTheme="majorBidi" w:cstheme="majorBidi"/>
        </w:rPr>
        <w:t>Sprint reviews</w:t>
      </w:r>
      <w:r w:rsidRPr="00587CB6">
        <w:rPr>
          <w:rFonts w:asciiTheme="majorBidi" w:eastAsia="Calibri" w:hAnsiTheme="majorBidi" w:cstheme="majorBidi"/>
        </w:rPr>
        <w:t xml:space="preserve"> feedback and sign off.</w:t>
      </w:r>
    </w:p>
    <w:p w14:paraId="61042FDF" w14:textId="77777777" w:rsidR="00897818" w:rsidRDefault="00897818" w:rsidP="004B5D32">
      <w:pPr>
        <w:numPr>
          <w:ilvl w:val="1"/>
          <w:numId w:val="22"/>
        </w:numPr>
        <w:tabs>
          <w:tab w:val="clear" w:pos="1440"/>
          <w:tab w:val="num" w:pos="1170"/>
        </w:tabs>
        <w:spacing w:before="60" w:after="60" w:line="240" w:lineRule="auto"/>
        <w:ind w:left="1170"/>
        <w:jc w:val="both"/>
        <w:rPr>
          <w:rFonts w:asciiTheme="majorBidi" w:eastAsia="Calibri" w:hAnsiTheme="majorBidi" w:cstheme="majorBidi"/>
        </w:rPr>
      </w:pPr>
      <w:r w:rsidRPr="00587CB6">
        <w:rPr>
          <w:rFonts w:asciiTheme="majorBidi" w:eastAsia="Calibri" w:hAnsiTheme="majorBidi" w:cstheme="majorBidi"/>
        </w:rPr>
        <w:t xml:space="preserve">Implemented overall e-Services/back end systems delivery rolled out in </w:t>
      </w:r>
      <w:r>
        <w:rPr>
          <w:rFonts w:asciiTheme="majorBidi" w:eastAsia="Calibri" w:hAnsiTheme="majorBidi" w:cstheme="majorBidi"/>
        </w:rPr>
        <w:t>the Entity</w:t>
      </w:r>
      <w:r w:rsidRPr="00587CB6">
        <w:rPr>
          <w:rFonts w:asciiTheme="majorBidi" w:eastAsia="Calibri" w:hAnsiTheme="majorBidi" w:cstheme="majorBidi"/>
        </w:rPr>
        <w:t xml:space="preserve"> head quarter and branches</w:t>
      </w:r>
      <w:r>
        <w:rPr>
          <w:rFonts w:asciiTheme="majorBidi" w:eastAsia="Calibri" w:hAnsiTheme="majorBidi" w:cstheme="majorBidi"/>
        </w:rPr>
        <w:t>/directorates, Sanad Mobile Application</w:t>
      </w:r>
      <w:r w:rsidRPr="00587CB6">
        <w:rPr>
          <w:rFonts w:asciiTheme="majorBidi" w:eastAsia="Calibri" w:hAnsiTheme="majorBidi" w:cstheme="majorBidi"/>
        </w:rPr>
        <w:t xml:space="preserve"> including relevant interfaces, data migration, and web services necessary for integration with all related internal and external systems</w:t>
      </w:r>
    </w:p>
    <w:p w14:paraId="78AD5FCA" w14:textId="77777777" w:rsidR="00897818" w:rsidRPr="001E73B9" w:rsidRDefault="00897818" w:rsidP="004B5D32">
      <w:pPr>
        <w:numPr>
          <w:ilvl w:val="1"/>
          <w:numId w:val="22"/>
        </w:numPr>
        <w:tabs>
          <w:tab w:val="clear" w:pos="1440"/>
          <w:tab w:val="num" w:pos="1170"/>
        </w:tabs>
        <w:spacing w:before="60" w:after="60" w:line="240" w:lineRule="auto"/>
        <w:ind w:left="1170"/>
        <w:jc w:val="both"/>
        <w:rPr>
          <w:rFonts w:asciiTheme="majorBidi" w:eastAsia="Calibri" w:hAnsiTheme="majorBidi" w:cstheme="majorBidi"/>
        </w:rPr>
      </w:pPr>
      <w:r w:rsidRPr="001E73B9">
        <w:rPr>
          <w:rFonts w:asciiTheme="majorBidi" w:eastAsia="Calibri" w:hAnsiTheme="majorBidi" w:cstheme="majorBidi"/>
        </w:rPr>
        <w:t xml:space="preserve">Detailed integration document for integrations with internal </w:t>
      </w:r>
      <w:r>
        <w:rPr>
          <w:rFonts w:asciiTheme="majorBidi" w:eastAsia="Calibri" w:hAnsiTheme="majorBidi" w:cstheme="majorBidi"/>
        </w:rPr>
        <w:t>and external stakeholders</w:t>
      </w:r>
    </w:p>
    <w:p w14:paraId="2E40CA29" w14:textId="77777777" w:rsidR="00897818" w:rsidRPr="009E0E34" w:rsidRDefault="00897818" w:rsidP="004B5D32">
      <w:pPr>
        <w:numPr>
          <w:ilvl w:val="1"/>
          <w:numId w:val="22"/>
        </w:numPr>
        <w:tabs>
          <w:tab w:val="clear" w:pos="1440"/>
          <w:tab w:val="num" w:pos="1170"/>
        </w:tabs>
        <w:spacing w:before="60" w:after="60" w:line="240" w:lineRule="auto"/>
        <w:ind w:left="1170"/>
        <w:jc w:val="both"/>
        <w:rPr>
          <w:rFonts w:asciiTheme="majorBidi" w:eastAsia="Calibri" w:hAnsiTheme="majorBidi" w:cstheme="majorBidi"/>
        </w:rPr>
      </w:pPr>
      <w:r>
        <w:rPr>
          <w:rFonts w:asciiTheme="majorBidi" w:eastAsia="Calibri" w:hAnsiTheme="majorBidi" w:cstheme="majorBidi"/>
        </w:rPr>
        <w:t xml:space="preserve">Complete </w:t>
      </w:r>
      <w:r w:rsidRPr="009E0E34">
        <w:rPr>
          <w:rFonts w:asciiTheme="majorBidi" w:eastAsia="Calibri" w:hAnsiTheme="majorBidi" w:cstheme="majorBidi"/>
        </w:rPr>
        <w:t xml:space="preserve">Solution source code </w:t>
      </w:r>
      <w:r>
        <w:rPr>
          <w:rFonts w:asciiTheme="majorBidi" w:eastAsia="Calibri" w:hAnsiTheme="majorBidi" w:cstheme="majorBidi"/>
        </w:rPr>
        <w:t>with documentation</w:t>
      </w:r>
    </w:p>
    <w:p w14:paraId="06985174" w14:textId="77777777" w:rsidR="00897818" w:rsidRPr="00A21390" w:rsidRDefault="00897818" w:rsidP="004B5D32">
      <w:pPr>
        <w:numPr>
          <w:ilvl w:val="1"/>
          <w:numId w:val="22"/>
        </w:numPr>
        <w:tabs>
          <w:tab w:val="clear" w:pos="1440"/>
          <w:tab w:val="num" w:pos="1170"/>
        </w:tabs>
        <w:spacing w:before="60" w:after="60" w:line="240" w:lineRule="auto"/>
        <w:ind w:left="1170"/>
        <w:jc w:val="both"/>
        <w:rPr>
          <w:rFonts w:asciiTheme="majorBidi" w:eastAsia="Calibri" w:hAnsiTheme="majorBidi" w:cstheme="majorBidi"/>
        </w:rPr>
      </w:pPr>
      <w:r w:rsidRPr="00A21390">
        <w:rPr>
          <w:rFonts w:asciiTheme="majorBidi" w:eastAsia="Calibri" w:hAnsiTheme="majorBidi" w:cstheme="majorBidi"/>
        </w:rPr>
        <w:t>The database model (as a diagram, document, etc.)</w:t>
      </w:r>
    </w:p>
    <w:p w14:paraId="1C79785B" w14:textId="77777777" w:rsidR="00897818" w:rsidRDefault="00897818" w:rsidP="004B5D32">
      <w:pPr>
        <w:numPr>
          <w:ilvl w:val="1"/>
          <w:numId w:val="22"/>
        </w:numPr>
        <w:tabs>
          <w:tab w:val="clear" w:pos="1440"/>
          <w:tab w:val="num" w:pos="1170"/>
        </w:tabs>
        <w:spacing w:before="60" w:after="60" w:line="240" w:lineRule="auto"/>
        <w:ind w:left="1170"/>
        <w:jc w:val="both"/>
        <w:rPr>
          <w:rFonts w:asciiTheme="majorBidi" w:eastAsia="Calibri" w:hAnsiTheme="majorBidi" w:cstheme="majorBidi"/>
        </w:rPr>
      </w:pPr>
      <w:r>
        <w:rPr>
          <w:rFonts w:asciiTheme="majorBidi" w:eastAsia="Calibri" w:hAnsiTheme="majorBidi" w:cstheme="majorBidi"/>
        </w:rPr>
        <w:t>Tested u</w:t>
      </w:r>
      <w:r>
        <w:rPr>
          <w:rFonts w:asciiTheme="majorBidi" w:eastAsia="Calibri" w:hAnsiTheme="majorBidi" w:cstheme="majorBidi"/>
        </w:rPr>
        <w:tab/>
        <w:t>y6and deployed APIs</w:t>
      </w:r>
    </w:p>
    <w:p w14:paraId="7B0AEAC9" w14:textId="77777777" w:rsidR="00897818" w:rsidRPr="00204D3B" w:rsidRDefault="00897818" w:rsidP="004B5D32">
      <w:pPr>
        <w:numPr>
          <w:ilvl w:val="1"/>
          <w:numId w:val="22"/>
        </w:numPr>
        <w:tabs>
          <w:tab w:val="clear" w:pos="1440"/>
          <w:tab w:val="num" w:pos="1170"/>
        </w:tabs>
        <w:spacing w:before="60" w:after="60" w:line="240" w:lineRule="auto"/>
        <w:ind w:left="1170"/>
        <w:jc w:val="both"/>
        <w:rPr>
          <w:rFonts w:asciiTheme="majorBidi" w:eastAsia="Calibri" w:hAnsiTheme="majorBidi" w:cstheme="majorBidi"/>
        </w:rPr>
      </w:pPr>
      <w:r>
        <w:rPr>
          <w:rFonts w:asciiTheme="majorBidi" w:eastAsia="Calibri" w:hAnsiTheme="majorBidi" w:cstheme="majorBidi"/>
        </w:rPr>
        <w:t xml:space="preserve">Technical and business documentation </w:t>
      </w:r>
      <w:r w:rsidRPr="00587CB6">
        <w:rPr>
          <w:rFonts w:asciiTheme="majorBidi" w:eastAsia="Calibri" w:hAnsiTheme="majorBidi" w:cstheme="majorBidi"/>
        </w:rPr>
        <w:t xml:space="preserve">for the </w:t>
      </w:r>
      <w:r>
        <w:rPr>
          <w:rFonts w:asciiTheme="majorBidi" w:eastAsia="Calibri" w:hAnsiTheme="majorBidi" w:cstheme="majorBidi"/>
        </w:rPr>
        <w:t xml:space="preserve">implemented </w:t>
      </w:r>
      <w:r w:rsidRPr="00587CB6">
        <w:rPr>
          <w:rFonts w:asciiTheme="majorBidi" w:eastAsia="Calibri" w:hAnsiTheme="majorBidi" w:cstheme="majorBidi"/>
        </w:rPr>
        <w:t xml:space="preserve"> APIs </w:t>
      </w:r>
    </w:p>
    <w:p w14:paraId="6CDE15E8" w14:textId="77777777" w:rsidR="00897818" w:rsidRPr="00587CB6" w:rsidRDefault="00897818" w:rsidP="004B5D32">
      <w:pPr>
        <w:numPr>
          <w:ilvl w:val="1"/>
          <w:numId w:val="22"/>
        </w:numPr>
        <w:tabs>
          <w:tab w:val="clear" w:pos="1440"/>
          <w:tab w:val="num" w:pos="1170"/>
        </w:tabs>
        <w:spacing w:before="60" w:after="60" w:line="240" w:lineRule="auto"/>
        <w:ind w:left="1170"/>
        <w:jc w:val="both"/>
        <w:rPr>
          <w:rFonts w:asciiTheme="majorBidi" w:eastAsia="Calibri" w:hAnsiTheme="majorBidi" w:cstheme="majorBidi"/>
        </w:rPr>
      </w:pPr>
      <w:r w:rsidRPr="00587CB6">
        <w:rPr>
          <w:rFonts w:asciiTheme="majorBidi" w:eastAsia="Calibri" w:hAnsiTheme="majorBidi" w:cstheme="majorBidi"/>
        </w:rPr>
        <w:t xml:space="preserve">End-user manuals (including and not limited to FAQ, “How do I” questions; </w:t>
      </w:r>
      <w:r>
        <w:rPr>
          <w:rFonts w:asciiTheme="majorBidi" w:eastAsia="Calibri" w:hAnsiTheme="majorBidi" w:cstheme="majorBidi"/>
        </w:rPr>
        <w:t xml:space="preserve">in </w:t>
      </w:r>
      <w:r w:rsidRPr="00587CB6">
        <w:rPr>
          <w:rFonts w:asciiTheme="majorBidi" w:eastAsia="Calibri" w:hAnsiTheme="majorBidi" w:cstheme="majorBidi"/>
        </w:rPr>
        <w:t>Arabic).</w:t>
      </w:r>
    </w:p>
    <w:p w14:paraId="1EFB4CE9" w14:textId="77777777" w:rsidR="00897818" w:rsidRDefault="00897818" w:rsidP="00897818">
      <w:pPr>
        <w:pStyle w:val="Heading2"/>
        <w:rPr>
          <w:rFonts w:asciiTheme="majorBidi" w:hAnsiTheme="majorBidi"/>
        </w:rPr>
      </w:pPr>
      <w:bookmarkStart w:id="241" w:name="_Toc110172937"/>
      <w:bookmarkStart w:id="242" w:name="_Toc160371677"/>
      <w:bookmarkStart w:id="243" w:name="_Toc207020545"/>
      <w:r w:rsidRPr="00DC16A3">
        <w:rPr>
          <w:rFonts w:asciiTheme="majorBidi" w:hAnsiTheme="majorBidi"/>
        </w:rPr>
        <w:t>Component 2 – Required e-Service Infrastructure</w:t>
      </w:r>
      <w:bookmarkEnd w:id="241"/>
      <w:bookmarkEnd w:id="242"/>
      <w:bookmarkEnd w:id="243"/>
    </w:p>
    <w:p w14:paraId="29C24237" w14:textId="77777777" w:rsidR="00897818" w:rsidRPr="003C1DB6" w:rsidRDefault="00897818" w:rsidP="00897818">
      <w:pPr>
        <w:spacing w:before="60" w:after="60"/>
        <w:rPr>
          <w:rFonts w:asciiTheme="majorBidi" w:eastAsia="Calibri" w:hAnsiTheme="majorBidi" w:cstheme="majorBidi"/>
          <w:b/>
          <w:i/>
          <w:sz w:val="20"/>
          <w:szCs w:val="20"/>
          <w:u w:val="single"/>
        </w:rPr>
      </w:pPr>
      <w:bookmarkStart w:id="244" w:name="_Toc110172938"/>
      <w:r>
        <w:rPr>
          <w:rFonts w:asciiTheme="majorBidi" w:eastAsia="Calibri" w:hAnsiTheme="majorBidi" w:cstheme="majorBidi"/>
          <w:b/>
          <w:i/>
          <w:sz w:val="20"/>
          <w:szCs w:val="20"/>
          <w:u w:val="single"/>
        </w:rPr>
        <w:t>Required Activities</w:t>
      </w:r>
    </w:p>
    <w:p w14:paraId="1C72FAF8" w14:textId="77777777" w:rsidR="00897818" w:rsidRPr="005B08A1" w:rsidRDefault="00897818" w:rsidP="004B5D32">
      <w:pPr>
        <w:numPr>
          <w:ilvl w:val="0"/>
          <w:numId w:val="41"/>
        </w:numPr>
        <w:spacing w:line="256" w:lineRule="auto"/>
        <w:contextualSpacing/>
        <w:jc w:val="both"/>
        <w:rPr>
          <w:rFonts w:asciiTheme="majorBidi" w:eastAsia="Calibri" w:hAnsiTheme="majorBidi" w:cstheme="majorBidi"/>
        </w:rPr>
      </w:pPr>
      <w:r w:rsidRPr="005B08A1">
        <w:rPr>
          <w:rFonts w:asciiTheme="majorBidi" w:eastAsia="Calibri" w:hAnsiTheme="majorBidi" w:cstheme="majorBidi"/>
        </w:rPr>
        <w:t>Must provide the solution hosted on the Government Private Cloud (GPC) and fully integrated with Nutanix AHV/VMware Vsphere.</w:t>
      </w:r>
    </w:p>
    <w:p w14:paraId="0212BE69" w14:textId="77777777" w:rsidR="00897818" w:rsidRPr="005B08A1" w:rsidRDefault="00897818" w:rsidP="004B5D32">
      <w:pPr>
        <w:numPr>
          <w:ilvl w:val="0"/>
          <w:numId w:val="41"/>
        </w:numPr>
        <w:spacing w:line="256" w:lineRule="auto"/>
        <w:contextualSpacing/>
        <w:jc w:val="both"/>
        <w:rPr>
          <w:rFonts w:asciiTheme="majorBidi" w:eastAsia="Calibri" w:hAnsiTheme="majorBidi" w:cstheme="majorBidi"/>
        </w:rPr>
      </w:pPr>
      <w:r w:rsidRPr="005B08A1">
        <w:rPr>
          <w:rFonts w:asciiTheme="majorBidi" w:eastAsia="Calibri" w:hAnsiTheme="majorBidi" w:cstheme="majorBidi"/>
        </w:rPr>
        <w:t>Must provide the solution design architecture that includes the required virtual machines (VMs), databases (DBs), or any other related services (GPC and infrastructure services are listed in the below table*).</w:t>
      </w:r>
    </w:p>
    <w:p w14:paraId="241F6C1B" w14:textId="77777777" w:rsidR="00897818" w:rsidRPr="005B08A1" w:rsidRDefault="00897818" w:rsidP="004B5D32">
      <w:pPr>
        <w:numPr>
          <w:ilvl w:val="0"/>
          <w:numId w:val="41"/>
        </w:numPr>
        <w:spacing w:line="256" w:lineRule="auto"/>
        <w:contextualSpacing/>
        <w:jc w:val="both"/>
        <w:rPr>
          <w:rFonts w:asciiTheme="majorBidi" w:eastAsia="Calibri" w:hAnsiTheme="majorBidi" w:cstheme="majorBidi"/>
        </w:rPr>
      </w:pPr>
      <w:r w:rsidRPr="005B08A1">
        <w:rPr>
          <w:rFonts w:asciiTheme="majorBidi" w:eastAsia="Calibri" w:hAnsiTheme="majorBidi" w:cstheme="majorBidi"/>
        </w:rPr>
        <w:t>Must describe each component’s functionality and role in the architecture, knowing that GPC provides 3-tiers architecture for management and security purposes (Web, App, and Data).</w:t>
      </w:r>
    </w:p>
    <w:p w14:paraId="648316DC" w14:textId="77777777" w:rsidR="00897818" w:rsidRPr="005B08A1" w:rsidRDefault="00897818" w:rsidP="004B5D32">
      <w:pPr>
        <w:numPr>
          <w:ilvl w:val="0"/>
          <w:numId w:val="41"/>
        </w:numPr>
        <w:spacing w:line="256" w:lineRule="auto"/>
        <w:contextualSpacing/>
        <w:jc w:val="both"/>
        <w:rPr>
          <w:rFonts w:asciiTheme="majorBidi" w:eastAsia="Calibri" w:hAnsiTheme="majorBidi" w:cstheme="majorBidi"/>
        </w:rPr>
      </w:pPr>
      <w:r w:rsidRPr="005B08A1">
        <w:rPr>
          <w:rFonts w:asciiTheme="majorBidi" w:eastAsia="Calibri" w:hAnsiTheme="majorBidi" w:cstheme="majorBidi"/>
        </w:rPr>
        <w:t>Must provide the required sizing (computing specifications) that will be utilized for VMs and DBs.</w:t>
      </w:r>
    </w:p>
    <w:p w14:paraId="1410D89B" w14:textId="77777777" w:rsidR="00897818" w:rsidRPr="005B08A1" w:rsidRDefault="00897818" w:rsidP="00897818">
      <w:pPr>
        <w:jc w:val="both"/>
        <w:rPr>
          <w:rFonts w:asciiTheme="majorBidi" w:eastAsia="Calibri" w:hAnsiTheme="majorBidi" w:cstheme="majorBidi"/>
        </w:rPr>
      </w:pPr>
      <w:r w:rsidRPr="005B08A1">
        <w:rPr>
          <w:rFonts w:asciiTheme="majorBidi" w:eastAsia="Calibri" w:hAnsiTheme="majorBidi" w:cstheme="majorBidi"/>
        </w:rPr>
        <w:t xml:space="preserve">* GPC provides the bidders with different services as shown in the below table. </w:t>
      </w:r>
    </w:p>
    <w:tbl>
      <w:tblPr>
        <w:tblStyle w:val="TableGrid1"/>
        <w:tblW w:w="9654" w:type="dxa"/>
        <w:tblLook w:val="04A0" w:firstRow="1" w:lastRow="0" w:firstColumn="1" w:lastColumn="0" w:noHBand="0" w:noVBand="1"/>
      </w:tblPr>
      <w:tblGrid>
        <w:gridCol w:w="1048"/>
        <w:gridCol w:w="1647"/>
        <w:gridCol w:w="6959"/>
      </w:tblGrid>
      <w:tr w:rsidR="00897818" w:rsidRPr="00FB48DD" w14:paraId="265C7314" w14:textId="77777777" w:rsidTr="00F819A6">
        <w:trPr>
          <w:trHeight w:val="330"/>
        </w:trPr>
        <w:tc>
          <w:tcPr>
            <w:tcW w:w="9654" w:type="dxa"/>
            <w:gridSpan w:val="3"/>
            <w:shd w:val="clear" w:color="auto" w:fill="A6A6A6"/>
            <w:vAlign w:val="center"/>
          </w:tcPr>
          <w:p w14:paraId="65526E40" w14:textId="77777777" w:rsidR="00897818" w:rsidRPr="007A649E" w:rsidRDefault="00897818" w:rsidP="00F819A6">
            <w:pPr>
              <w:ind w:left="720"/>
              <w:contextualSpacing/>
              <w:jc w:val="center"/>
              <w:rPr>
                <w:szCs w:val="24"/>
              </w:rPr>
            </w:pPr>
            <w:r w:rsidRPr="007A649E">
              <w:rPr>
                <w:szCs w:val="24"/>
              </w:rPr>
              <w:t>Government Private Cloud (GPC) Services</w:t>
            </w:r>
          </w:p>
        </w:tc>
      </w:tr>
      <w:tr w:rsidR="00897818" w:rsidRPr="00FB48DD" w14:paraId="622C577D" w14:textId="77777777" w:rsidTr="00F819A6">
        <w:trPr>
          <w:trHeight w:val="321"/>
        </w:trPr>
        <w:tc>
          <w:tcPr>
            <w:tcW w:w="1048" w:type="dxa"/>
            <w:shd w:val="clear" w:color="auto" w:fill="D9D9D9"/>
          </w:tcPr>
          <w:p w14:paraId="43B79A56" w14:textId="77777777" w:rsidR="00897818" w:rsidRPr="00FB48DD" w:rsidRDefault="00897818" w:rsidP="00F819A6">
            <w:pPr>
              <w:ind w:left="720"/>
              <w:contextualSpacing/>
            </w:pPr>
            <w:r w:rsidRPr="00FB48DD">
              <w:t>1</w:t>
            </w:r>
          </w:p>
        </w:tc>
        <w:tc>
          <w:tcPr>
            <w:tcW w:w="8606" w:type="dxa"/>
            <w:gridSpan w:val="2"/>
            <w:shd w:val="clear" w:color="auto" w:fill="D9D9D9"/>
          </w:tcPr>
          <w:p w14:paraId="75A8A770" w14:textId="77777777" w:rsidR="00897818" w:rsidRPr="00FB48DD" w:rsidRDefault="00897818" w:rsidP="00F819A6">
            <w:pPr>
              <w:ind w:left="720"/>
              <w:contextualSpacing/>
            </w:pPr>
            <w:r w:rsidRPr="00FB48DD">
              <w:t>Virtual Machines</w:t>
            </w:r>
          </w:p>
        </w:tc>
      </w:tr>
      <w:tr w:rsidR="00897818" w:rsidRPr="00FB48DD" w14:paraId="27A0CEFE" w14:textId="77777777" w:rsidTr="00F819A6">
        <w:trPr>
          <w:trHeight w:val="279"/>
        </w:trPr>
        <w:tc>
          <w:tcPr>
            <w:tcW w:w="1048" w:type="dxa"/>
            <w:vMerge w:val="restart"/>
          </w:tcPr>
          <w:p w14:paraId="5A255483" w14:textId="77777777" w:rsidR="00897818" w:rsidRPr="00FB48DD" w:rsidRDefault="00897818" w:rsidP="00F819A6">
            <w:pPr>
              <w:ind w:left="720"/>
              <w:contextualSpacing/>
            </w:pPr>
          </w:p>
        </w:tc>
        <w:tc>
          <w:tcPr>
            <w:tcW w:w="1647" w:type="dxa"/>
          </w:tcPr>
          <w:p w14:paraId="65281A54" w14:textId="77777777" w:rsidR="00897818" w:rsidRPr="00FB48DD" w:rsidRDefault="00897818" w:rsidP="00F819A6">
            <w:pPr>
              <w:bidi/>
              <w:contextualSpacing/>
              <w:jc w:val="right"/>
            </w:pPr>
            <w:r w:rsidRPr="00FB48DD">
              <w:t>Option 1</w:t>
            </w:r>
          </w:p>
        </w:tc>
        <w:tc>
          <w:tcPr>
            <w:tcW w:w="6959" w:type="dxa"/>
          </w:tcPr>
          <w:p w14:paraId="4E86E234" w14:textId="77777777" w:rsidR="00897818" w:rsidRPr="00FB48DD" w:rsidRDefault="00897818" w:rsidP="00F819A6">
            <w:pPr>
              <w:ind w:left="720"/>
              <w:contextualSpacing/>
            </w:pPr>
            <w:r w:rsidRPr="00FB48DD">
              <w:t>Windows Server 2019\2022 Enterprise Edition (Licensed)</w:t>
            </w:r>
            <w:r>
              <w:t>.</w:t>
            </w:r>
          </w:p>
        </w:tc>
      </w:tr>
      <w:tr w:rsidR="00897818" w:rsidRPr="00FB48DD" w14:paraId="0283D171" w14:textId="77777777" w:rsidTr="00F819A6">
        <w:trPr>
          <w:trHeight w:val="143"/>
        </w:trPr>
        <w:tc>
          <w:tcPr>
            <w:tcW w:w="1048" w:type="dxa"/>
            <w:vMerge/>
          </w:tcPr>
          <w:p w14:paraId="5F31A18A" w14:textId="77777777" w:rsidR="00897818" w:rsidRPr="00FB48DD" w:rsidRDefault="00897818" w:rsidP="00F819A6">
            <w:pPr>
              <w:ind w:left="720"/>
              <w:contextualSpacing/>
            </w:pPr>
          </w:p>
        </w:tc>
        <w:tc>
          <w:tcPr>
            <w:tcW w:w="1647" w:type="dxa"/>
          </w:tcPr>
          <w:p w14:paraId="0E0F1EFA" w14:textId="77777777" w:rsidR="00897818" w:rsidRPr="00FB48DD" w:rsidRDefault="00897818" w:rsidP="00F819A6">
            <w:pPr>
              <w:bidi/>
              <w:contextualSpacing/>
              <w:jc w:val="right"/>
            </w:pPr>
            <w:r>
              <w:t>Option 2</w:t>
            </w:r>
          </w:p>
        </w:tc>
        <w:tc>
          <w:tcPr>
            <w:tcW w:w="6959" w:type="dxa"/>
          </w:tcPr>
          <w:p w14:paraId="75240940" w14:textId="77777777" w:rsidR="00897818" w:rsidRPr="00FB48DD" w:rsidRDefault="00897818" w:rsidP="00F819A6">
            <w:pPr>
              <w:ind w:left="720"/>
              <w:contextualSpacing/>
            </w:pPr>
            <w:r>
              <w:t>UPUNTU / Oracle Linux</w:t>
            </w:r>
          </w:p>
        </w:tc>
      </w:tr>
      <w:tr w:rsidR="00897818" w:rsidRPr="00FB48DD" w14:paraId="1944C275" w14:textId="77777777" w:rsidTr="00F819A6">
        <w:trPr>
          <w:trHeight w:val="143"/>
        </w:trPr>
        <w:tc>
          <w:tcPr>
            <w:tcW w:w="1048" w:type="dxa"/>
            <w:vMerge/>
          </w:tcPr>
          <w:p w14:paraId="160692D4" w14:textId="77777777" w:rsidR="00897818" w:rsidRPr="00FB48DD" w:rsidRDefault="00897818" w:rsidP="00F819A6">
            <w:pPr>
              <w:ind w:left="720"/>
              <w:contextualSpacing/>
            </w:pPr>
          </w:p>
        </w:tc>
        <w:tc>
          <w:tcPr>
            <w:tcW w:w="1647" w:type="dxa"/>
          </w:tcPr>
          <w:p w14:paraId="153B7A08" w14:textId="77777777" w:rsidR="00897818" w:rsidRPr="00FB48DD" w:rsidRDefault="00897818" w:rsidP="00F819A6">
            <w:pPr>
              <w:bidi/>
              <w:contextualSpacing/>
              <w:jc w:val="right"/>
            </w:pPr>
            <w:r w:rsidRPr="00FB48DD">
              <w:t xml:space="preserve">Option </w:t>
            </w:r>
            <w:r>
              <w:t>3</w:t>
            </w:r>
          </w:p>
        </w:tc>
        <w:tc>
          <w:tcPr>
            <w:tcW w:w="6959" w:type="dxa"/>
          </w:tcPr>
          <w:p w14:paraId="25C53310" w14:textId="77777777" w:rsidR="00897818" w:rsidRPr="00FB48DD" w:rsidRDefault="00897818" w:rsidP="00F819A6">
            <w:pPr>
              <w:ind w:left="720"/>
              <w:contextualSpacing/>
            </w:pPr>
            <w:r w:rsidRPr="00FB48DD">
              <w:t>Any other OS is the bidder responsibility to provide, install, configure, and license it. Any required licenses must be included in the financial proposal as optional item.</w:t>
            </w:r>
          </w:p>
        </w:tc>
      </w:tr>
      <w:tr w:rsidR="00897818" w:rsidRPr="00FB48DD" w14:paraId="66AB0994" w14:textId="77777777" w:rsidTr="00F819A6">
        <w:trPr>
          <w:trHeight w:val="339"/>
        </w:trPr>
        <w:tc>
          <w:tcPr>
            <w:tcW w:w="1048" w:type="dxa"/>
            <w:shd w:val="clear" w:color="auto" w:fill="D9D9D9"/>
          </w:tcPr>
          <w:p w14:paraId="7DE4CD94" w14:textId="77777777" w:rsidR="00897818" w:rsidRPr="00FB48DD" w:rsidRDefault="00897818" w:rsidP="00F819A6">
            <w:pPr>
              <w:ind w:left="720"/>
              <w:contextualSpacing/>
            </w:pPr>
            <w:r w:rsidRPr="00FB48DD">
              <w:t>2</w:t>
            </w:r>
          </w:p>
        </w:tc>
        <w:tc>
          <w:tcPr>
            <w:tcW w:w="8606" w:type="dxa"/>
            <w:gridSpan w:val="2"/>
            <w:shd w:val="clear" w:color="auto" w:fill="D9D9D9"/>
          </w:tcPr>
          <w:p w14:paraId="4DAFA71E" w14:textId="77777777" w:rsidR="00897818" w:rsidRPr="00FB48DD" w:rsidRDefault="00897818" w:rsidP="00F819A6">
            <w:pPr>
              <w:ind w:left="720"/>
              <w:contextualSpacing/>
            </w:pPr>
            <w:r w:rsidRPr="00FB48DD">
              <w:t>Databases</w:t>
            </w:r>
          </w:p>
        </w:tc>
      </w:tr>
      <w:tr w:rsidR="00897818" w:rsidRPr="00FB48DD" w14:paraId="539505C8" w14:textId="77777777" w:rsidTr="00F819A6">
        <w:trPr>
          <w:trHeight w:val="279"/>
        </w:trPr>
        <w:tc>
          <w:tcPr>
            <w:tcW w:w="1048" w:type="dxa"/>
            <w:vMerge w:val="restart"/>
          </w:tcPr>
          <w:p w14:paraId="4A9B713F" w14:textId="77777777" w:rsidR="00897818" w:rsidRPr="00FB48DD" w:rsidRDefault="00897818" w:rsidP="00F819A6">
            <w:pPr>
              <w:ind w:left="720"/>
              <w:contextualSpacing/>
            </w:pPr>
          </w:p>
        </w:tc>
        <w:tc>
          <w:tcPr>
            <w:tcW w:w="1647" w:type="dxa"/>
          </w:tcPr>
          <w:p w14:paraId="485448BD" w14:textId="77777777" w:rsidR="00897818" w:rsidRPr="00FB48DD" w:rsidRDefault="00897818" w:rsidP="00F819A6">
            <w:pPr>
              <w:contextualSpacing/>
            </w:pPr>
            <w:r w:rsidRPr="00FB48DD">
              <w:t>Option 1</w:t>
            </w:r>
          </w:p>
        </w:tc>
        <w:tc>
          <w:tcPr>
            <w:tcW w:w="6959" w:type="dxa"/>
          </w:tcPr>
          <w:p w14:paraId="6477661B" w14:textId="77777777" w:rsidR="00897818" w:rsidRPr="00FB48DD" w:rsidRDefault="00897818" w:rsidP="00F819A6">
            <w:pPr>
              <w:ind w:left="720"/>
              <w:contextualSpacing/>
            </w:pPr>
            <w:r w:rsidRPr="00FB48DD">
              <w:t>MySQL database as a service on GPC (DBaaS)</w:t>
            </w:r>
          </w:p>
        </w:tc>
      </w:tr>
      <w:tr w:rsidR="00897818" w:rsidRPr="00FB48DD" w14:paraId="66C29A84" w14:textId="77777777" w:rsidTr="00F819A6">
        <w:trPr>
          <w:trHeight w:val="143"/>
        </w:trPr>
        <w:tc>
          <w:tcPr>
            <w:tcW w:w="1048" w:type="dxa"/>
            <w:vMerge/>
          </w:tcPr>
          <w:p w14:paraId="170B99AF" w14:textId="77777777" w:rsidR="00897818" w:rsidRPr="00FB48DD" w:rsidRDefault="00897818" w:rsidP="00F819A6">
            <w:pPr>
              <w:ind w:left="720"/>
              <w:contextualSpacing/>
            </w:pPr>
          </w:p>
        </w:tc>
        <w:tc>
          <w:tcPr>
            <w:tcW w:w="1647" w:type="dxa"/>
          </w:tcPr>
          <w:p w14:paraId="331381C0" w14:textId="77777777" w:rsidR="00897818" w:rsidRPr="00FB48DD" w:rsidRDefault="00897818" w:rsidP="00F819A6">
            <w:pPr>
              <w:bidi/>
              <w:ind w:left="720"/>
              <w:contextualSpacing/>
              <w:jc w:val="center"/>
            </w:pPr>
            <w:r w:rsidRPr="00FB48DD">
              <w:t>Option 2</w:t>
            </w:r>
          </w:p>
        </w:tc>
        <w:tc>
          <w:tcPr>
            <w:tcW w:w="6959" w:type="dxa"/>
          </w:tcPr>
          <w:p w14:paraId="0E657EEA" w14:textId="77777777" w:rsidR="00897818" w:rsidRPr="00FB48DD" w:rsidRDefault="00897818" w:rsidP="00F819A6">
            <w:pPr>
              <w:ind w:left="720"/>
              <w:contextualSpacing/>
            </w:pPr>
            <w:r w:rsidRPr="00FB48DD">
              <w:t>Microsoft SQL database as a service on GPC (DBaaS)</w:t>
            </w:r>
          </w:p>
        </w:tc>
      </w:tr>
      <w:tr w:rsidR="00897818" w:rsidRPr="00FB48DD" w14:paraId="02D34AE7" w14:textId="77777777" w:rsidTr="00F819A6">
        <w:trPr>
          <w:trHeight w:val="143"/>
        </w:trPr>
        <w:tc>
          <w:tcPr>
            <w:tcW w:w="1048" w:type="dxa"/>
            <w:vMerge/>
          </w:tcPr>
          <w:p w14:paraId="52AEAD0B" w14:textId="77777777" w:rsidR="00897818" w:rsidRPr="00FB48DD" w:rsidRDefault="00897818" w:rsidP="00F819A6">
            <w:pPr>
              <w:ind w:left="720"/>
              <w:contextualSpacing/>
            </w:pPr>
          </w:p>
        </w:tc>
        <w:tc>
          <w:tcPr>
            <w:tcW w:w="1647" w:type="dxa"/>
          </w:tcPr>
          <w:p w14:paraId="123158D7" w14:textId="77777777" w:rsidR="00897818" w:rsidRPr="00FB48DD" w:rsidRDefault="00897818" w:rsidP="00F819A6">
            <w:pPr>
              <w:bidi/>
              <w:ind w:left="720"/>
              <w:contextualSpacing/>
              <w:jc w:val="center"/>
            </w:pPr>
            <w:r w:rsidRPr="00FB48DD">
              <w:t>Option 3</w:t>
            </w:r>
          </w:p>
        </w:tc>
        <w:tc>
          <w:tcPr>
            <w:tcW w:w="6959" w:type="dxa"/>
          </w:tcPr>
          <w:p w14:paraId="0A29DB6B" w14:textId="77777777" w:rsidR="00897818" w:rsidRPr="00FB48DD" w:rsidRDefault="00897818" w:rsidP="00F819A6">
            <w:pPr>
              <w:ind w:left="720"/>
              <w:contextualSpacing/>
            </w:pPr>
            <w:r w:rsidRPr="00FB48DD">
              <w:t xml:space="preserve">Oracle database as a service on GPC based on EXADATA. The available version </w:t>
            </w:r>
            <w:r>
              <w:t xml:space="preserve">is </w:t>
            </w:r>
            <w:r w:rsidRPr="00FB48DD">
              <w:t>19C.(DBaaS)</w:t>
            </w:r>
          </w:p>
        </w:tc>
      </w:tr>
      <w:tr w:rsidR="00897818" w:rsidRPr="00FB48DD" w14:paraId="3D730D84" w14:textId="77777777" w:rsidTr="00F819A6">
        <w:trPr>
          <w:trHeight w:val="143"/>
        </w:trPr>
        <w:tc>
          <w:tcPr>
            <w:tcW w:w="1048" w:type="dxa"/>
            <w:vMerge/>
          </w:tcPr>
          <w:p w14:paraId="7EED27C7" w14:textId="77777777" w:rsidR="00897818" w:rsidRPr="00FB48DD" w:rsidRDefault="00897818" w:rsidP="00F819A6">
            <w:pPr>
              <w:ind w:left="720"/>
              <w:contextualSpacing/>
            </w:pPr>
          </w:p>
        </w:tc>
        <w:tc>
          <w:tcPr>
            <w:tcW w:w="1647" w:type="dxa"/>
          </w:tcPr>
          <w:p w14:paraId="6B1BEF69" w14:textId="77777777" w:rsidR="00897818" w:rsidRPr="00FB48DD" w:rsidRDefault="00897818" w:rsidP="00F819A6">
            <w:pPr>
              <w:bidi/>
              <w:ind w:left="720"/>
              <w:contextualSpacing/>
              <w:jc w:val="center"/>
            </w:pPr>
            <w:r w:rsidRPr="00FB48DD">
              <w:t>Option 4</w:t>
            </w:r>
          </w:p>
        </w:tc>
        <w:tc>
          <w:tcPr>
            <w:tcW w:w="6959" w:type="dxa"/>
          </w:tcPr>
          <w:p w14:paraId="29BC7220" w14:textId="77777777" w:rsidR="00897818" w:rsidRPr="00FB48DD" w:rsidRDefault="00897818" w:rsidP="00F819A6">
            <w:pPr>
              <w:ind w:left="720"/>
              <w:contextualSpacing/>
            </w:pPr>
            <w:r w:rsidRPr="00FB48DD">
              <w:t>Installing your own MySQL , MS SQL server</w:t>
            </w:r>
            <w:r>
              <w:t>,</w:t>
            </w:r>
            <w:r w:rsidRPr="00FB48DD">
              <w:t xml:space="preserve"> Oracle DBs</w:t>
            </w:r>
            <w:r>
              <w:t xml:space="preserve"> or any other DBs</w:t>
            </w:r>
            <w:r w:rsidRPr="00FB48DD">
              <w:t>. In this case, it is the bidder responsibility to provide, install, configure, and license the DB. Licenses cost must be included in the financial proposal as optional item.</w:t>
            </w:r>
          </w:p>
        </w:tc>
      </w:tr>
      <w:tr w:rsidR="00897818" w:rsidRPr="00FB48DD" w14:paraId="6AD65BA7" w14:textId="77777777" w:rsidTr="00F819A6">
        <w:trPr>
          <w:trHeight w:val="298"/>
        </w:trPr>
        <w:tc>
          <w:tcPr>
            <w:tcW w:w="1048" w:type="dxa"/>
            <w:shd w:val="clear" w:color="auto" w:fill="D9D9D9"/>
          </w:tcPr>
          <w:p w14:paraId="01DA5D45" w14:textId="77777777" w:rsidR="00897818" w:rsidRPr="00FB48DD" w:rsidRDefault="00897818" w:rsidP="00F819A6">
            <w:pPr>
              <w:ind w:left="720"/>
              <w:contextualSpacing/>
            </w:pPr>
            <w:r w:rsidRPr="00FB48DD">
              <w:t>3</w:t>
            </w:r>
          </w:p>
        </w:tc>
        <w:tc>
          <w:tcPr>
            <w:tcW w:w="8606" w:type="dxa"/>
            <w:gridSpan w:val="2"/>
            <w:shd w:val="clear" w:color="auto" w:fill="D9D9D9"/>
          </w:tcPr>
          <w:p w14:paraId="3138CB27" w14:textId="77777777" w:rsidR="00897818" w:rsidRPr="00FB48DD" w:rsidRDefault="00897818" w:rsidP="00F819A6">
            <w:pPr>
              <w:ind w:left="720"/>
              <w:contextualSpacing/>
            </w:pPr>
            <w:r w:rsidRPr="00FB48DD">
              <w:t>Other services</w:t>
            </w:r>
          </w:p>
        </w:tc>
      </w:tr>
      <w:tr w:rsidR="00897818" w:rsidRPr="00FB48DD" w14:paraId="0592C96C" w14:textId="77777777" w:rsidTr="00F819A6">
        <w:trPr>
          <w:trHeight w:val="279"/>
        </w:trPr>
        <w:tc>
          <w:tcPr>
            <w:tcW w:w="1048" w:type="dxa"/>
            <w:vMerge w:val="restart"/>
          </w:tcPr>
          <w:p w14:paraId="3C870743" w14:textId="77777777" w:rsidR="00897818" w:rsidRPr="00FB48DD" w:rsidRDefault="00897818" w:rsidP="00F819A6">
            <w:pPr>
              <w:ind w:left="720"/>
              <w:contextualSpacing/>
            </w:pPr>
          </w:p>
        </w:tc>
        <w:tc>
          <w:tcPr>
            <w:tcW w:w="1647" w:type="dxa"/>
          </w:tcPr>
          <w:p w14:paraId="232E56E7" w14:textId="77777777" w:rsidR="00897818" w:rsidRPr="00FB48DD" w:rsidRDefault="00897818" w:rsidP="00F819A6">
            <w:pPr>
              <w:contextualSpacing/>
              <w:jc w:val="both"/>
            </w:pPr>
            <w:r w:rsidRPr="00FB48DD">
              <w:t>1.</w:t>
            </w:r>
          </w:p>
        </w:tc>
        <w:tc>
          <w:tcPr>
            <w:tcW w:w="6959" w:type="dxa"/>
          </w:tcPr>
          <w:p w14:paraId="43C8B349" w14:textId="77777777" w:rsidR="00897818" w:rsidRPr="00FB48DD" w:rsidRDefault="00897818" w:rsidP="00F819A6">
            <w:pPr>
              <w:ind w:left="720"/>
              <w:contextualSpacing/>
            </w:pPr>
            <w:r w:rsidRPr="00FB48DD">
              <w:t xml:space="preserve"> Load Balancer (LB)</w:t>
            </w:r>
          </w:p>
        </w:tc>
      </w:tr>
      <w:tr w:rsidR="00897818" w:rsidRPr="00FB48DD" w14:paraId="7A56F1A3" w14:textId="77777777" w:rsidTr="00F819A6">
        <w:trPr>
          <w:trHeight w:val="143"/>
        </w:trPr>
        <w:tc>
          <w:tcPr>
            <w:tcW w:w="1048" w:type="dxa"/>
            <w:vMerge/>
          </w:tcPr>
          <w:p w14:paraId="6B45D5CD" w14:textId="77777777" w:rsidR="00897818" w:rsidRPr="00FB48DD" w:rsidRDefault="00897818" w:rsidP="00F819A6">
            <w:pPr>
              <w:ind w:left="720"/>
              <w:contextualSpacing/>
            </w:pPr>
          </w:p>
        </w:tc>
        <w:tc>
          <w:tcPr>
            <w:tcW w:w="1647" w:type="dxa"/>
          </w:tcPr>
          <w:p w14:paraId="712801B2" w14:textId="77777777" w:rsidR="00897818" w:rsidRPr="00FB48DD" w:rsidRDefault="00897818" w:rsidP="00F819A6">
            <w:pPr>
              <w:contextualSpacing/>
              <w:jc w:val="both"/>
            </w:pPr>
            <w:r w:rsidRPr="00FB48DD">
              <w:t>2.</w:t>
            </w:r>
          </w:p>
        </w:tc>
        <w:tc>
          <w:tcPr>
            <w:tcW w:w="6959" w:type="dxa"/>
          </w:tcPr>
          <w:p w14:paraId="26D5FCFB" w14:textId="77777777" w:rsidR="00897818" w:rsidRPr="00FB48DD" w:rsidRDefault="00897818" w:rsidP="00F819A6">
            <w:pPr>
              <w:ind w:left="720"/>
              <w:contextualSpacing/>
            </w:pPr>
            <w:r w:rsidRPr="00FB48DD">
              <w:t xml:space="preserve"> web application Firewall (WAF)</w:t>
            </w:r>
          </w:p>
        </w:tc>
      </w:tr>
      <w:tr w:rsidR="00897818" w:rsidRPr="00FB48DD" w14:paraId="5221B6A4" w14:textId="77777777" w:rsidTr="00F819A6">
        <w:trPr>
          <w:trHeight w:val="143"/>
        </w:trPr>
        <w:tc>
          <w:tcPr>
            <w:tcW w:w="1048" w:type="dxa"/>
            <w:vMerge/>
          </w:tcPr>
          <w:p w14:paraId="7480ECDA" w14:textId="77777777" w:rsidR="00897818" w:rsidRPr="00FB48DD" w:rsidRDefault="00897818" w:rsidP="00F819A6">
            <w:pPr>
              <w:ind w:left="720"/>
              <w:contextualSpacing/>
            </w:pPr>
          </w:p>
        </w:tc>
        <w:tc>
          <w:tcPr>
            <w:tcW w:w="1647" w:type="dxa"/>
          </w:tcPr>
          <w:p w14:paraId="110B641B" w14:textId="77777777" w:rsidR="00897818" w:rsidRPr="00FB48DD" w:rsidRDefault="00897818" w:rsidP="00F819A6">
            <w:pPr>
              <w:contextualSpacing/>
            </w:pPr>
            <w:r>
              <w:t>3.</w:t>
            </w:r>
          </w:p>
        </w:tc>
        <w:tc>
          <w:tcPr>
            <w:tcW w:w="6959" w:type="dxa"/>
          </w:tcPr>
          <w:p w14:paraId="7D0C0B7D" w14:textId="77777777" w:rsidR="00897818" w:rsidRPr="00FB48DD" w:rsidRDefault="00897818" w:rsidP="00F819A6">
            <w:pPr>
              <w:ind w:left="720"/>
              <w:contextualSpacing/>
            </w:pPr>
            <w:r>
              <w:t xml:space="preserve"> Publishing &amp; DNS</w:t>
            </w:r>
          </w:p>
        </w:tc>
      </w:tr>
      <w:tr w:rsidR="00897818" w:rsidRPr="00FB48DD" w14:paraId="41649D77" w14:textId="77777777" w:rsidTr="00F819A6">
        <w:trPr>
          <w:trHeight w:val="143"/>
        </w:trPr>
        <w:tc>
          <w:tcPr>
            <w:tcW w:w="1048" w:type="dxa"/>
            <w:vMerge/>
          </w:tcPr>
          <w:p w14:paraId="726891B5" w14:textId="77777777" w:rsidR="00897818" w:rsidRPr="00FB48DD" w:rsidRDefault="00897818" w:rsidP="00F819A6">
            <w:pPr>
              <w:ind w:left="720"/>
              <w:contextualSpacing/>
            </w:pPr>
          </w:p>
        </w:tc>
        <w:tc>
          <w:tcPr>
            <w:tcW w:w="1647" w:type="dxa"/>
          </w:tcPr>
          <w:p w14:paraId="30AACEAE" w14:textId="77777777" w:rsidR="00897818" w:rsidRPr="00FB48DD" w:rsidRDefault="00897818" w:rsidP="00F819A6">
            <w:pPr>
              <w:contextualSpacing/>
              <w:jc w:val="both"/>
            </w:pPr>
            <w:r>
              <w:t>4.</w:t>
            </w:r>
          </w:p>
        </w:tc>
        <w:tc>
          <w:tcPr>
            <w:tcW w:w="6959" w:type="dxa"/>
          </w:tcPr>
          <w:p w14:paraId="23C7C1DA" w14:textId="77777777" w:rsidR="00897818" w:rsidRPr="00FB48DD" w:rsidRDefault="00897818" w:rsidP="00F819A6">
            <w:pPr>
              <w:ind w:left="720"/>
              <w:contextualSpacing/>
            </w:pPr>
            <w:r w:rsidRPr="00FB48DD">
              <w:t xml:space="preserve"> Object storage</w:t>
            </w:r>
          </w:p>
        </w:tc>
      </w:tr>
      <w:tr w:rsidR="00897818" w:rsidRPr="00FB48DD" w14:paraId="09FAE58A" w14:textId="77777777" w:rsidTr="00F819A6">
        <w:trPr>
          <w:trHeight w:val="308"/>
        </w:trPr>
        <w:tc>
          <w:tcPr>
            <w:tcW w:w="1048" w:type="dxa"/>
          </w:tcPr>
          <w:p w14:paraId="4BF9ACD4" w14:textId="77777777" w:rsidR="00897818" w:rsidRPr="00FB48DD" w:rsidRDefault="00897818" w:rsidP="00F819A6">
            <w:pPr>
              <w:ind w:left="720"/>
              <w:contextualSpacing/>
            </w:pPr>
          </w:p>
        </w:tc>
        <w:tc>
          <w:tcPr>
            <w:tcW w:w="1647" w:type="dxa"/>
          </w:tcPr>
          <w:p w14:paraId="44682F9C" w14:textId="77777777" w:rsidR="00897818" w:rsidRPr="00FB48DD" w:rsidRDefault="00897818" w:rsidP="00F819A6">
            <w:pPr>
              <w:contextualSpacing/>
              <w:jc w:val="both"/>
            </w:pPr>
            <w:r>
              <w:t>5.</w:t>
            </w:r>
          </w:p>
        </w:tc>
        <w:tc>
          <w:tcPr>
            <w:tcW w:w="6959" w:type="dxa"/>
          </w:tcPr>
          <w:p w14:paraId="6BF75168" w14:textId="77777777" w:rsidR="00897818" w:rsidRPr="00FB48DD" w:rsidRDefault="00897818" w:rsidP="00F819A6">
            <w:pPr>
              <w:ind w:left="720"/>
              <w:contextualSpacing/>
            </w:pPr>
            <w:r>
              <w:t xml:space="preserve"> </w:t>
            </w:r>
            <w:r w:rsidRPr="00FB48DD">
              <w:t>Micro Segmentation</w:t>
            </w:r>
          </w:p>
        </w:tc>
      </w:tr>
      <w:tr w:rsidR="00897818" w:rsidRPr="00FB48DD" w14:paraId="1BA8E291" w14:textId="77777777" w:rsidTr="00F819A6">
        <w:trPr>
          <w:trHeight w:val="298"/>
        </w:trPr>
        <w:tc>
          <w:tcPr>
            <w:tcW w:w="1048" w:type="dxa"/>
          </w:tcPr>
          <w:p w14:paraId="7944A231" w14:textId="77777777" w:rsidR="00897818" w:rsidRPr="00FB48DD" w:rsidRDefault="00897818" w:rsidP="00F819A6">
            <w:pPr>
              <w:ind w:left="720"/>
              <w:contextualSpacing/>
            </w:pPr>
          </w:p>
        </w:tc>
        <w:tc>
          <w:tcPr>
            <w:tcW w:w="1647" w:type="dxa"/>
          </w:tcPr>
          <w:p w14:paraId="590F2171" w14:textId="77777777" w:rsidR="00897818" w:rsidRPr="00FB48DD" w:rsidRDefault="00897818" w:rsidP="00F819A6">
            <w:pPr>
              <w:contextualSpacing/>
              <w:jc w:val="both"/>
            </w:pPr>
            <w:r>
              <w:t>6.</w:t>
            </w:r>
          </w:p>
        </w:tc>
        <w:tc>
          <w:tcPr>
            <w:tcW w:w="6959" w:type="dxa"/>
          </w:tcPr>
          <w:p w14:paraId="3482DEC4" w14:textId="77777777" w:rsidR="00897818" w:rsidRPr="00FB48DD" w:rsidRDefault="00897818" w:rsidP="00F819A6">
            <w:pPr>
              <w:ind w:left="720"/>
              <w:contextualSpacing/>
            </w:pPr>
            <w:r>
              <w:t xml:space="preserve"> </w:t>
            </w:r>
            <w:r w:rsidRPr="00FB48DD">
              <w:t>Backup Solution</w:t>
            </w:r>
          </w:p>
        </w:tc>
      </w:tr>
      <w:tr w:rsidR="00897818" w:rsidRPr="00FB48DD" w14:paraId="4D575E05" w14:textId="77777777" w:rsidTr="00F819A6">
        <w:trPr>
          <w:trHeight w:val="308"/>
        </w:trPr>
        <w:tc>
          <w:tcPr>
            <w:tcW w:w="1048" w:type="dxa"/>
          </w:tcPr>
          <w:p w14:paraId="39089497" w14:textId="77777777" w:rsidR="00897818" w:rsidRPr="00FB48DD" w:rsidRDefault="00897818" w:rsidP="00F819A6">
            <w:pPr>
              <w:ind w:left="720"/>
              <w:contextualSpacing/>
            </w:pPr>
          </w:p>
        </w:tc>
        <w:tc>
          <w:tcPr>
            <w:tcW w:w="1647" w:type="dxa"/>
          </w:tcPr>
          <w:p w14:paraId="19393C60" w14:textId="77777777" w:rsidR="00897818" w:rsidRPr="00FB48DD" w:rsidRDefault="00897818" w:rsidP="00F819A6">
            <w:pPr>
              <w:contextualSpacing/>
              <w:jc w:val="both"/>
            </w:pPr>
            <w:r>
              <w:t>7.</w:t>
            </w:r>
          </w:p>
        </w:tc>
        <w:tc>
          <w:tcPr>
            <w:tcW w:w="6959" w:type="dxa"/>
          </w:tcPr>
          <w:p w14:paraId="43CDE858" w14:textId="77777777" w:rsidR="00897818" w:rsidRPr="00FB48DD" w:rsidRDefault="00897818" w:rsidP="00F819A6">
            <w:pPr>
              <w:ind w:left="720"/>
              <w:contextualSpacing/>
            </w:pPr>
            <w:r>
              <w:t xml:space="preserve">Warm </w:t>
            </w:r>
            <w:r w:rsidRPr="00FB48DD">
              <w:t>DR Site</w:t>
            </w:r>
            <w:r>
              <w:t xml:space="preserve"> </w:t>
            </w:r>
            <w:r w:rsidRPr="00992013">
              <w:rPr>
                <w:rFonts w:asciiTheme="majorBidi" w:hAnsiTheme="majorBidi" w:cstheme="majorBidi"/>
              </w:rPr>
              <w:t>on infrastructure level; the bidder must provide business continuity plan for all proposed solution components</w:t>
            </w:r>
          </w:p>
        </w:tc>
      </w:tr>
      <w:tr w:rsidR="00897818" w:rsidRPr="00FB48DD" w14:paraId="285182D8" w14:textId="77777777" w:rsidTr="00F819A6">
        <w:trPr>
          <w:trHeight w:val="308"/>
        </w:trPr>
        <w:tc>
          <w:tcPr>
            <w:tcW w:w="1048" w:type="dxa"/>
          </w:tcPr>
          <w:p w14:paraId="2BBECECB" w14:textId="77777777" w:rsidR="00897818" w:rsidRPr="00FB48DD" w:rsidRDefault="00897818" w:rsidP="00F819A6">
            <w:pPr>
              <w:ind w:left="720"/>
              <w:contextualSpacing/>
            </w:pPr>
          </w:p>
        </w:tc>
        <w:tc>
          <w:tcPr>
            <w:tcW w:w="1647" w:type="dxa"/>
          </w:tcPr>
          <w:p w14:paraId="52100794" w14:textId="77777777" w:rsidR="00897818" w:rsidRDefault="00897818" w:rsidP="00F819A6">
            <w:pPr>
              <w:contextualSpacing/>
              <w:jc w:val="both"/>
            </w:pPr>
            <w:r>
              <w:t>8.</w:t>
            </w:r>
          </w:p>
        </w:tc>
        <w:tc>
          <w:tcPr>
            <w:tcW w:w="6959" w:type="dxa"/>
          </w:tcPr>
          <w:p w14:paraId="4BFF9DB2" w14:textId="77777777" w:rsidR="00897818" w:rsidRDefault="00897818" w:rsidP="00F819A6">
            <w:pPr>
              <w:ind w:left="720"/>
              <w:contextualSpacing/>
            </w:pPr>
            <w:r w:rsidRPr="00992013">
              <w:rPr>
                <w:rFonts w:asciiTheme="majorBidi" w:hAnsiTheme="majorBidi" w:cstheme="majorBidi"/>
              </w:rPr>
              <w:t>antivirus</w:t>
            </w:r>
          </w:p>
        </w:tc>
      </w:tr>
      <w:tr w:rsidR="00897818" w:rsidRPr="00FB48DD" w14:paraId="441930BB" w14:textId="77777777" w:rsidTr="00F819A6">
        <w:trPr>
          <w:trHeight w:val="308"/>
        </w:trPr>
        <w:tc>
          <w:tcPr>
            <w:tcW w:w="1048" w:type="dxa"/>
          </w:tcPr>
          <w:p w14:paraId="5A154F64" w14:textId="77777777" w:rsidR="00897818" w:rsidRPr="00FB48DD" w:rsidRDefault="00897818" w:rsidP="00F819A6">
            <w:pPr>
              <w:ind w:left="720"/>
              <w:contextualSpacing/>
            </w:pPr>
          </w:p>
        </w:tc>
        <w:tc>
          <w:tcPr>
            <w:tcW w:w="1647" w:type="dxa"/>
          </w:tcPr>
          <w:p w14:paraId="7E938EA2" w14:textId="77777777" w:rsidR="00897818" w:rsidRDefault="00897818" w:rsidP="00F819A6">
            <w:pPr>
              <w:contextualSpacing/>
              <w:jc w:val="both"/>
            </w:pPr>
            <w:r>
              <w:t>9.</w:t>
            </w:r>
          </w:p>
        </w:tc>
        <w:tc>
          <w:tcPr>
            <w:tcW w:w="6959" w:type="dxa"/>
          </w:tcPr>
          <w:p w14:paraId="7DD3DED9" w14:textId="77777777" w:rsidR="00897818" w:rsidRDefault="00897818" w:rsidP="00F819A6">
            <w:pPr>
              <w:ind w:left="720"/>
              <w:contextualSpacing/>
            </w:pPr>
            <w:r w:rsidRPr="00992013">
              <w:rPr>
                <w:rFonts w:asciiTheme="majorBidi" w:hAnsiTheme="majorBidi" w:cstheme="majorBidi"/>
              </w:rPr>
              <w:t>SSL certificate</w:t>
            </w:r>
          </w:p>
        </w:tc>
      </w:tr>
      <w:tr w:rsidR="00897818" w:rsidRPr="00FB48DD" w14:paraId="11DD504C" w14:textId="77777777" w:rsidTr="00F819A6">
        <w:trPr>
          <w:trHeight w:val="308"/>
        </w:trPr>
        <w:tc>
          <w:tcPr>
            <w:tcW w:w="1048" w:type="dxa"/>
          </w:tcPr>
          <w:p w14:paraId="156F4031" w14:textId="77777777" w:rsidR="00897818" w:rsidRPr="00FB48DD" w:rsidRDefault="00897818" w:rsidP="00F819A6">
            <w:pPr>
              <w:ind w:left="720"/>
              <w:contextualSpacing/>
            </w:pPr>
          </w:p>
        </w:tc>
        <w:tc>
          <w:tcPr>
            <w:tcW w:w="1647" w:type="dxa"/>
          </w:tcPr>
          <w:p w14:paraId="67FE4B80" w14:textId="77777777" w:rsidR="00897818" w:rsidRDefault="00897818" w:rsidP="00F819A6">
            <w:pPr>
              <w:contextualSpacing/>
              <w:jc w:val="both"/>
            </w:pPr>
            <w:r>
              <w:t>10.</w:t>
            </w:r>
          </w:p>
        </w:tc>
        <w:tc>
          <w:tcPr>
            <w:tcW w:w="6959" w:type="dxa"/>
          </w:tcPr>
          <w:p w14:paraId="21A35414" w14:textId="77777777" w:rsidR="00897818" w:rsidRDefault="00897818" w:rsidP="00F819A6">
            <w:pPr>
              <w:ind w:left="720"/>
              <w:contextualSpacing/>
            </w:pPr>
            <w:r>
              <w:rPr>
                <w:rFonts w:asciiTheme="majorBidi" w:hAnsiTheme="majorBidi" w:cstheme="majorBidi"/>
              </w:rPr>
              <w:t>SMTP Integration</w:t>
            </w:r>
          </w:p>
        </w:tc>
      </w:tr>
      <w:tr w:rsidR="00897818" w:rsidRPr="00FB48DD" w14:paraId="11F91263" w14:textId="77777777" w:rsidTr="00F819A6">
        <w:trPr>
          <w:trHeight w:val="308"/>
        </w:trPr>
        <w:tc>
          <w:tcPr>
            <w:tcW w:w="1048" w:type="dxa"/>
          </w:tcPr>
          <w:p w14:paraId="725E1C98" w14:textId="77777777" w:rsidR="00897818" w:rsidRPr="00FB48DD" w:rsidRDefault="00897818" w:rsidP="00F819A6">
            <w:pPr>
              <w:ind w:left="720"/>
              <w:contextualSpacing/>
            </w:pPr>
          </w:p>
        </w:tc>
        <w:tc>
          <w:tcPr>
            <w:tcW w:w="1647" w:type="dxa"/>
          </w:tcPr>
          <w:p w14:paraId="1F7BDAC6" w14:textId="77777777" w:rsidR="00897818" w:rsidRDefault="00897818" w:rsidP="00F819A6">
            <w:pPr>
              <w:contextualSpacing/>
              <w:jc w:val="both"/>
            </w:pPr>
            <w:r>
              <w:t>11.</w:t>
            </w:r>
          </w:p>
        </w:tc>
        <w:tc>
          <w:tcPr>
            <w:tcW w:w="6959" w:type="dxa"/>
          </w:tcPr>
          <w:p w14:paraId="6D84929A" w14:textId="77777777" w:rsidR="00897818" w:rsidRDefault="00897818" w:rsidP="00F819A6">
            <w:pPr>
              <w:ind w:left="720"/>
              <w:contextualSpacing/>
            </w:pPr>
            <w:r w:rsidRPr="00992013">
              <w:rPr>
                <w:rFonts w:asciiTheme="majorBidi" w:hAnsiTheme="majorBidi" w:cstheme="majorBidi"/>
              </w:rPr>
              <w:t xml:space="preserve">SMS Gateway integration  </w:t>
            </w:r>
          </w:p>
        </w:tc>
      </w:tr>
    </w:tbl>
    <w:p w14:paraId="1B431DEF" w14:textId="77777777" w:rsidR="00897818" w:rsidRPr="00CC3737" w:rsidRDefault="00897818" w:rsidP="00897818">
      <w:pPr>
        <w:jc w:val="both"/>
        <w:rPr>
          <w:rFonts w:asciiTheme="majorBidi" w:eastAsia="Calibri" w:hAnsiTheme="majorBidi" w:cstheme="majorBidi"/>
        </w:rPr>
      </w:pPr>
    </w:p>
    <w:p w14:paraId="78E0159D" w14:textId="77777777" w:rsidR="00897818" w:rsidRPr="00060F5B" w:rsidRDefault="00897818" w:rsidP="00897818">
      <w:pPr>
        <w:spacing w:before="60" w:after="60"/>
        <w:jc w:val="both"/>
        <w:rPr>
          <w:rFonts w:asciiTheme="majorBidi" w:hAnsiTheme="majorBidi" w:cstheme="majorBidi"/>
          <w:b/>
          <w:bCs/>
          <w:i/>
          <w:iCs/>
          <w:color w:val="000000" w:themeColor="text1"/>
          <w:sz w:val="24"/>
          <w:szCs w:val="24"/>
          <w:u w:val="single"/>
        </w:rPr>
      </w:pPr>
      <w:r w:rsidRPr="007A649E">
        <w:rPr>
          <w:rFonts w:asciiTheme="majorBidi" w:hAnsiTheme="majorBidi" w:cstheme="majorBidi"/>
          <w:b/>
          <w:bCs/>
          <w:i/>
          <w:iCs/>
          <w:color w:val="000000" w:themeColor="text1"/>
          <w:sz w:val="24"/>
          <w:szCs w:val="24"/>
          <w:u w:val="single"/>
        </w:rPr>
        <w:t>Deliverables</w:t>
      </w:r>
    </w:p>
    <w:p w14:paraId="47AA264A" w14:textId="77777777" w:rsidR="00897818" w:rsidRPr="00CD14E7" w:rsidRDefault="00897818" w:rsidP="00897818">
      <w:pPr>
        <w:spacing w:before="60" w:after="60" w:line="240" w:lineRule="auto"/>
        <w:jc w:val="both"/>
        <w:rPr>
          <w:rFonts w:asciiTheme="majorBidi" w:hAnsiTheme="majorBidi" w:cstheme="majorBidi"/>
        </w:rPr>
      </w:pPr>
      <w:bookmarkStart w:id="245" w:name="_Toc160371678"/>
      <w:r w:rsidRPr="00CD14E7">
        <w:rPr>
          <w:rFonts w:asciiTheme="majorBidi" w:hAnsiTheme="majorBidi" w:cstheme="majorBidi"/>
        </w:rPr>
        <w:t>The winning bidder is required to provide the below deliverables:</w:t>
      </w:r>
    </w:p>
    <w:p w14:paraId="658BC144" w14:textId="77777777" w:rsidR="00897818" w:rsidRPr="00CD14E7" w:rsidRDefault="00897818" w:rsidP="004B5D32">
      <w:pPr>
        <w:numPr>
          <w:ilvl w:val="0"/>
          <w:numId w:val="45"/>
        </w:numPr>
        <w:spacing w:before="60" w:after="60" w:line="240" w:lineRule="auto"/>
        <w:jc w:val="both"/>
        <w:rPr>
          <w:rFonts w:asciiTheme="majorBidi" w:hAnsiTheme="majorBidi" w:cstheme="majorBidi"/>
        </w:rPr>
      </w:pPr>
      <w:r w:rsidRPr="00CD14E7">
        <w:rPr>
          <w:rFonts w:asciiTheme="majorBidi" w:hAnsiTheme="majorBidi" w:cstheme="majorBidi"/>
        </w:rPr>
        <w:t xml:space="preserve">Comprehensive logical infrastructure architecture </w:t>
      </w:r>
    </w:p>
    <w:p w14:paraId="3D824C7B" w14:textId="77777777" w:rsidR="00897818" w:rsidRPr="00CD14E7" w:rsidRDefault="00897818" w:rsidP="004B5D32">
      <w:pPr>
        <w:numPr>
          <w:ilvl w:val="0"/>
          <w:numId w:val="45"/>
        </w:numPr>
        <w:spacing w:before="60" w:after="60" w:line="240" w:lineRule="auto"/>
        <w:jc w:val="both"/>
        <w:rPr>
          <w:rFonts w:asciiTheme="majorBidi" w:hAnsiTheme="majorBidi" w:cstheme="majorBidi"/>
        </w:rPr>
      </w:pPr>
      <w:r w:rsidRPr="00CD14E7">
        <w:rPr>
          <w:rFonts w:asciiTheme="majorBidi" w:hAnsiTheme="majorBidi" w:cstheme="majorBidi"/>
        </w:rPr>
        <w:t>Computing resources required to host the solution.</w:t>
      </w:r>
    </w:p>
    <w:p w14:paraId="4ABCF169" w14:textId="77777777" w:rsidR="00897818" w:rsidRPr="00CD14E7" w:rsidRDefault="00897818" w:rsidP="004B5D32">
      <w:pPr>
        <w:numPr>
          <w:ilvl w:val="0"/>
          <w:numId w:val="45"/>
        </w:numPr>
        <w:spacing w:before="60" w:after="60" w:line="240" w:lineRule="auto"/>
        <w:jc w:val="both"/>
        <w:rPr>
          <w:rFonts w:asciiTheme="majorBidi" w:hAnsiTheme="majorBidi" w:cstheme="majorBidi"/>
          <w:rtl/>
        </w:rPr>
      </w:pPr>
      <w:r w:rsidRPr="00CD14E7">
        <w:rPr>
          <w:rFonts w:asciiTheme="majorBidi" w:hAnsiTheme="majorBidi" w:cstheme="majorBidi"/>
        </w:rPr>
        <w:t>All required licenses</w:t>
      </w:r>
    </w:p>
    <w:p w14:paraId="4D86241B" w14:textId="77777777" w:rsidR="00897818" w:rsidRDefault="00897818" w:rsidP="00897818">
      <w:pPr>
        <w:pStyle w:val="Heading2"/>
        <w:rPr>
          <w:rFonts w:asciiTheme="majorBidi" w:hAnsiTheme="majorBidi"/>
          <w:rtl/>
        </w:rPr>
      </w:pPr>
      <w:bookmarkStart w:id="246" w:name="_Toc207020546"/>
      <w:r w:rsidRPr="000D23EC">
        <w:rPr>
          <w:rFonts w:asciiTheme="majorBidi" w:hAnsiTheme="majorBidi"/>
        </w:rPr>
        <w:t>Component 3 – Information Security</w:t>
      </w:r>
      <w:bookmarkEnd w:id="244"/>
      <w:bookmarkEnd w:id="245"/>
      <w:bookmarkEnd w:id="246"/>
    </w:p>
    <w:p w14:paraId="2E240D48" w14:textId="77777777" w:rsidR="00897818" w:rsidRDefault="00897818" w:rsidP="00897818">
      <w:pPr>
        <w:spacing w:before="60" w:after="60"/>
        <w:rPr>
          <w:rFonts w:asciiTheme="majorBidi" w:eastAsia="Calibri" w:hAnsiTheme="majorBidi" w:cstheme="majorBidi"/>
          <w:b/>
          <w:i/>
          <w:sz w:val="20"/>
          <w:szCs w:val="20"/>
          <w:u w:val="single"/>
        </w:rPr>
      </w:pPr>
      <w:r w:rsidRPr="008E5C68">
        <w:rPr>
          <w:rFonts w:asciiTheme="majorBidi" w:eastAsia="Calibri" w:hAnsiTheme="majorBidi" w:cstheme="majorBidi"/>
          <w:b/>
          <w:i/>
          <w:sz w:val="20"/>
          <w:szCs w:val="20"/>
          <w:u w:val="single"/>
        </w:rPr>
        <w:t>Required Activities</w:t>
      </w:r>
    </w:p>
    <w:p w14:paraId="381E4518" w14:textId="77777777" w:rsidR="00897818"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sidRPr="00DD0126">
        <w:rPr>
          <w:rFonts w:asciiTheme="majorBidi" w:hAnsiTheme="majorBidi" w:cstheme="majorBidi"/>
          <w:color w:val="000000" w:themeColor="text1"/>
        </w:rPr>
        <w:t xml:space="preserve">If the services hosted outside the GPC the winning bidder should conduct a </w:t>
      </w:r>
      <w:r>
        <w:rPr>
          <w:rFonts w:asciiTheme="majorBidi" w:hAnsiTheme="majorBidi" w:cstheme="majorBidi"/>
          <w:color w:val="000000" w:themeColor="text1"/>
        </w:rPr>
        <w:t xml:space="preserve">security </w:t>
      </w:r>
      <w:r w:rsidRPr="00DD0126">
        <w:rPr>
          <w:rFonts w:asciiTheme="majorBidi" w:hAnsiTheme="majorBidi" w:cstheme="majorBidi"/>
          <w:color w:val="000000" w:themeColor="text1"/>
        </w:rPr>
        <w:t>risk assessment at the beginning of the project and reflect the mitigation on the developed solution</w:t>
      </w:r>
    </w:p>
    <w:p w14:paraId="7C4D7D8F" w14:textId="280568A3" w:rsidR="00897818" w:rsidRPr="00673B52" w:rsidRDefault="00897818" w:rsidP="000F3C6A">
      <w:pPr>
        <w:pStyle w:val="ListParagraph"/>
        <w:numPr>
          <w:ilvl w:val="0"/>
          <w:numId w:val="23"/>
        </w:numPr>
        <w:spacing w:after="0"/>
        <w:ind w:right="0"/>
        <w:contextualSpacing w:val="0"/>
        <w:jc w:val="both"/>
        <w:rPr>
          <w:rFonts w:asciiTheme="majorBidi" w:hAnsiTheme="majorBidi" w:cstheme="majorBidi"/>
          <w:color w:val="000000" w:themeColor="text1"/>
        </w:rPr>
      </w:pPr>
      <w:r w:rsidRPr="00673B52">
        <w:rPr>
          <w:rFonts w:asciiTheme="majorBidi" w:hAnsiTheme="majorBidi" w:cstheme="majorBidi"/>
          <w:b/>
          <w:bCs/>
          <w:color w:val="000000" w:themeColor="text1"/>
        </w:rPr>
        <w:t>API Security :</w:t>
      </w:r>
      <w:r w:rsidRPr="00673B52">
        <w:rPr>
          <w:rFonts w:asciiTheme="majorBidi" w:hAnsiTheme="majorBidi" w:cstheme="majorBidi"/>
          <w:color w:val="000000" w:themeColor="text1"/>
        </w:rPr>
        <w:t xml:space="preserve"> </w:t>
      </w:r>
      <w:r>
        <w:rPr>
          <w:rFonts w:asciiTheme="majorBidi" w:hAnsiTheme="majorBidi" w:cstheme="majorBidi"/>
          <w:color w:val="000000" w:themeColor="text1"/>
        </w:rPr>
        <w:t xml:space="preserve">the winning bidder should </w:t>
      </w:r>
      <w:r w:rsidRPr="00673B52">
        <w:rPr>
          <w:rFonts w:asciiTheme="majorBidi" w:hAnsiTheme="majorBidi" w:cstheme="majorBidi"/>
          <w:color w:val="000000" w:themeColor="text1"/>
        </w:rPr>
        <w:t>follow the OWASP API Security Top 10 guide</w:t>
      </w:r>
      <w:r w:rsidR="006453AE">
        <w:rPr>
          <w:rFonts w:asciiTheme="majorBidi" w:hAnsiTheme="majorBidi" w:cstheme="majorBidi"/>
          <w:color w:val="000000" w:themeColor="text1"/>
        </w:rPr>
        <w:t xml:space="preserve"> </w:t>
      </w:r>
      <w:r w:rsidR="00E378B2">
        <w:rPr>
          <w:rFonts w:asciiTheme="majorBidi" w:hAnsiTheme="majorBidi" w:cstheme="majorBidi"/>
          <w:color w:val="000000" w:themeColor="text1"/>
        </w:rPr>
        <w:t xml:space="preserve">in addition to </w:t>
      </w:r>
      <w:r w:rsidR="006453AE">
        <w:rPr>
          <w:rFonts w:asciiTheme="majorBidi" w:hAnsiTheme="majorBidi" w:cstheme="majorBidi"/>
          <w:color w:val="000000" w:themeColor="text1"/>
        </w:rPr>
        <w:t>Annex (5.</w:t>
      </w:r>
      <w:r w:rsidR="007311A2">
        <w:rPr>
          <w:rFonts w:asciiTheme="majorBidi" w:hAnsiTheme="majorBidi" w:cstheme="majorBidi" w:hint="cs"/>
          <w:color w:val="000000" w:themeColor="text1"/>
          <w:rtl/>
        </w:rPr>
        <w:t>1</w:t>
      </w:r>
      <w:r w:rsidR="000F3C6A">
        <w:rPr>
          <w:rFonts w:asciiTheme="majorBidi" w:hAnsiTheme="majorBidi" w:cstheme="majorBidi"/>
          <w:color w:val="000000" w:themeColor="text1"/>
        </w:rPr>
        <w:t>4</w:t>
      </w:r>
      <w:r w:rsidR="006453AE">
        <w:rPr>
          <w:rFonts w:asciiTheme="majorBidi" w:hAnsiTheme="majorBidi" w:cstheme="majorBidi"/>
          <w:color w:val="000000" w:themeColor="text1"/>
        </w:rPr>
        <w:t>)</w:t>
      </w:r>
      <w:r w:rsidRPr="00673B52">
        <w:rPr>
          <w:rFonts w:asciiTheme="majorBidi" w:hAnsiTheme="majorBidi" w:cstheme="majorBidi"/>
          <w:color w:val="000000" w:themeColor="text1"/>
        </w:rPr>
        <w:t xml:space="preserve"> when implement and develop the APIs</w:t>
      </w:r>
      <w:r>
        <w:rPr>
          <w:rFonts w:asciiTheme="majorBidi" w:hAnsiTheme="majorBidi" w:cstheme="majorBidi"/>
          <w:color w:val="000000" w:themeColor="text1"/>
        </w:rPr>
        <w:t xml:space="preserve"> in addition to Modee API requirement </w:t>
      </w:r>
    </w:p>
    <w:p w14:paraId="43D6E0F8" w14:textId="77777777" w:rsidR="00897818" w:rsidRPr="00673B52"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sidRPr="00673B52">
        <w:rPr>
          <w:rFonts w:asciiTheme="majorBidi" w:hAnsiTheme="majorBidi" w:cstheme="majorBidi"/>
          <w:b/>
          <w:bCs/>
          <w:color w:val="000000" w:themeColor="text1"/>
        </w:rPr>
        <w:t xml:space="preserve">Web application security: </w:t>
      </w:r>
      <w:r w:rsidRPr="00673B52">
        <w:rPr>
          <w:rFonts w:asciiTheme="majorBidi" w:hAnsiTheme="majorBidi" w:cstheme="majorBidi"/>
          <w:color w:val="000000" w:themeColor="text1"/>
        </w:rPr>
        <w:t>make sure that any new Portlets developed are protected against web application threats. At late</w:t>
      </w:r>
      <w:r>
        <w:rPr>
          <w:rFonts w:asciiTheme="majorBidi" w:hAnsiTheme="majorBidi" w:cstheme="majorBidi"/>
          <w:color w:val="000000" w:themeColor="text1"/>
        </w:rPr>
        <w:t>st OWASP Top 10 vulnerabilities(</w:t>
      </w:r>
      <w:hyperlink r:id="rId10" w:history="1">
        <w:r>
          <w:rPr>
            <w:rStyle w:val="Hyperlink"/>
          </w:rPr>
          <w:t>OWASP Top 10:2021</w:t>
        </w:r>
      </w:hyperlink>
      <w:r>
        <w:t>)</w:t>
      </w:r>
    </w:p>
    <w:p w14:paraId="2581540D" w14:textId="77777777" w:rsidR="00897818"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sidRPr="00673B52">
        <w:rPr>
          <w:rFonts w:asciiTheme="majorBidi" w:hAnsiTheme="majorBidi" w:cstheme="majorBidi"/>
          <w:color w:val="000000" w:themeColor="text1"/>
        </w:rPr>
        <w:t>For secure development the bidder should follow the OWASP Application Security Verification Standard (ASVS) and Mobile Application Security Verification</w:t>
      </w:r>
      <w:r>
        <w:rPr>
          <w:rFonts w:asciiTheme="majorBidi" w:hAnsiTheme="majorBidi" w:cstheme="majorBidi"/>
          <w:color w:val="000000" w:themeColor="text1"/>
        </w:rPr>
        <w:t xml:space="preserve"> </w:t>
      </w:r>
      <w:r w:rsidRPr="00673B52">
        <w:rPr>
          <w:rFonts w:asciiTheme="majorBidi" w:hAnsiTheme="majorBidi" w:cstheme="majorBidi"/>
          <w:color w:val="000000" w:themeColor="text1"/>
        </w:rPr>
        <w:t xml:space="preserve"> Standard (MASVS) and</w:t>
      </w:r>
      <w:r>
        <w:rPr>
          <w:rFonts w:asciiTheme="majorBidi" w:hAnsiTheme="majorBidi" w:cstheme="majorBidi"/>
          <w:color w:val="000000" w:themeColor="text1"/>
        </w:rPr>
        <w:t xml:space="preserve"> </w:t>
      </w:r>
      <w:r w:rsidRPr="0060590A">
        <w:rPr>
          <w:rFonts w:asciiTheme="majorBidi" w:hAnsiTheme="majorBidi" w:cstheme="majorBidi"/>
          <w:color w:val="000000" w:themeColor="text1"/>
        </w:rPr>
        <w:t>Web Security Testing Guide project</w:t>
      </w:r>
      <w:r w:rsidRPr="00673B52">
        <w:rPr>
          <w:rFonts w:asciiTheme="majorBidi" w:hAnsiTheme="majorBidi" w:cstheme="majorBidi"/>
          <w:color w:val="000000" w:themeColor="text1"/>
        </w:rPr>
        <w:t xml:space="preserve"> </w:t>
      </w:r>
      <w:r>
        <w:rPr>
          <w:rFonts w:asciiTheme="majorBidi" w:hAnsiTheme="majorBidi" w:cstheme="majorBidi"/>
          <w:color w:val="000000" w:themeColor="text1"/>
        </w:rPr>
        <w:t xml:space="preserve">and </w:t>
      </w:r>
      <w:r w:rsidRPr="00673B52">
        <w:rPr>
          <w:rFonts w:asciiTheme="majorBidi" w:hAnsiTheme="majorBidi" w:cstheme="majorBidi"/>
          <w:color w:val="000000" w:themeColor="text1"/>
        </w:rPr>
        <w:t xml:space="preserve">apply the applicable control from them </w:t>
      </w:r>
    </w:p>
    <w:p w14:paraId="6D8234E9" w14:textId="77777777" w:rsidR="00897818"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Pr>
          <w:rFonts w:asciiTheme="majorBidi" w:hAnsiTheme="majorBidi" w:cstheme="majorBidi"/>
          <w:color w:val="000000" w:themeColor="text1"/>
        </w:rPr>
        <w:t xml:space="preserve">Input validation must be done on the client side and server side </w:t>
      </w:r>
    </w:p>
    <w:p w14:paraId="3734C5B5" w14:textId="77777777" w:rsidR="00897818"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Pr>
          <w:rFonts w:asciiTheme="majorBidi" w:hAnsiTheme="majorBidi" w:cstheme="majorBidi"/>
          <w:color w:val="000000" w:themeColor="text1"/>
        </w:rPr>
        <w:t xml:space="preserve">Two factor authentication/OTP must be implement on the user login and the password policy must have the minimum standard requirement </w:t>
      </w:r>
    </w:p>
    <w:p w14:paraId="7E917C5A" w14:textId="77777777" w:rsidR="00897818"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sidRPr="0060590A">
        <w:rPr>
          <w:rFonts w:asciiTheme="majorBidi" w:hAnsiTheme="majorBidi" w:cstheme="majorBidi"/>
          <w:color w:val="000000" w:themeColor="text1"/>
        </w:rPr>
        <w:t>Ensure registration, credential recovery, and API pathways are hardened against account enumeration attacks by using the same messages for all outcomes</w:t>
      </w:r>
    </w:p>
    <w:p w14:paraId="2E5C9377" w14:textId="77777777" w:rsidR="00897818" w:rsidRPr="0060590A"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sidRPr="00FB6F3F">
        <w:rPr>
          <w:rFonts w:asciiTheme="majorBidi" w:hAnsiTheme="majorBidi" w:cstheme="majorBidi"/>
          <w:color w:val="000000" w:themeColor="text1"/>
        </w:rPr>
        <w:t>Establish and use a secure development lifecycle and Establish and use a library of secure design patterns or paved road ready to use components</w:t>
      </w:r>
    </w:p>
    <w:p w14:paraId="3091FEFE" w14:textId="77777777" w:rsidR="00897818"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sidRPr="0060590A">
        <w:rPr>
          <w:rFonts w:asciiTheme="majorBidi" w:hAnsiTheme="majorBidi" w:cstheme="majorBidi"/>
          <w:color w:val="000000" w:themeColor="text1"/>
        </w:rPr>
        <w:t>Use a server-side, secure, built-in session manager that generates a new random session ID with high entropy after login. Session identifier should not be in the URL, be securely stored, and invalidated after logout, idle, and absolute timeouts</w:t>
      </w:r>
    </w:p>
    <w:p w14:paraId="1EFA68AD" w14:textId="056F39B7" w:rsidR="00395817" w:rsidRDefault="00395817" w:rsidP="00AD5DE0">
      <w:pPr>
        <w:pStyle w:val="ListParagraph"/>
        <w:numPr>
          <w:ilvl w:val="0"/>
          <w:numId w:val="23"/>
        </w:numPr>
        <w:spacing w:after="0"/>
        <w:ind w:right="0"/>
        <w:contextualSpacing w:val="0"/>
        <w:jc w:val="both"/>
        <w:rPr>
          <w:rFonts w:asciiTheme="majorBidi" w:hAnsiTheme="majorBidi" w:cstheme="majorBidi"/>
          <w:color w:val="000000" w:themeColor="text1"/>
        </w:rPr>
      </w:pPr>
      <w:r w:rsidRPr="00AD5DE0">
        <w:rPr>
          <w:rFonts w:asciiTheme="majorBidi" w:hAnsiTheme="majorBidi" w:cstheme="majorBidi"/>
          <w:color w:val="000000" w:themeColor="text1"/>
        </w:rPr>
        <w:t>Data must be encrypted both at rest and in transit using approved security standards such as AES-256 and TLS 1.</w:t>
      </w:r>
      <w:r>
        <w:rPr>
          <w:rFonts w:asciiTheme="majorBidi" w:hAnsiTheme="majorBidi" w:cstheme="majorBidi" w:hint="cs"/>
          <w:color w:val="000000" w:themeColor="text1"/>
          <w:rtl/>
        </w:rPr>
        <w:t>2</w:t>
      </w:r>
      <w:r>
        <w:rPr>
          <w:rFonts w:asciiTheme="majorBidi" w:hAnsiTheme="majorBidi" w:cstheme="majorBidi"/>
          <w:color w:val="000000" w:themeColor="text1"/>
        </w:rPr>
        <w:t xml:space="preserve"> or above</w:t>
      </w:r>
      <w:r w:rsidRPr="00AD5DE0">
        <w:rPr>
          <w:rFonts w:asciiTheme="majorBidi" w:hAnsiTheme="majorBidi" w:cstheme="majorBidi"/>
          <w:color w:val="000000" w:themeColor="text1"/>
        </w:rPr>
        <w:t>, to ensure protection against any breaches or unauthorized access.</w:t>
      </w:r>
    </w:p>
    <w:p w14:paraId="7789C4AE" w14:textId="77777777" w:rsidR="00897818"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sidRPr="0060590A">
        <w:rPr>
          <w:rFonts w:asciiTheme="majorBidi" w:hAnsiTheme="majorBidi" w:cstheme="majorBidi"/>
          <w:color w:val="000000" w:themeColor="text1"/>
        </w:rPr>
        <w:t xml:space="preserve">Ensure all login, access </w:t>
      </w:r>
      <w:r w:rsidRPr="007B769E">
        <w:rPr>
          <w:rFonts w:asciiTheme="majorBidi" w:hAnsiTheme="majorBidi" w:cstheme="majorBidi"/>
          <w:color w:val="000000" w:themeColor="text1"/>
        </w:rPr>
        <w:t>control,</w:t>
      </w:r>
      <w:r>
        <w:rPr>
          <w:rFonts w:asciiTheme="majorBidi" w:hAnsiTheme="majorBidi" w:cstheme="majorBidi"/>
          <w:color w:val="000000" w:themeColor="text1"/>
        </w:rPr>
        <w:t xml:space="preserve"> transaction</w:t>
      </w:r>
      <w:r w:rsidRPr="0060590A">
        <w:rPr>
          <w:rFonts w:asciiTheme="majorBidi" w:hAnsiTheme="majorBidi" w:cstheme="majorBidi"/>
          <w:color w:val="000000" w:themeColor="text1"/>
        </w:rPr>
        <w:t xml:space="preserve"> and server-side input validation failures can be logged with sufficient user context to identify suspicious or malicious accounts and held for enough time </w:t>
      </w:r>
    </w:p>
    <w:p w14:paraId="7B4B3B92" w14:textId="77777777" w:rsidR="00897818"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sidRPr="0060590A">
        <w:rPr>
          <w:rFonts w:asciiTheme="majorBidi" w:hAnsiTheme="majorBidi" w:cstheme="majorBidi"/>
          <w:color w:val="000000" w:themeColor="text1"/>
        </w:rPr>
        <w:lastRenderedPageBreak/>
        <w:t>Ensure high-value transactions have an audit trail with integrity controls to prevent tampering or deletion, such as append-only database tables or similar.</w:t>
      </w:r>
    </w:p>
    <w:p w14:paraId="103953B1" w14:textId="77777777" w:rsidR="00897818"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Pr>
          <w:rFonts w:asciiTheme="majorBidi" w:hAnsiTheme="majorBidi" w:cstheme="majorBidi"/>
          <w:color w:val="000000" w:themeColor="text1"/>
        </w:rPr>
        <w:t xml:space="preserve">Work with MODEE to add the service on the web application firewall(WAF) </w:t>
      </w:r>
    </w:p>
    <w:p w14:paraId="024C6653" w14:textId="570CEEF1" w:rsidR="00897818" w:rsidRDefault="00897818" w:rsidP="004B5D32">
      <w:pPr>
        <w:pStyle w:val="ListParagraph"/>
        <w:numPr>
          <w:ilvl w:val="0"/>
          <w:numId w:val="23"/>
        </w:numPr>
        <w:spacing w:after="0"/>
        <w:ind w:right="0"/>
        <w:contextualSpacing w:val="0"/>
        <w:jc w:val="both"/>
        <w:rPr>
          <w:rFonts w:asciiTheme="majorBidi" w:hAnsiTheme="majorBidi" w:cstheme="majorBidi"/>
          <w:color w:val="000000" w:themeColor="text1"/>
        </w:rPr>
      </w:pPr>
      <w:r w:rsidRPr="00673B52">
        <w:rPr>
          <w:rFonts w:asciiTheme="majorBidi" w:hAnsiTheme="majorBidi" w:cstheme="majorBidi"/>
          <w:color w:val="000000" w:themeColor="text1"/>
        </w:rPr>
        <w:t>MODEE reserves the right to perform their own vulnerability assessment and/or penetration test on any task that has been done by the bidder and provide the vulnerability reports to the winning bidder to apply appropriate recommendations to ensure system security. Another security test should be conducted to ensure recommendations are reflected</w:t>
      </w:r>
    </w:p>
    <w:p w14:paraId="40E6529B" w14:textId="56D000C7" w:rsidR="00E378B2" w:rsidRDefault="0053490A" w:rsidP="00AD5DE0">
      <w:pPr>
        <w:pStyle w:val="ListParagraph"/>
        <w:numPr>
          <w:ilvl w:val="0"/>
          <w:numId w:val="23"/>
        </w:numPr>
        <w:spacing w:before="60" w:after="0"/>
        <w:ind w:right="0"/>
        <w:jc w:val="both"/>
        <w:rPr>
          <w:rFonts w:asciiTheme="majorBidi" w:hAnsiTheme="majorBidi" w:cstheme="majorBidi"/>
          <w:color w:val="000000"/>
        </w:rPr>
      </w:pPr>
      <w:r w:rsidRPr="00E378B2">
        <w:rPr>
          <w:rFonts w:asciiTheme="majorBidi" w:hAnsiTheme="majorBidi" w:cstheme="majorBidi"/>
          <w:color w:val="000000" w:themeColor="text1"/>
        </w:rPr>
        <w:t xml:space="preserve">A security test </w:t>
      </w:r>
      <w:r w:rsidR="00E378B2" w:rsidRPr="00E378B2">
        <w:rPr>
          <w:rFonts w:asciiTheme="majorBidi" w:hAnsiTheme="majorBidi" w:cstheme="majorBidi"/>
          <w:color w:val="000000" w:themeColor="text1"/>
        </w:rPr>
        <w:t>must be</w:t>
      </w:r>
      <w:r w:rsidRPr="00E378B2">
        <w:rPr>
          <w:rFonts w:asciiTheme="majorBidi" w:hAnsiTheme="majorBidi" w:cstheme="majorBidi"/>
          <w:color w:val="000000" w:themeColor="text1"/>
        </w:rPr>
        <w:t xml:space="preserve"> performed at the end of each maintenance</w:t>
      </w:r>
      <w:r w:rsidR="0026680A" w:rsidRPr="00E378B2">
        <w:rPr>
          <w:rFonts w:asciiTheme="majorBidi" w:hAnsiTheme="majorBidi" w:cstheme="majorBidi"/>
          <w:color w:val="000000" w:themeColor="text1"/>
        </w:rPr>
        <w:t xml:space="preserve"> year</w:t>
      </w:r>
      <w:r w:rsidR="00E378B2" w:rsidRPr="00E378B2">
        <w:rPr>
          <w:rFonts w:asciiTheme="majorBidi" w:hAnsiTheme="majorBidi" w:cstheme="majorBidi"/>
          <w:color w:val="000000" w:themeColor="text1"/>
        </w:rPr>
        <w:t xml:space="preserve"> by the wining company or if there is any major change on the services</w:t>
      </w:r>
      <w:r w:rsidRPr="00E378B2">
        <w:rPr>
          <w:rFonts w:asciiTheme="majorBidi" w:hAnsiTheme="majorBidi" w:cstheme="majorBidi"/>
          <w:color w:val="000000" w:themeColor="text1"/>
        </w:rPr>
        <w:t>.</w:t>
      </w:r>
    </w:p>
    <w:p w14:paraId="47FE3A65" w14:textId="11673EF1" w:rsidR="00897818" w:rsidRPr="00E378B2" w:rsidRDefault="00897818" w:rsidP="00AD5DE0">
      <w:pPr>
        <w:pStyle w:val="ListParagraph"/>
        <w:numPr>
          <w:ilvl w:val="0"/>
          <w:numId w:val="23"/>
        </w:numPr>
        <w:spacing w:before="60" w:after="0"/>
        <w:ind w:right="0"/>
        <w:jc w:val="both"/>
        <w:rPr>
          <w:rFonts w:asciiTheme="majorBidi" w:hAnsiTheme="majorBidi" w:cstheme="majorBidi"/>
          <w:color w:val="000000"/>
        </w:rPr>
      </w:pPr>
      <w:r w:rsidRPr="00E378B2">
        <w:rPr>
          <w:rFonts w:asciiTheme="majorBidi" w:hAnsiTheme="majorBidi" w:cstheme="majorBidi"/>
          <w:color w:val="000000"/>
        </w:rPr>
        <w:t>Agree on both “Information Security Policy</w:t>
      </w:r>
      <w:r w:rsidRPr="00E378B2">
        <w:rPr>
          <w:rFonts w:asciiTheme="majorBidi" w:hAnsiTheme="majorBidi" w:cstheme="majorBidi"/>
          <w:color w:val="000000"/>
          <w:rtl/>
        </w:rPr>
        <w:t>/</w:t>
      </w:r>
      <w:hyperlink r:id="rId11" w:tgtFrame="_blank" w:history="1">
        <w:r w:rsidRPr="00E378B2">
          <w:rPr>
            <w:rFonts w:ascii="Times New Roman" w:eastAsia="Times New Roman" w:hAnsi="Times New Roman" w:cs="Times New Roman"/>
            <w:sz w:val="24"/>
            <w:szCs w:val="24"/>
          </w:rPr>
          <w:t xml:space="preserve"> bit.ly/3tcxct1” </w:t>
        </w:r>
      </w:hyperlink>
      <w:r w:rsidRPr="00E378B2">
        <w:rPr>
          <w:rFonts w:asciiTheme="majorBidi" w:hAnsiTheme="majorBidi" w:cstheme="majorBidi"/>
          <w:color w:val="000000"/>
        </w:rPr>
        <w:t>and “</w:t>
      </w:r>
      <w:r w:rsidRPr="00E378B2">
        <w:rPr>
          <w:rFonts w:asciiTheme="majorBidi" w:hAnsiTheme="majorBidi" w:cstheme="majorBidi" w:hint="eastAsia"/>
          <w:color w:val="000000"/>
          <w:rtl/>
        </w:rPr>
        <w:t>سياسة</w:t>
      </w:r>
      <w:r w:rsidRPr="00E378B2">
        <w:rPr>
          <w:rFonts w:asciiTheme="majorBidi" w:hAnsiTheme="majorBidi" w:cstheme="majorBidi"/>
          <w:color w:val="000000"/>
          <w:rtl/>
        </w:rPr>
        <w:t xml:space="preserve"> </w:t>
      </w:r>
      <w:r w:rsidRPr="00E378B2">
        <w:rPr>
          <w:rFonts w:asciiTheme="majorBidi" w:hAnsiTheme="majorBidi" w:cstheme="majorBidi" w:hint="eastAsia"/>
          <w:color w:val="000000"/>
          <w:rtl/>
        </w:rPr>
        <w:t>استخدام</w:t>
      </w:r>
      <w:r w:rsidRPr="00E378B2">
        <w:rPr>
          <w:rFonts w:asciiTheme="majorBidi" w:hAnsiTheme="majorBidi" w:cstheme="majorBidi"/>
          <w:color w:val="000000"/>
          <w:rtl/>
        </w:rPr>
        <w:t xml:space="preserve"> </w:t>
      </w:r>
      <w:r w:rsidRPr="00E378B2">
        <w:rPr>
          <w:rFonts w:asciiTheme="majorBidi" w:hAnsiTheme="majorBidi" w:cstheme="majorBidi" w:hint="eastAsia"/>
          <w:color w:val="000000"/>
          <w:rtl/>
        </w:rPr>
        <w:t>موارد</w:t>
      </w:r>
      <w:r w:rsidRPr="00E378B2">
        <w:rPr>
          <w:rFonts w:asciiTheme="majorBidi" w:hAnsiTheme="majorBidi" w:cstheme="majorBidi"/>
          <w:color w:val="000000"/>
          <w:rtl/>
        </w:rPr>
        <w:t xml:space="preserve"> </w:t>
      </w:r>
      <w:r w:rsidRPr="00E378B2">
        <w:rPr>
          <w:rFonts w:asciiTheme="majorBidi" w:hAnsiTheme="majorBidi" w:cstheme="majorBidi" w:hint="eastAsia"/>
          <w:color w:val="000000"/>
          <w:rtl/>
        </w:rPr>
        <w:t>تكنولوجيا</w:t>
      </w:r>
      <w:r w:rsidRPr="00E378B2">
        <w:rPr>
          <w:rFonts w:asciiTheme="majorBidi" w:hAnsiTheme="majorBidi" w:cstheme="majorBidi"/>
          <w:color w:val="000000"/>
          <w:rtl/>
        </w:rPr>
        <w:t xml:space="preserve"> </w:t>
      </w:r>
      <w:r w:rsidRPr="00E378B2">
        <w:rPr>
          <w:rFonts w:asciiTheme="majorBidi" w:hAnsiTheme="majorBidi" w:cstheme="majorBidi" w:hint="eastAsia"/>
          <w:color w:val="000000"/>
          <w:rtl/>
        </w:rPr>
        <w:t>المعلومات</w:t>
      </w:r>
      <w:r w:rsidRPr="00E378B2">
        <w:rPr>
          <w:rFonts w:asciiTheme="majorBidi" w:hAnsiTheme="majorBidi" w:cstheme="majorBidi"/>
          <w:color w:val="000000"/>
        </w:rPr>
        <w:t>” annex 5.6</w:t>
      </w:r>
    </w:p>
    <w:p w14:paraId="7F131007" w14:textId="77777777" w:rsidR="00897818" w:rsidRDefault="00897818" w:rsidP="004B5D32">
      <w:pPr>
        <w:numPr>
          <w:ilvl w:val="0"/>
          <w:numId w:val="23"/>
        </w:numPr>
        <w:spacing w:before="60" w:after="0"/>
        <w:ind w:right="0"/>
        <w:jc w:val="both"/>
        <w:rPr>
          <w:rFonts w:asciiTheme="majorBidi" w:hAnsiTheme="majorBidi" w:cstheme="majorBidi"/>
          <w:color w:val="000000"/>
        </w:rPr>
      </w:pPr>
      <w:r w:rsidRPr="005427E4">
        <w:rPr>
          <w:rFonts w:asciiTheme="majorBidi" w:hAnsiTheme="majorBidi" w:cstheme="majorBidi"/>
          <w:color w:val="000000"/>
        </w:rPr>
        <w:t>The winning bidder should Fill and Sign the Security Assessment Questionnaire in Annex (</w:t>
      </w:r>
      <w:r>
        <w:rPr>
          <w:rFonts w:asciiTheme="majorBidi" w:hAnsiTheme="majorBidi" w:cstheme="majorBidi"/>
          <w:color w:val="000000"/>
        </w:rPr>
        <w:t>5.5</w:t>
      </w:r>
      <w:r w:rsidRPr="005427E4">
        <w:rPr>
          <w:rFonts w:asciiTheme="majorBidi" w:hAnsiTheme="majorBidi" w:cstheme="majorBidi"/>
          <w:color w:val="000000"/>
        </w:rPr>
        <w:t>) and submit it to MoDEE upon request.</w:t>
      </w:r>
    </w:p>
    <w:p w14:paraId="195ADD7F" w14:textId="77777777" w:rsidR="00897818" w:rsidRPr="00EB1863" w:rsidRDefault="00897818" w:rsidP="004B5D32">
      <w:pPr>
        <w:numPr>
          <w:ilvl w:val="0"/>
          <w:numId w:val="23"/>
        </w:numPr>
        <w:spacing w:before="60" w:after="0"/>
        <w:ind w:right="0"/>
        <w:rPr>
          <w:rFonts w:asciiTheme="majorBidi" w:hAnsiTheme="majorBidi" w:cstheme="majorBidi"/>
          <w:color w:val="000000"/>
        </w:rPr>
      </w:pPr>
      <w:r>
        <w:rPr>
          <w:rFonts w:asciiTheme="majorBidi" w:hAnsiTheme="majorBidi" w:cstheme="majorBidi"/>
          <w:color w:val="000000"/>
        </w:rPr>
        <w:t>The winning bidder must read and adhere on the national cyber security center instruction ,guideline and control (</w:t>
      </w:r>
      <w:hyperlink r:id="rId12" w:history="1">
        <w:r>
          <w:rPr>
            <w:rStyle w:val="Hyperlink"/>
            <w:rtl/>
          </w:rPr>
          <w:t>معايير__وضوابط_الامن_السيبراني_للجهات_المتعاقدة_مع_الوزارات_والدوائر_الحكومية2023</w:t>
        </w:r>
        <w:r>
          <w:rPr>
            <w:rStyle w:val="Hyperlink"/>
          </w:rPr>
          <w:t>_compressed.pdf (ncsc.jo)</w:t>
        </w:r>
      </w:hyperlink>
      <w:r>
        <w:t>)</w:t>
      </w:r>
    </w:p>
    <w:p w14:paraId="0F68E49F" w14:textId="7D835539" w:rsidR="00897818" w:rsidRDefault="00897818" w:rsidP="00AD5DE0">
      <w:pPr>
        <w:numPr>
          <w:ilvl w:val="0"/>
          <w:numId w:val="23"/>
        </w:numPr>
        <w:spacing w:before="60" w:after="0"/>
        <w:ind w:right="0"/>
        <w:jc w:val="both"/>
        <w:rPr>
          <w:rFonts w:asciiTheme="majorBidi" w:hAnsiTheme="majorBidi" w:cstheme="majorBidi"/>
          <w:color w:val="000000"/>
        </w:rPr>
      </w:pPr>
      <w:r w:rsidRPr="00AD5DE0">
        <w:rPr>
          <w:rFonts w:asciiTheme="majorBidi" w:hAnsiTheme="majorBidi" w:cstheme="majorBidi"/>
          <w:color w:val="000000"/>
        </w:rPr>
        <w:t>The winning bidder shall comply with the (SDLC Security minimum requirements) – attached annex 5.12</w:t>
      </w:r>
    </w:p>
    <w:p w14:paraId="3269556F" w14:textId="359DDF5A" w:rsidR="00395817" w:rsidRPr="00AD5DE0" w:rsidRDefault="00395817" w:rsidP="00AD5DE0">
      <w:pPr>
        <w:numPr>
          <w:ilvl w:val="0"/>
          <w:numId w:val="23"/>
        </w:numPr>
        <w:spacing w:before="60" w:after="0"/>
        <w:ind w:right="0"/>
        <w:jc w:val="both"/>
        <w:rPr>
          <w:rFonts w:asciiTheme="majorBidi" w:hAnsiTheme="majorBidi" w:cstheme="majorBidi"/>
          <w:color w:val="000000"/>
        </w:rPr>
      </w:pPr>
      <w:r w:rsidRPr="00AD5DE0">
        <w:rPr>
          <w:rFonts w:asciiTheme="majorBidi" w:hAnsiTheme="majorBidi" w:cstheme="majorBidi"/>
          <w:color w:val="000000"/>
        </w:rPr>
        <w:t>Security measures must align with the ISO 27001 standard and applicable national policies, implementing the principles of Zero Trust to ensure comprehensive and sustained protection of systems and services.</w:t>
      </w:r>
    </w:p>
    <w:p w14:paraId="39924E7D" w14:textId="77777777" w:rsidR="009F1975" w:rsidRPr="009F1975" w:rsidRDefault="009F1975" w:rsidP="00AD5DE0">
      <w:pPr>
        <w:numPr>
          <w:ilvl w:val="0"/>
          <w:numId w:val="23"/>
        </w:numPr>
        <w:spacing w:before="60" w:after="0"/>
        <w:ind w:right="0"/>
        <w:jc w:val="both"/>
        <w:rPr>
          <w:rFonts w:asciiTheme="majorBidi" w:hAnsiTheme="majorBidi" w:cstheme="majorBidi"/>
          <w:color w:val="000000"/>
        </w:rPr>
      </w:pPr>
      <w:r w:rsidRPr="009F1975">
        <w:rPr>
          <w:rFonts w:asciiTheme="majorBidi" w:hAnsiTheme="majorBidi" w:cstheme="majorBidi"/>
          <w:color w:val="000000"/>
        </w:rPr>
        <w:t>The winning bidder must strictly comply with the specifications defined in the following:</w:t>
      </w:r>
    </w:p>
    <w:p w14:paraId="5E1CFEF9" w14:textId="75F95000" w:rsidR="009F1975" w:rsidRPr="009F1975" w:rsidRDefault="009F1975" w:rsidP="00AD5DE0">
      <w:pPr>
        <w:numPr>
          <w:ilvl w:val="0"/>
          <w:numId w:val="23"/>
        </w:numPr>
        <w:spacing w:before="60" w:after="0"/>
        <w:ind w:right="0"/>
        <w:jc w:val="both"/>
        <w:rPr>
          <w:rFonts w:asciiTheme="majorBidi" w:hAnsiTheme="majorBidi" w:cstheme="majorBidi"/>
          <w:color w:val="000000"/>
        </w:rPr>
      </w:pPr>
      <w:r w:rsidRPr="009F1975">
        <w:rPr>
          <w:rFonts w:asciiTheme="majorBidi" w:hAnsiTheme="majorBidi" w:cstheme="majorBidi"/>
          <w:color w:val="000000"/>
        </w:rPr>
        <w:t xml:space="preserve">1.E-Services Portals Design Kit, Standards &amp; Guidelines – Component 5: Security and any other </w:t>
      </w:r>
      <w:r w:rsidR="002F2510" w:rsidRPr="009F1975">
        <w:rPr>
          <w:rFonts w:asciiTheme="majorBidi" w:hAnsiTheme="majorBidi" w:cstheme="majorBidi"/>
          <w:color w:val="000000"/>
        </w:rPr>
        <w:t>related</w:t>
      </w:r>
      <w:r w:rsidRPr="009F1975">
        <w:rPr>
          <w:rFonts w:asciiTheme="majorBidi" w:hAnsiTheme="majorBidi" w:cstheme="majorBidi"/>
          <w:color w:val="000000"/>
        </w:rPr>
        <w:t xml:space="preserve"> component in the standards document</w:t>
      </w:r>
    </w:p>
    <w:p w14:paraId="46174F40" w14:textId="77777777" w:rsidR="00897818" w:rsidRPr="00060F5B" w:rsidRDefault="00897818" w:rsidP="00897818">
      <w:pPr>
        <w:spacing w:before="60" w:after="60"/>
        <w:jc w:val="both"/>
        <w:rPr>
          <w:rFonts w:asciiTheme="majorBidi" w:hAnsiTheme="majorBidi" w:cstheme="majorBidi"/>
          <w:b/>
          <w:bCs/>
          <w:i/>
          <w:iCs/>
          <w:color w:val="000000" w:themeColor="text1"/>
          <w:sz w:val="24"/>
          <w:szCs w:val="24"/>
          <w:u w:val="single"/>
        </w:rPr>
      </w:pPr>
      <w:r w:rsidRPr="00060F5B">
        <w:rPr>
          <w:rFonts w:asciiTheme="majorBidi" w:hAnsiTheme="majorBidi" w:cstheme="majorBidi"/>
          <w:b/>
          <w:bCs/>
          <w:i/>
          <w:iCs/>
          <w:color w:val="000000" w:themeColor="text1"/>
          <w:sz w:val="24"/>
          <w:szCs w:val="24"/>
          <w:u w:val="single"/>
        </w:rPr>
        <w:t>Deliverables</w:t>
      </w:r>
    </w:p>
    <w:p w14:paraId="07481987" w14:textId="77777777" w:rsidR="00897818" w:rsidRPr="00DD0126" w:rsidRDefault="00897818" w:rsidP="004B5D32">
      <w:pPr>
        <w:pStyle w:val="ListParagraph"/>
        <w:numPr>
          <w:ilvl w:val="0"/>
          <w:numId w:val="32"/>
        </w:numPr>
        <w:spacing w:after="0" w:line="240" w:lineRule="auto"/>
        <w:contextualSpacing w:val="0"/>
        <w:rPr>
          <w:color w:val="1F497D"/>
        </w:rPr>
      </w:pPr>
      <w:r w:rsidRPr="00951965">
        <w:rPr>
          <w:rFonts w:asciiTheme="majorBidi" w:hAnsiTheme="majorBidi" w:cstheme="majorBidi"/>
          <w:color w:val="000000" w:themeColor="text1"/>
        </w:rPr>
        <w:t>Risk assessment and mitigation report (i</w:t>
      </w:r>
      <w:r>
        <w:rPr>
          <w:rFonts w:asciiTheme="majorBidi" w:hAnsiTheme="majorBidi" w:cstheme="majorBidi"/>
          <w:color w:val="000000" w:themeColor="text1"/>
        </w:rPr>
        <w:t>f</w:t>
      </w:r>
      <w:r w:rsidRPr="00951965">
        <w:rPr>
          <w:rFonts w:asciiTheme="majorBidi" w:hAnsiTheme="majorBidi" w:cstheme="majorBidi"/>
          <w:color w:val="000000" w:themeColor="text1"/>
        </w:rPr>
        <w:t xml:space="preserve"> applicable) </w:t>
      </w:r>
    </w:p>
    <w:p w14:paraId="74080A42" w14:textId="77777777" w:rsidR="00897818" w:rsidRPr="005301F0" w:rsidRDefault="00897818" w:rsidP="004B5D32">
      <w:pPr>
        <w:pStyle w:val="ListParagraph"/>
        <w:numPr>
          <w:ilvl w:val="0"/>
          <w:numId w:val="32"/>
        </w:numPr>
        <w:spacing w:after="0" w:line="240" w:lineRule="auto"/>
        <w:contextualSpacing w:val="0"/>
        <w:rPr>
          <w:color w:val="1F497D"/>
        </w:rPr>
      </w:pPr>
      <w:r w:rsidRPr="00673B52">
        <w:rPr>
          <w:rFonts w:asciiTheme="majorBidi" w:hAnsiTheme="majorBidi" w:cstheme="majorBidi"/>
          <w:color w:val="000000" w:themeColor="text1"/>
        </w:rPr>
        <w:t>Security testing reports</w:t>
      </w:r>
    </w:p>
    <w:p w14:paraId="737E8B59" w14:textId="77777777" w:rsidR="00897818" w:rsidRDefault="00897818" w:rsidP="00897818">
      <w:pPr>
        <w:spacing w:after="0" w:line="240" w:lineRule="auto"/>
        <w:rPr>
          <w:color w:val="1F497D"/>
        </w:rPr>
      </w:pPr>
    </w:p>
    <w:p w14:paraId="58B4BB75" w14:textId="77777777" w:rsidR="00897818" w:rsidRDefault="00897818" w:rsidP="00897818">
      <w:pPr>
        <w:spacing w:after="0" w:line="240" w:lineRule="auto"/>
        <w:rPr>
          <w:color w:val="1F497D"/>
        </w:rPr>
      </w:pPr>
    </w:p>
    <w:p w14:paraId="28886786" w14:textId="77777777" w:rsidR="00897818" w:rsidRPr="003D0450" w:rsidRDefault="00897818" w:rsidP="00897818"/>
    <w:p w14:paraId="13F8485D" w14:textId="77777777" w:rsidR="00897818" w:rsidRPr="003C1DB6" w:rsidRDefault="00897818" w:rsidP="00897818">
      <w:pPr>
        <w:pStyle w:val="Heading2"/>
        <w:ind w:right="-90"/>
        <w:rPr>
          <w:rFonts w:asciiTheme="majorBidi" w:hAnsiTheme="majorBidi"/>
        </w:rPr>
      </w:pPr>
      <w:bookmarkStart w:id="247" w:name="_Toc110172939"/>
      <w:bookmarkStart w:id="248" w:name="_Toc160371679"/>
      <w:bookmarkStart w:id="249" w:name="_Toc207020547"/>
      <w:r w:rsidRPr="003C1DB6">
        <w:rPr>
          <w:rFonts w:asciiTheme="majorBidi" w:hAnsiTheme="majorBidi"/>
        </w:rPr>
        <w:t>Component 4 – Change Management, Knowledge Transfer, Training &amp; Customer Journey/Experience</w:t>
      </w:r>
      <w:bookmarkEnd w:id="247"/>
      <w:bookmarkEnd w:id="248"/>
      <w:bookmarkEnd w:id="249"/>
      <w:r w:rsidRPr="003C1DB6">
        <w:rPr>
          <w:rFonts w:asciiTheme="majorBidi" w:hAnsiTheme="majorBidi"/>
        </w:rPr>
        <w:t xml:space="preserve"> </w:t>
      </w:r>
    </w:p>
    <w:p w14:paraId="36FCD29B" w14:textId="77777777" w:rsidR="00897818" w:rsidRDefault="00897818" w:rsidP="00897818">
      <w:pPr>
        <w:spacing w:before="120" w:after="120"/>
        <w:rPr>
          <w:rFonts w:asciiTheme="majorBidi" w:hAnsiTheme="majorBidi" w:cstheme="majorBidi"/>
          <w:b/>
          <w:i/>
          <w:color w:val="000000" w:themeColor="text1"/>
          <w:u w:val="single"/>
        </w:rPr>
      </w:pPr>
      <w:bookmarkStart w:id="250" w:name="_Toc110172940"/>
      <w:r>
        <w:rPr>
          <w:rFonts w:asciiTheme="majorBidi" w:hAnsiTheme="majorBidi" w:cstheme="majorBidi"/>
          <w:b/>
          <w:i/>
          <w:color w:val="000000" w:themeColor="text1"/>
          <w:u w:val="single"/>
        </w:rPr>
        <w:t>Required activities</w:t>
      </w:r>
    </w:p>
    <w:p w14:paraId="1C284E57" w14:textId="77777777" w:rsidR="00897818" w:rsidRPr="00831C5D" w:rsidRDefault="00897818" w:rsidP="004B5D32">
      <w:pPr>
        <w:pStyle w:val="ListParagraph"/>
        <w:numPr>
          <w:ilvl w:val="0"/>
          <w:numId w:val="31"/>
        </w:numPr>
        <w:tabs>
          <w:tab w:val="left" w:pos="9180"/>
        </w:tabs>
        <w:spacing w:before="240" w:after="0" w:line="240" w:lineRule="auto"/>
        <w:jc w:val="both"/>
        <w:rPr>
          <w:rFonts w:asciiTheme="majorBidi" w:hAnsiTheme="majorBidi" w:cstheme="majorBidi"/>
        </w:rPr>
      </w:pPr>
      <w:r>
        <w:rPr>
          <w:rFonts w:asciiTheme="majorBidi" w:hAnsiTheme="majorBidi" w:cstheme="majorBidi"/>
        </w:rPr>
        <w:t xml:space="preserve">It is important to emphasis that the design of standard </w:t>
      </w:r>
      <w:r>
        <w:rPr>
          <w:rFonts w:asciiTheme="majorBidi" w:hAnsiTheme="majorBidi" w:cstheme="majorBidi"/>
          <w:b/>
          <w:bCs/>
        </w:rPr>
        <w:t>customer Journey/experience</w:t>
      </w:r>
      <w:r>
        <w:rPr>
          <w:rFonts w:asciiTheme="majorBidi" w:hAnsiTheme="majorBidi" w:cstheme="majorBidi"/>
        </w:rPr>
        <w:t xml:space="preserve"> would be of </w:t>
      </w:r>
      <w:r w:rsidRPr="002826A2">
        <w:rPr>
          <w:rFonts w:asciiTheme="majorBidi" w:hAnsiTheme="majorBidi" w:cstheme="majorBidi"/>
        </w:rPr>
        <w:t xml:space="preserve">great help to the Modee and Entity, who may be in the process of developing new e-Government services to ensure consistency among e-Government services in general and with launched services in Entity in specific, and provide a focus for customer experience, please refer to </w:t>
      </w:r>
      <w:r w:rsidRPr="00831C5D">
        <w:rPr>
          <w:rFonts w:asciiTheme="majorBidi" w:hAnsiTheme="majorBidi" w:cstheme="majorBidi"/>
        </w:rPr>
        <w:t xml:space="preserve">Annex (5.7) for more information about the customer journey/experience </w:t>
      </w:r>
    </w:p>
    <w:p w14:paraId="515224C3" w14:textId="77777777" w:rsidR="00897818" w:rsidRPr="002826A2" w:rsidRDefault="00897818" w:rsidP="004B5D32">
      <w:pPr>
        <w:pStyle w:val="ListParagraph"/>
        <w:keepLines/>
        <w:numPr>
          <w:ilvl w:val="0"/>
          <w:numId w:val="23"/>
        </w:numPr>
        <w:tabs>
          <w:tab w:val="left" w:pos="792"/>
          <w:tab w:val="left" w:pos="9180"/>
        </w:tabs>
        <w:spacing w:before="60" w:after="60"/>
        <w:jc w:val="both"/>
        <w:rPr>
          <w:rFonts w:asciiTheme="majorBidi" w:hAnsiTheme="majorBidi" w:cstheme="majorBidi"/>
        </w:rPr>
      </w:pPr>
      <w:r w:rsidRPr="002826A2">
        <w:rPr>
          <w:rFonts w:asciiTheme="majorBidi" w:hAnsiTheme="majorBidi" w:cstheme="majorBidi"/>
        </w:rPr>
        <w:t xml:space="preserve">The winning bidder is required to prepare, present and execute plan of knowledge transfer and training for identified stakeholders among different users’ types. </w:t>
      </w:r>
    </w:p>
    <w:p w14:paraId="57593FC7" w14:textId="77777777" w:rsidR="00897818" w:rsidRPr="002826A2" w:rsidRDefault="00897818" w:rsidP="004B5D32">
      <w:pPr>
        <w:pStyle w:val="Table"/>
        <w:keepLines/>
        <w:numPr>
          <w:ilvl w:val="0"/>
          <w:numId w:val="23"/>
        </w:numPr>
        <w:tabs>
          <w:tab w:val="left" w:pos="9180"/>
        </w:tabs>
        <w:spacing w:before="60" w:after="60"/>
        <w:jc w:val="both"/>
        <w:rPr>
          <w:rFonts w:asciiTheme="majorBidi" w:hAnsiTheme="majorBidi" w:cstheme="majorBidi"/>
          <w:sz w:val="22"/>
          <w:szCs w:val="22"/>
        </w:rPr>
      </w:pPr>
      <w:r w:rsidRPr="002826A2">
        <w:rPr>
          <w:rFonts w:asciiTheme="majorBidi" w:hAnsiTheme="majorBidi" w:cstheme="majorBidi"/>
          <w:sz w:val="22"/>
          <w:szCs w:val="22"/>
        </w:rPr>
        <w:t>Change management and awareness sessions should be conducted; in two levels; technical team and top management awareness</w:t>
      </w:r>
    </w:p>
    <w:p w14:paraId="15F0A790" w14:textId="77777777" w:rsidR="00897818" w:rsidRPr="002826A2" w:rsidRDefault="00897818" w:rsidP="004B5D32">
      <w:pPr>
        <w:pStyle w:val="ListParagraph"/>
        <w:keepLines/>
        <w:numPr>
          <w:ilvl w:val="0"/>
          <w:numId w:val="23"/>
        </w:numPr>
        <w:tabs>
          <w:tab w:val="left" w:pos="792"/>
          <w:tab w:val="left" w:pos="9180"/>
        </w:tabs>
        <w:spacing w:before="60" w:after="60"/>
        <w:jc w:val="both"/>
        <w:rPr>
          <w:rFonts w:asciiTheme="majorBidi" w:hAnsiTheme="majorBidi" w:cstheme="majorBidi"/>
        </w:rPr>
      </w:pPr>
      <w:r w:rsidRPr="002826A2">
        <w:rPr>
          <w:rFonts w:asciiTheme="majorBidi" w:hAnsiTheme="majorBidi" w:cstheme="majorBidi"/>
        </w:rPr>
        <w:lastRenderedPageBreak/>
        <w:t xml:space="preserve">The following are training types: </w:t>
      </w:r>
    </w:p>
    <w:p w14:paraId="4C58F2DD" w14:textId="77777777" w:rsidR="00897818" w:rsidRPr="002826A2" w:rsidRDefault="00897818" w:rsidP="004B5D32">
      <w:pPr>
        <w:pStyle w:val="Table"/>
        <w:keepLines/>
        <w:numPr>
          <w:ilvl w:val="1"/>
          <w:numId w:val="23"/>
        </w:numPr>
        <w:tabs>
          <w:tab w:val="left" w:pos="792"/>
          <w:tab w:val="left" w:pos="9180"/>
        </w:tabs>
        <w:spacing w:before="60" w:after="60"/>
        <w:jc w:val="both"/>
        <w:rPr>
          <w:rFonts w:asciiTheme="majorBidi" w:hAnsiTheme="majorBidi" w:cstheme="majorBidi"/>
          <w:kern w:val="0"/>
          <w:sz w:val="22"/>
          <w:szCs w:val="22"/>
          <w:lang w:val="en-US"/>
        </w:rPr>
      </w:pPr>
      <w:r w:rsidRPr="002826A2">
        <w:rPr>
          <w:rFonts w:asciiTheme="majorBidi" w:hAnsiTheme="majorBidi" w:cstheme="majorBidi"/>
          <w:sz w:val="22"/>
          <w:szCs w:val="22"/>
          <w:lang w:val="en-US"/>
        </w:rPr>
        <w:t xml:space="preserve">End user training </w:t>
      </w:r>
      <w:r>
        <w:rPr>
          <w:rFonts w:asciiTheme="majorBidi" w:hAnsiTheme="majorBidi" w:cstheme="majorBidi"/>
          <w:sz w:val="22"/>
          <w:szCs w:val="22"/>
          <w:lang w:val="en-US"/>
        </w:rPr>
        <w:t>(TOT)</w:t>
      </w:r>
      <w:r w:rsidRPr="002826A2">
        <w:rPr>
          <w:rFonts w:asciiTheme="majorBidi" w:hAnsiTheme="majorBidi" w:cstheme="majorBidi"/>
          <w:sz w:val="22"/>
          <w:szCs w:val="22"/>
          <w:lang w:val="en-US"/>
        </w:rPr>
        <w:t xml:space="preserve">, </w:t>
      </w:r>
    </w:p>
    <w:p w14:paraId="0B69E0EE" w14:textId="77777777" w:rsidR="00897818" w:rsidRPr="002826A2" w:rsidRDefault="00897818" w:rsidP="004B5D32">
      <w:pPr>
        <w:pStyle w:val="Table"/>
        <w:keepLines/>
        <w:numPr>
          <w:ilvl w:val="1"/>
          <w:numId w:val="23"/>
        </w:numPr>
        <w:tabs>
          <w:tab w:val="left" w:pos="792"/>
          <w:tab w:val="left" w:pos="9180"/>
        </w:tabs>
        <w:spacing w:before="60" w:after="60"/>
        <w:jc w:val="both"/>
        <w:rPr>
          <w:rFonts w:asciiTheme="majorBidi" w:hAnsiTheme="majorBidi" w:cstheme="majorBidi"/>
          <w:kern w:val="0"/>
          <w:sz w:val="22"/>
          <w:szCs w:val="22"/>
          <w:lang w:val="en-US"/>
        </w:rPr>
      </w:pPr>
      <w:r w:rsidRPr="002826A2">
        <w:rPr>
          <w:rFonts w:asciiTheme="majorBidi" w:hAnsiTheme="majorBidi" w:cstheme="majorBidi"/>
          <w:sz w:val="22"/>
          <w:szCs w:val="22"/>
          <w:lang w:val="en-US"/>
        </w:rPr>
        <w:t xml:space="preserve">Training on the selected technology </w:t>
      </w:r>
    </w:p>
    <w:p w14:paraId="77E6B95D" w14:textId="77777777" w:rsidR="00897818" w:rsidRPr="002826A2" w:rsidRDefault="00897818" w:rsidP="004B5D32">
      <w:pPr>
        <w:pStyle w:val="Table"/>
        <w:keepLines/>
        <w:numPr>
          <w:ilvl w:val="1"/>
          <w:numId w:val="23"/>
        </w:numPr>
        <w:tabs>
          <w:tab w:val="left" w:pos="792"/>
          <w:tab w:val="left" w:pos="9180"/>
        </w:tabs>
        <w:spacing w:before="60" w:after="60"/>
        <w:jc w:val="both"/>
        <w:rPr>
          <w:rFonts w:asciiTheme="majorBidi" w:hAnsiTheme="majorBidi" w:cstheme="majorBidi"/>
          <w:kern w:val="0"/>
          <w:sz w:val="22"/>
          <w:szCs w:val="22"/>
          <w:lang w:val="en-US"/>
        </w:rPr>
      </w:pPr>
      <w:r w:rsidRPr="002826A2">
        <w:rPr>
          <w:rFonts w:asciiTheme="majorBidi" w:hAnsiTheme="majorBidi" w:cstheme="majorBidi"/>
          <w:sz w:val="22"/>
          <w:szCs w:val="22"/>
          <w:lang w:val="en-US"/>
        </w:rPr>
        <w:t xml:space="preserve">End user training </w:t>
      </w:r>
    </w:p>
    <w:p w14:paraId="696219BF" w14:textId="77777777" w:rsidR="00897818" w:rsidRPr="002826A2" w:rsidRDefault="00897818" w:rsidP="004B5D32">
      <w:pPr>
        <w:pStyle w:val="Table"/>
        <w:keepLines/>
        <w:numPr>
          <w:ilvl w:val="1"/>
          <w:numId w:val="23"/>
        </w:numPr>
        <w:tabs>
          <w:tab w:val="left" w:pos="792"/>
          <w:tab w:val="left" w:pos="9180"/>
        </w:tabs>
        <w:spacing w:before="60" w:after="60"/>
        <w:jc w:val="both"/>
        <w:rPr>
          <w:rFonts w:asciiTheme="majorBidi" w:hAnsiTheme="majorBidi" w:cstheme="majorBidi"/>
          <w:kern w:val="0"/>
          <w:sz w:val="22"/>
          <w:szCs w:val="22"/>
          <w:lang w:val="en-US"/>
        </w:rPr>
      </w:pPr>
      <w:r w:rsidRPr="002826A2">
        <w:rPr>
          <w:rFonts w:asciiTheme="majorBidi" w:hAnsiTheme="majorBidi" w:cstheme="majorBidi"/>
          <w:kern w:val="0"/>
          <w:sz w:val="22"/>
          <w:szCs w:val="22"/>
          <w:lang w:val="en-US"/>
        </w:rPr>
        <w:t xml:space="preserve">System Administrators </w:t>
      </w:r>
    </w:p>
    <w:p w14:paraId="7382A30E" w14:textId="77777777" w:rsidR="00897818" w:rsidRPr="002826A2" w:rsidRDefault="00897818" w:rsidP="004B5D32">
      <w:pPr>
        <w:pStyle w:val="Table"/>
        <w:keepLines/>
        <w:numPr>
          <w:ilvl w:val="1"/>
          <w:numId w:val="23"/>
        </w:numPr>
        <w:tabs>
          <w:tab w:val="left" w:pos="792"/>
          <w:tab w:val="left" w:pos="9180"/>
        </w:tabs>
        <w:spacing w:before="60" w:after="60"/>
        <w:jc w:val="both"/>
        <w:rPr>
          <w:rFonts w:asciiTheme="majorBidi" w:hAnsiTheme="majorBidi" w:cstheme="majorBidi"/>
          <w:kern w:val="0"/>
          <w:sz w:val="22"/>
          <w:szCs w:val="22"/>
          <w:lang w:val="en-US"/>
        </w:rPr>
      </w:pPr>
      <w:r w:rsidRPr="002826A2">
        <w:rPr>
          <w:rFonts w:asciiTheme="majorBidi" w:hAnsiTheme="majorBidi" w:cstheme="majorBidi"/>
          <w:kern w:val="0"/>
          <w:sz w:val="22"/>
          <w:szCs w:val="22"/>
          <w:lang w:val="en-US"/>
        </w:rPr>
        <w:t xml:space="preserve">Stakeholder training </w:t>
      </w:r>
    </w:p>
    <w:p w14:paraId="75B634C9" w14:textId="77777777" w:rsidR="00897818" w:rsidRPr="002826A2" w:rsidRDefault="00897818" w:rsidP="004B5D32">
      <w:pPr>
        <w:pStyle w:val="Table"/>
        <w:keepLines/>
        <w:numPr>
          <w:ilvl w:val="1"/>
          <w:numId w:val="23"/>
        </w:numPr>
        <w:tabs>
          <w:tab w:val="left" w:pos="792"/>
          <w:tab w:val="left" w:pos="9180"/>
        </w:tabs>
        <w:spacing w:before="60" w:after="60"/>
        <w:jc w:val="both"/>
        <w:rPr>
          <w:rFonts w:asciiTheme="majorBidi" w:hAnsiTheme="majorBidi" w:cstheme="majorBidi"/>
          <w:kern w:val="0"/>
          <w:sz w:val="22"/>
          <w:szCs w:val="22"/>
          <w:lang w:val="en-US"/>
        </w:rPr>
      </w:pPr>
      <w:r w:rsidRPr="002826A2">
        <w:rPr>
          <w:rFonts w:asciiTheme="majorBidi" w:hAnsiTheme="majorBidi" w:cstheme="majorBidi"/>
          <w:kern w:val="0"/>
          <w:sz w:val="22"/>
          <w:szCs w:val="22"/>
          <w:lang w:val="en-US"/>
        </w:rPr>
        <w:t xml:space="preserve">E-Government Contact Centre representatives </w:t>
      </w:r>
    </w:p>
    <w:p w14:paraId="6A140804" w14:textId="77777777" w:rsidR="00897818" w:rsidRDefault="00897818" w:rsidP="004B5D32">
      <w:pPr>
        <w:pStyle w:val="Table"/>
        <w:keepLines/>
        <w:numPr>
          <w:ilvl w:val="0"/>
          <w:numId w:val="23"/>
        </w:numPr>
        <w:tabs>
          <w:tab w:val="left" w:pos="792"/>
          <w:tab w:val="left" w:pos="9180"/>
        </w:tabs>
        <w:spacing w:before="60" w:after="60"/>
        <w:jc w:val="both"/>
        <w:rPr>
          <w:rFonts w:asciiTheme="majorBidi" w:hAnsiTheme="majorBidi" w:cstheme="majorBidi"/>
          <w:kern w:val="0"/>
          <w:sz w:val="22"/>
          <w:szCs w:val="22"/>
          <w:lang w:val="en-US"/>
        </w:rPr>
      </w:pPr>
      <w:r>
        <w:rPr>
          <w:rFonts w:asciiTheme="majorBidi" w:hAnsiTheme="majorBidi" w:cstheme="majorBidi"/>
          <w:kern w:val="0"/>
          <w:sz w:val="22"/>
          <w:szCs w:val="22"/>
          <w:lang w:val="en-US"/>
        </w:rPr>
        <w:t>Training audience numbers shall vary according the services in each phase</w:t>
      </w:r>
    </w:p>
    <w:p w14:paraId="1D846B2E" w14:textId="77777777" w:rsidR="00897818" w:rsidRDefault="00897818" w:rsidP="004B5D32">
      <w:pPr>
        <w:pStyle w:val="Table"/>
        <w:keepLines/>
        <w:numPr>
          <w:ilvl w:val="0"/>
          <w:numId w:val="23"/>
        </w:numPr>
        <w:tabs>
          <w:tab w:val="left" w:pos="792"/>
          <w:tab w:val="left" w:pos="9180"/>
        </w:tabs>
        <w:spacing w:before="60" w:after="60"/>
        <w:jc w:val="both"/>
        <w:rPr>
          <w:rFonts w:asciiTheme="majorBidi" w:hAnsiTheme="majorBidi" w:cstheme="majorBidi"/>
          <w:kern w:val="0"/>
          <w:sz w:val="22"/>
          <w:szCs w:val="22"/>
          <w:lang w:val="en-US"/>
        </w:rPr>
      </w:pPr>
      <w:r>
        <w:rPr>
          <w:rFonts w:asciiTheme="majorBidi" w:hAnsiTheme="majorBidi" w:cstheme="majorBidi"/>
          <w:sz w:val="22"/>
          <w:szCs w:val="22"/>
          <w:lang w:val="en-US"/>
        </w:rPr>
        <w:t xml:space="preserve">Provide training handout material, materials should include related links and videos.(soft and hard copies for all attendees) </w:t>
      </w:r>
    </w:p>
    <w:p w14:paraId="7C10827F" w14:textId="77777777" w:rsidR="00897818" w:rsidRDefault="00897818" w:rsidP="004B5D32">
      <w:pPr>
        <w:pStyle w:val="ListParagraph"/>
        <w:numPr>
          <w:ilvl w:val="0"/>
          <w:numId w:val="23"/>
        </w:numPr>
        <w:ind w:right="0"/>
        <w:jc w:val="both"/>
        <w:rPr>
          <w:rFonts w:asciiTheme="majorBidi" w:eastAsia="Times New Roman" w:hAnsiTheme="majorBidi" w:cstheme="majorBidi"/>
          <w:kern w:val="48"/>
        </w:rPr>
      </w:pPr>
      <w:r>
        <w:rPr>
          <w:rFonts w:asciiTheme="majorBidi" w:eastAsia="Times New Roman" w:hAnsiTheme="majorBidi" w:cstheme="majorBidi"/>
          <w:kern w:val="48"/>
        </w:rPr>
        <w:t xml:space="preserve">Provide educational videos (for services recipients), the duration for the videos must be within 2– 3 minute with Arabic professional narration services for providing dialogue and narration. </w:t>
      </w:r>
    </w:p>
    <w:p w14:paraId="206B4A95" w14:textId="77777777" w:rsidR="00897818" w:rsidRDefault="00897818" w:rsidP="004B5D32">
      <w:pPr>
        <w:pStyle w:val="Table"/>
        <w:keepLines/>
        <w:numPr>
          <w:ilvl w:val="0"/>
          <w:numId w:val="23"/>
        </w:numPr>
        <w:tabs>
          <w:tab w:val="left" w:pos="792"/>
          <w:tab w:val="left" w:pos="9180"/>
        </w:tabs>
        <w:spacing w:before="60" w:after="60"/>
        <w:jc w:val="both"/>
        <w:rPr>
          <w:rFonts w:asciiTheme="majorBidi" w:hAnsiTheme="majorBidi" w:cstheme="majorBidi"/>
          <w:sz w:val="22"/>
          <w:szCs w:val="22"/>
          <w:lang w:val="en-US"/>
        </w:rPr>
      </w:pPr>
      <w:r>
        <w:rPr>
          <w:rFonts w:asciiTheme="majorBidi" w:hAnsiTheme="majorBidi" w:cstheme="majorBidi"/>
          <w:sz w:val="22"/>
          <w:szCs w:val="22"/>
          <w:lang w:val="en-US"/>
        </w:rPr>
        <w:t>The final educational video; will be used on YouTube, Social media channels, websites and as seems appropriate.</w:t>
      </w:r>
    </w:p>
    <w:p w14:paraId="4F190720" w14:textId="77777777" w:rsidR="00897818" w:rsidRDefault="00897818" w:rsidP="004B5D32">
      <w:pPr>
        <w:pStyle w:val="Table"/>
        <w:keepLines/>
        <w:numPr>
          <w:ilvl w:val="0"/>
          <w:numId w:val="23"/>
        </w:numPr>
        <w:tabs>
          <w:tab w:val="left" w:pos="9180"/>
        </w:tabs>
        <w:spacing w:before="60" w:after="60"/>
        <w:jc w:val="both"/>
        <w:rPr>
          <w:rFonts w:asciiTheme="majorBidi" w:hAnsiTheme="majorBidi" w:cstheme="majorBidi"/>
          <w:sz w:val="22"/>
          <w:szCs w:val="22"/>
        </w:rPr>
      </w:pPr>
      <w:r>
        <w:rPr>
          <w:rFonts w:asciiTheme="majorBidi" w:hAnsiTheme="majorBidi" w:cstheme="majorBidi"/>
          <w:sz w:val="22"/>
          <w:szCs w:val="22"/>
        </w:rPr>
        <w:t>Training venue and all needed PCs and equipment for training purposed will be the responsibility of the winning bidder.</w:t>
      </w:r>
    </w:p>
    <w:p w14:paraId="0E333E08" w14:textId="77777777" w:rsidR="00897818" w:rsidRDefault="00897818" w:rsidP="004B5D32">
      <w:pPr>
        <w:numPr>
          <w:ilvl w:val="0"/>
          <w:numId w:val="23"/>
        </w:numPr>
        <w:tabs>
          <w:tab w:val="left" w:pos="9180"/>
        </w:tabs>
        <w:spacing w:before="60" w:after="60" w:line="240" w:lineRule="auto"/>
        <w:ind w:right="0"/>
        <w:jc w:val="both"/>
        <w:rPr>
          <w:rFonts w:asciiTheme="majorBidi" w:hAnsiTheme="majorBidi" w:cstheme="majorBidi"/>
        </w:rPr>
      </w:pPr>
      <w:r>
        <w:rPr>
          <w:rFonts w:asciiTheme="majorBidi" w:hAnsiTheme="majorBidi" w:cstheme="majorBidi"/>
          <w:color w:val="000000"/>
        </w:rPr>
        <w:t xml:space="preserve">Comply to Customer journey Compliance sheet attached </w:t>
      </w:r>
    </w:p>
    <w:p w14:paraId="5EDF5F7E" w14:textId="77777777" w:rsidR="00897818" w:rsidRDefault="00897818" w:rsidP="00897818">
      <w:pPr>
        <w:pStyle w:val="Table"/>
        <w:keepLines/>
        <w:tabs>
          <w:tab w:val="left" w:pos="9180"/>
        </w:tabs>
        <w:spacing w:before="60" w:after="60"/>
        <w:ind w:left="720" w:right="720"/>
        <w:jc w:val="both"/>
        <w:rPr>
          <w:rFonts w:asciiTheme="majorBidi" w:hAnsiTheme="majorBidi" w:cstheme="majorBidi"/>
          <w:sz w:val="22"/>
          <w:szCs w:val="22"/>
        </w:rPr>
      </w:pPr>
    </w:p>
    <w:p w14:paraId="3A5F5385" w14:textId="77777777" w:rsidR="00897818" w:rsidRPr="00CF1DE1" w:rsidRDefault="00897818" w:rsidP="00897818">
      <w:pPr>
        <w:spacing w:after="0" w:line="240" w:lineRule="auto"/>
        <w:rPr>
          <w:rFonts w:asciiTheme="majorBidi" w:hAnsiTheme="majorBidi" w:cstheme="majorBidi"/>
          <w:b/>
          <w:bCs/>
          <w:i/>
          <w:iCs/>
          <w:u w:val="single"/>
        </w:rPr>
      </w:pPr>
      <w:r w:rsidRPr="00CF1DE1">
        <w:rPr>
          <w:rFonts w:asciiTheme="majorBidi" w:hAnsiTheme="majorBidi" w:cstheme="majorBidi"/>
          <w:b/>
          <w:bCs/>
          <w:i/>
          <w:iCs/>
          <w:u w:val="single"/>
        </w:rPr>
        <w:t>Deliverables</w:t>
      </w:r>
    </w:p>
    <w:p w14:paraId="7613DA9F" w14:textId="77777777" w:rsidR="00897818" w:rsidRDefault="00897818" w:rsidP="004B5D32">
      <w:pPr>
        <w:numPr>
          <w:ilvl w:val="0"/>
          <w:numId w:val="26"/>
        </w:numPr>
        <w:spacing w:before="120" w:after="120" w:line="240" w:lineRule="auto"/>
        <w:ind w:right="0"/>
        <w:jc w:val="both"/>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 xml:space="preserve"> Training plan for all training sessions </w:t>
      </w:r>
    </w:p>
    <w:p w14:paraId="72B706A3" w14:textId="77777777" w:rsidR="00897818" w:rsidRDefault="00897818" w:rsidP="004B5D32">
      <w:pPr>
        <w:numPr>
          <w:ilvl w:val="0"/>
          <w:numId w:val="26"/>
        </w:numPr>
        <w:tabs>
          <w:tab w:val="left" w:pos="9180"/>
        </w:tabs>
        <w:spacing w:before="60" w:after="60" w:line="240" w:lineRule="auto"/>
        <w:ind w:right="0"/>
        <w:jc w:val="both"/>
        <w:rPr>
          <w:rFonts w:asciiTheme="majorBidi" w:hAnsiTheme="majorBidi" w:cstheme="majorBidi"/>
        </w:rPr>
      </w:pPr>
      <w:r>
        <w:rPr>
          <w:rFonts w:asciiTheme="majorBidi" w:hAnsiTheme="majorBidi" w:cstheme="majorBidi"/>
        </w:rPr>
        <w:t>Arabic and English videos detailing how to use the system upon the requirements mentioned above in activities section.</w:t>
      </w:r>
    </w:p>
    <w:p w14:paraId="7286853C" w14:textId="77777777" w:rsidR="00897818" w:rsidRDefault="00897818" w:rsidP="004B5D32">
      <w:pPr>
        <w:numPr>
          <w:ilvl w:val="0"/>
          <w:numId w:val="26"/>
        </w:numPr>
        <w:tabs>
          <w:tab w:val="left" w:pos="9180"/>
        </w:tabs>
        <w:spacing w:before="60" w:after="60" w:line="240" w:lineRule="auto"/>
        <w:ind w:right="0"/>
        <w:jc w:val="both"/>
        <w:rPr>
          <w:rFonts w:asciiTheme="majorBidi" w:hAnsiTheme="majorBidi" w:cstheme="majorBidi"/>
        </w:rPr>
      </w:pPr>
      <w:r>
        <w:rPr>
          <w:rFonts w:asciiTheme="majorBidi" w:hAnsiTheme="majorBidi" w:cstheme="majorBidi"/>
        </w:rPr>
        <w:t xml:space="preserve">Executed training sessions for all relevant e-Service stakeholders. -  provide delivery notes for executed sessions </w:t>
      </w:r>
    </w:p>
    <w:p w14:paraId="2DB24FE6" w14:textId="77777777" w:rsidR="00897818" w:rsidRDefault="00897818" w:rsidP="004B5D32">
      <w:pPr>
        <w:numPr>
          <w:ilvl w:val="0"/>
          <w:numId w:val="26"/>
        </w:numPr>
        <w:tabs>
          <w:tab w:val="left" w:pos="9180"/>
        </w:tabs>
        <w:spacing w:before="60" w:after="60" w:line="240" w:lineRule="auto"/>
        <w:ind w:right="0"/>
        <w:jc w:val="both"/>
        <w:rPr>
          <w:rFonts w:asciiTheme="majorBidi" w:hAnsiTheme="majorBidi" w:cstheme="majorBidi"/>
        </w:rPr>
      </w:pPr>
      <w:r>
        <w:rPr>
          <w:rFonts w:asciiTheme="majorBidi" w:hAnsiTheme="majorBidi" w:cstheme="majorBidi"/>
        </w:rPr>
        <w:t>Training material (hardcopy and soft copy) (including Administrator training, Technical training, Stakeholders training, End-user training).</w:t>
      </w:r>
    </w:p>
    <w:p w14:paraId="2CB00332" w14:textId="77777777" w:rsidR="00897818" w:rsidRDefault="00897818" w:rsidP="004B5D32">
      <w:pPr>
        <w:numPr>
          <w:ilvl w:val="0"/>
          <w:numId w:val="26"/>
        </w:numPr>
        <w:tabs>
          <w:tab w:val="left" w:pos="9180"/>
        </w:tabs>
        <w:spacing w:before="60" w:after="60" w:line="240" w:lineRule="auto"/>
        <w:ind w:right="0"/>
        <w:jc w:val="both"/>
        <w:rPr>
          <w:rFonts w:asciiTheme="majorBidi" w:hAnsiTheme="majorBidi" w:cstheme="majorBidi"/>
        </w:rPr>
      </w:pPr>
      <w:r>
        <w:rPr>
          <w:rFonts w:asciiTheme="majorBidi" w:hAnsiTheme="majorBidi" w:cstheme="majorBidi"/>
          <w:color w:val="000000"/>
        </w:rPr>
        <w:t>Customer journey Compliance sheet</w:t>
      </w:r>
    </w:p>
    <w:p w14:paraId="77776A6E" w14:textId="77777777" w:rsidR="00897818" w:rsidRPr="00D92B48" w:rsidRDefault="00897818" w:rsidP="00D92B48">
      <w:pPr>
        <w:pStyle w:val="Heading2"/>
        <w:rPr>
          <w:rFonts w:asciiTheme="majorBidi" w:hAnsiTheme="majorBidi"/>
        </w:rPr>
      </w:pPr>
      <w:bookmarkStart w:id="251" w:name="_Toc160371680"/>
      <w:bookmarkStart w:id="252" w:name="_Toc207020548"/>
      <w:r w:rsidRPr="00D92B48">
        <w:rPr>
          <w:rFonts w:asciiTheme="majorBidi" w:hAnsiTheme="majorBidi"/>
        </w:rPr>
        <w:t>Component 5 – Operations Support and Maintenance</w:t>
      </w:r>
      <w:bookmarkEnd w:id="250"/>
      <w:bookmarkEnd w:id="251"/>
      <w:bookmarkEnd w:id="252"/>
    </w:p>
    <w:p w14:paraId="3B3AF2ED" w14:textId="77777777" w:rsidR="00897818" w:rsidRPr="00AD5DE0" w:rsidRDefault="00897818" w:rsidP="00AD5DE0">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t>To execute “Operation Support and Maintenance” component of this project, the winning bidder is required to perform the activities mentioned below for 24 months after obtaining the preliminary acceptance for the system under the scope of work.  Noting that any additional related activities needed for the proper functioning of the system should be provided by the winning bidder and its cost should be included in the fixed lump sum price submitted by the winning bidder:</w:t>
      </w:r>
    </w:p>
    <w:p w14:paraId="5F863667" w14:textId="77777777" w:rsidR="00897818" w:rsidRPr="00AD5DE0" w:rsidRDefault="00897818" w:rsidP="00AD5DE0">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t>Assign a contact person / account manager to be responsible during the support and maintenance period of this contract.</w:t>
      </w:r>
    </w:p>
    <w:p w14:paraId="3AE1F21F" w14:textId="77777777" w:rsidR="00897818" w:rsidRPr="00AD5DE0" w:rsidRDefault="00897818" w:rsidP="00AD5DE0">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t xml:space="preserve">Provide support and maintenance services on 24x7 basis for severities 1&amp;2 and 8x5 for  severities 3&amp;4 for the implemented solution by a team which possesses the proper knowledge and proven experience of the proposed solution. </w:t>
      </w:r>
    </w:p>
    <w:p w14:paraId="09126DE6" w14:textId="77777777" w:rsidR="00897818" w:rsidRPr="00AD5DE0" w:rsidRDefault="00897818" w:rsidP="00AD5DE0">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t>Ensure the availability of qualified resources at the local partner’s premises to provide on-site support when needed.</w:t>
      </w:r>
    </w:p>
    <w:p w14:paraId="230ED3D8" w14:textId="77777777" w:rsidR="00897818" w:rsidRPr="00AD5DE0" w:rsidRDefault="00897818" w:rsidP="00AD5DE0">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lastRenderedPageBreak/>
        <w:t xml:space="preserve">Provide detailed implementation plan for any pre-planned maintenance operation that may affect entity services availability, functionality or stability, with necessity to provide roll-back plan before commencing with maintenance operation </w:t>
      </w:r>
    </w:p>
    <w:p w14:paraId="0AE1BD4B" w14:textId="77777777" w:rsidR="00897818" w:rsidRPr="00AD5DE0" w:rsidRDefault="00897818" w:rsidP="00AD5DE0">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t>Issue a service report after each and every site visit registering the reported incident, its root cause and the followed procedures that resulted in the successful resolution including the taken and/or suggested recommendations and measures that shall prevent such incidents / issues from reoccurring in the future.</w:t>
      </w:r>
    </w:p>
    <w:p w14:paraId="1127A617" w14:textId="77777777" w:rsidR="00897818" w:rsidRPr="00AD5DE0" w:rsidRDefault="00897818" w:rsidP="00AD5DE0">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t>Comply with the service level requirements defined below</w:t>
      </w:r>
    </w:p>
    <w:p w14:paraId="391B6A8A" w14:textId="77777777" w:rsidR="00897818" w:rsidRPr="00AD5DE0" w:rsidRDefault="00897818" w:rsidP="00AD5DE0">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t>Provide a renewal of the software license (if any and requested) to cover the maintenance and support period.</w:t>
      </w:r>
    </w:p>
    <w:p w14:paraId="6BD31416" w14:textId="77777777" w:rsidR="00897818" w:rsidRPr="00AD5DE0" w:rsidRDefault="00897818" w:rsidP="00AD5DE0">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t xml:space="preserve">Provide communication channels to enable the entity to report incidents that should be tracked and monitored until final resolution by the winning bidder, and keeping entity informed about the status for these incidents until the final resolution. </w:t>
      </w:r>
    </w:p>
    <w:p w14:paraId="1BB675AC" w14:textId="77777777" w:rsidR="00897818" w:rsidRPr="00AD5DE0" w:rsidRDefault="00897818" w:rsidP="00AD5DE0">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t>Use a ticketing system that records all reported incidents and service request and ensuring government entity have access to both the system and report incident the generated incident-reports, and it shall be able to integrate with the ticketing system in Modee if requested.</w:t>
      </w:r>
    </w:p>
    <w:p w14:paraId="41CD0DB1" w14:textId="77777777" w:rsidR="00897818" w:rsidRPr="00AD5DE0" w:rsidRDefault="00897818" w:rsidP="004B5D32">
      <w:pPr>
        <w:widowControl w:val="0"/>
        <w:numPr>
          <w:ilvl w:val="0"/>
          <w:numId w:val="38"/>
        </w:numPr>
        <w:pBdr>
          <w:top w:val="nil"/>
          <w:left w:val="nil"/>
          <w:bottom w:val="nil"/>
          <w:right w:val="nil"/>
          <w:between w:val="nil"/>
        </w:pBdr>
        <w:tabs>
          <w:tab w:val="left" w:pos="142"/>
          <w:tab w:val="left" w:pos="1772"/>
        </w:tabs>
        <w:spacing w:after="0"/>
        <w:ind w:left="567" w:right="511"/>
        <w:jc w:val="both"/>
        <w:rPr>
          <w:rFonts w:asciiTheme="majorBidi" w:hAnsiTheme="majorBidi" w:cstheme="majorBidi"/>
          <w:color w:val="000000" w:themeColor="text1"/>
        </w:rPr>
      </w:pPr>
      <w:r w:rsidRPr="00AD5DE0">
        <w:rPr>
          <w:rFonts w:asciiTheme="majorBidi" w:hAnsiTheme="majorBidi" w:cstheme="majorBidi"/>
          <w:color w:val="000000" w:themeColor="text1"/>
        </w:rPr>
        <w:t>Applying the latest fixes, patches and required updates to the installed software during the support and maintenance period (if required) while ensuring system’s integrity, reliability, conformity, and normal operation for all system features including the content</w:t>
      </w:r>
    </w:p>
    <w:p w14:paraId="729320B4" w14:textId="77777777" w:rsidR="00897818" w:rsidRPr="00AD5DE0" w:rsidRDefault="00897818" w:rsidP="004B5D32">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t xml:space="preserve">If hardware provide in the scope of the project, then spare parts required under the scope of this RFP shall be provided and installed by the winning bidder, the winning bidder has to use only genuine parts when replacing defected ones otherwise the winning bidder will be held responsible for all losses incurred due to using non-genuine spare parts or not adequate parts ( in case the resolution needed replacing a spare parts, and if more time needed, the winning bidder must get the related government entity approval to extend the time, otherwise a penalty will be apply )  </w:t>
      </w:r>
    </w:p>
    <w:p w14:paraId="115A9EB1" w14:textId="53786A3C" w:rsidR="00897818" w:rsidRPr="00AD5DE0" w:rsidRDefault="00897818" w:rsidP="004B5D32">
      <w:pPr>
        <w:pStyle w:val="BodyText"/>
        <w:numPr>
          <w:ilvl w:val="0"/>
          <w:numId w:val="38"/>
        </w:numPr>
        <w:spacing w:before="63" w:line="292" w:lineRule="auto"/>
        <w:ind w:right="714"/>
        <w:jc w:val="both"/>
        <w:rPr>
          <w:rFonts w:asciiTheme="majorBidi" w:hAnsiTheme="majorBidi" w:cstheme="majorBidi"/>
          <w:color w:val="000000" w:themeColor="text1"/>
        </w:rPr>
      </w:pPr>
      <w:r w:rsidRPr="00AD5DE0">
        <w:rPr>
          <w:rFonts w:asciiTheme="majorBidi" w:hAnsiTheme="majorBidi" w:cstheme="majorBidi"/>
          <w:color w:val="000000" w:themeColor="text1"/>
        </w:rPr>
        <w:t>Define Escalation Procedure including the levels of escalation and name and contact details for contact person.</w:t>
      </w:r>
    </w:p>
    <w:p w14:paraId="2D105C8A" w14:textId="43F6030C" w:rsidR="001A5529" w:rsidRPr="00AD5DE0" w:rsidRDefault="001A5529" w:rsidP="001A5529">
      <w:pPr>
        <w:pStyle w:val="ListParagraph"/>
        <w:numPr>
          <w:ilvl w:val="0"/>
          <w:numId w:val="38"/>
        </w:numPr>
        <w:rPr>
          <w:rFonts w:asciiTheme="majorBidi" w:hAnsiTheme="majorBidi" w:cstheme="majorBidi"/>
          <w:color w:val="000000" w:themeColor="text1"/>
        </w:rPr>
      </w:pPr>
      <w:r w:rsidRPr="00AD5DE0">
        <w:rPr>
          <w:rFonts w:asciiTheme="majorBidi" w:hAnsiTheme="majorBidi" w:cstheme="majorBidi"/>
          <w:color w:val="000000" w:themeColor="text1"/>
        </w:rPr>
        <w:t>Provide resident engineer (min. 3 years of experience) for 12 months, who will be responsible of system stabilization and monitoring, system tuning in coordination with winning bidder team and under winning bidder responsibility, manage ticketing or issue-tracking, and follow up on incidents with all related parties inside and outside ENTITY, Act as the first line of support for users encountering technical issues or requiring guidance.</w:t>
      </w:r>
    </w:p>
    <w:p w14:paraId="4FDFAE23" w14:textId="77777777" w:rsidR="001A5529" w:rsidRPr="007311A2" w:rsidRDefault="001A5529" w:rsidP="001A5529">
      <w:pPr>
        <w:pStyle w:val="ListParagraph"/>
        <w:rPr>
          <w:rFonts w:ascii="Gill Sans" w:eastAsia="Gill Sans" w:hAnsi="Gill Sans" w:cs="Gill Sans"/>
          <w:color w:val="0D0D0D"/>
        </w:rPr>
      </w:pPr>
    </w:p>
    <w:p w14:paraId="0ECA5DFB" w14:textId="1F1B11C1" w:rsidR="0026680A" w:rsidRPr="001A5529" w:rsidRDefault="0026680A" w:rsidP="001A5529">
      <w:pPr>
        <w:pStyle w:val="ListParagraph"/>
        <w:numPr>
          <w:ilvl w:val="0"/>
          <w:numId w:val="38"/>
        </w:numPr>
        <w:rPr>
          <w:rFonts w:asciiTheme="majorBidi" w:hAnsiTheme="majorBidi" w:cstheme="majorBidi"/>
          <w:color w:val="000000" w:themeColor="text1"/>
        </w:rPr>
      </w:pPr>
      <w:r w:rsidRPr="007311A2">
        <w:rPr>
          <w:rFonts w:asciiTheme="majorBidi" w:hAnsiTheme="majorBidi" w:cstheme="majorBidi"/>
          <w:color w:val="000000" w:themeColor="text1"/>
        </w:rPr>
        <w:t>A security test</w:t>
      </w:r>
      <w:r w:rsidR="001A5529" w:rsidRPr="007311A2">
        <w:rPr>
          <w:rFonts w:asciiTheme="majorBidi" w:hAnsiTheme="majorBidi" w:cstheme="majorBidi"/>
          <w:color w:val="000000" w:themeColor="text1"/>
        </w:rPr>
        <w:t xml:space="preserve"> will be performed at the end of each maintenance year, and the report will be provided to the</w:t>
      </w:r>
      <w:r w:rsidR="001A5529" w:rsidRPr="001A5529">
        <w:rPr>
          <w:rFonts w:asciiTheme="majorBidi" w:hAnsiTheme="majorBidi" w:cstheme="majorBidi"/>
          <w:color w:val="000000" w:themeColor="text1"/>
        </w:rPr>
        <w:t xml:space="preserve"> winning bidder to apply appropriate recommendations to ensure system security. Another security test should be conducted to ensure recommendations are reflected</w:t>
      </w:r>
      <w:r w:rsidRPr="001A5529">
        <w:rPr>
          <w:rFonts w:asciiTheme="majorBidi" w:hAnsiTheme="majorBidi" w:cstheme="majorBidi"/>
          <w:color w:val="000000" w:themeColor="text1"/>
          <w:highlight w:val="yellow"/>
        </w:rPr>
        <w:t xml:space="preserve"> </w:t>
      </w:r>
    </w:p>
    <w:p w14:paraId="2053385C" w14:textId="77777777" w:rsidR="001A5529" w:rsidRPr="001A5529" w:rsidRDefault="001A5529" w:rsidP="001A5529">
      <w:pPr>
        <w:pStyle w:val="ListParagraph"/>
        <w:rPr>
          <w:rFonts w:asciiTheme="majorBidi" w:hAnsiTheme="majorBidi" w:cstheme="majorBidi"/>
          <w:color w:val="000000" w:themeColor="text1"/>
          <w:highlight w:val="yellow"/>
        </w:rPr>
      </w:pPr>
    </w:p>
    <w:p w14:paraId="1A8E1F48" w14:textId="77777777" w:rsidR="001A5529" w:rsidRPr="0053490A" w:rsidRDefault="001A5529" w:rsidP="001A5529">
      <w:pPr>
        <w:pStyle w:val="ListParagraph"/>
        <w:ind w:right="720"/>
        <w:rPr>
          <w:rFonts w:asciiTheme="majorBidi" w:hAnsiTheme="majorBidi" w:cstheme="majorBidi"/>
          <w:color w:val="000000" w:themeColor="text1"/>
          <w:highlight w:val="yellow"/>
        </w:rPr>
      </w:pPr>
    </w:p>
    <w:p w14:paraId="766B3748" w14:textId="77777777" w:rsidR="0026680A" w:rsidRPr="003955BE" w:rsidRDefault="0026680A" w:rsidP="0026680A">
      <w:pPr>
        <w:pStyle w:val="ListParagraph"/>
        <w:rPr>
          <w:rFonts w:ascii="Gill Sans" w:eastAsia="Gill Sans" w:hAnsi="Gill Sans" w:cs="Gill Sans"/>
          <w:color w:val="0D0D0D"/>
          <w:highlight w:val="yellow"/>
        </w:rPr>
      </w:pPr>
    </w:p>
    <w:p w14:paraId="4D905C7C" w14:textId="77777777" w:rsidR="003955BE" w:rsidRPr="001A471C" w:rsidRDefault="003955BE" w:rsidP="003955BE">
      <w:pPr>
        <w:pStyle w:val="BodyText"/>
        <w:spacing w:before="63" w:line="292" w:lineRule="auto"/>
        <w:ind w:left="720" w:right="714"/>
        <w:jc w:val="both"/>
        <w:rPr>
          <w:rFonts w:ascii="Gill Sans" w:eastAsia="Gill Sans" w:hAnsi="Gill Sans" w:cs="Gill Sans"/>
          <w:color w:val="0D0D0D"/>
        </w:rPr>
      </w:pPr>
    </w:p>
    <w:p w14:paraId="5C86A52C" w14:textId="77777777" w:rsidR="00897818" w:rsidRPr="001A471C" w:rsidRDefault="00897818" w:rsidP="001A5529">
      <w:pPr>
        <w:widowControl w:val="0"/>
        <w:pBdr>
          <w:top w:val="nil"/>
          <w:left w:val="nil"/>
          <w:bottom w:val="nil"/>
          <w:right w:val="nil"/>
          <w:between w:val="nil"/>
        </w:pBdr>
        <w:spacing w:before="10" w:after="0" w:line="240" w:lineRule="auto"/>
        <w:jc w:val="both"/>
        <w:rPr>
          <w:rFonts w:ascii="Gill Sans" w:eastAsia="Gill Sans" w:hAnsi="Gill Sans" w:cs="Gill Sans"/>
          <w:color w:val="0D0D0D"/>
        </w:rPr>
      </w:pPr>
    </w:p>
    <w:p w14:paraId="347B5DA8" w14:textId="77777777" w:rsidR="00897818" w:rsidRPr="00D92B48" w:rsidRDefault="00897818" w:rsidP="00897818">
      <w:pPr>
        <w:jc w:val="both"/>
        <w:rPr>
          <w:rFonts w:asciiTheme="majorBidi" w:eastAsia="Times New Roman" w:hAnsiTheme="majorBidi" w:cs="Times New Roman"/>
          <w:b/>
          <w:bCs/>
          <w:sz w:val="24"/>
          <w:szCs w:val="28"/>
          <w:u w:val="single"/>
        </w:rPr>
      </w:pPr>
      <w:r w:rsidRPr="00D92B48">
        <w:rPr>
          <w:rFonts w:asciiTheme="majorBidi" w:eastAsia="Times New Roman" w:hAnsiTheme="majorBidi" w:cs="Times New Roman"/>
          <w:b/>
          <w:bCs/>
          <w:sz w:val="24"/>
          <w:szCs w:val="28"/>
          <w:u w:val="single"/>
        </w:rPr>
        <w:t>Deliverables</w:t>
      </w:r>
    </w:p>
    <w:p w14:paraId="7BC4B33F" w14:textId="77777777" w:rsidR="00897818" w:rsidRPr="00D92B48" w:rsidRDefault="00897818" w:rsidP="00D92B48">
      <w:pPr>
        <w:pStyle w:val="ListParagraph"/>
        <w:numPr>
          <w:ilvl w:val="0"/>
          <w:numId w:val="38"/>
        </w:numPr>
        <w:rPr>
          <w:rFonts w:asciiTheme="majorBidi" w:hAnsiTheme="majorBidi" w:cstheme="majorBidi"/>
          <w:color w:val="000000" w:themeColor="text1"/>
        </w:rPr>
      </w:pPr>
      <w:r w:rsidRPr="00D92B48">
        <w:rPr>
          <w:rFonts w:asciiTheme="majorBidi" w:hAnsiTheme="majorBidi" w:cstheme="majorBidi"/>
          <w:color w:val="000000" w:themeColor="text1"/>
        </w:rPr>
        <w:t xml:space="preserve">Service reports for all reported and resolved incidents approved by a representative from the owner. </w:t>
      </w:r>
    </w:p>
    <w:p w14:paraId="441D6116" w14:textId="77777777" w:rsidR="00897818" w:rsidRPr="00D92B48" w:rsidRDefault="00897818" w:rsidP="00D92B48">
      <w:pPr>
        <w:pStyle w:val="ListParagraph"/>
        <w:numPr>
          <w:ilvl w:val="0"/>
          <w:numId w:val="38"/>
        </w:numPr>
        <w:rPr>
          <w:rFonts w:asciiTheme="majorBidi" w:hAnsiTheme="majorBidi" w:cstheme="majorBidi"/>
          <w:color w:val="000000" w:themeColor="text1"/>
        </w:rPr>
      </w:pPr>
      <w:r w:rsidRPr="00D92B48">
        <w:rPr>
          <w:rFonts w:asciiTheme="majorBidi" w:hAnsiTheme="majorBidi" w:cstheme="majorBidi"/>
          <w:color w:val="000000" w:themeColor="text1"/>
        </w:rPr>
        <w:t>Proof of licenses renewal ( if any available in the scope)</w:t>
      </w:r>
    </w:p>
    <w:p w14:paraId="362263BB" w14:textId="77777777" w:rsidR="00897818" w:rsidRPr="00AD5DE0" w:rsidRDefault="00897818" w:rsidP="00AD5DE0">
      <w:pPr>
        <w:ind w:right="26"/>
        <w:jc w:val="both"/>
        <w:rPr>
          <w:rFonts w:asciiTheme="majorBidi" w:hAnsiTheme="majorBidi" w:cstheme="majorBidi"/>
          <w:b/>
        </w:rPr>
      </w:pPr>
    </w:p>
    <w:p w14:paraId="6058D57F" w14:textId="77777777" w:rsidR="00897818" w:rsidRPr="00AD5DE0" w:rsidRDefault="00897818" w:rsidP="00AD5DE0">
      <w:pPr>
        <w:ind w:right="26"/>
        <w:jc w:val="both"/>
        <w:rPr>
          <w:rFonts w:asciiTheme="majorBidi" w:hAnsiTheme="majorBidi" w:cstheme="majorBidi"/>
          <w:b/>
        </w:rPr>
      </w:pPr>
      <w:bookmarkStart w:id="253" w:name="_Toc160371681"/>
      <w:r w:rsidRPr="00AD5DE0">
        <w:rPr>
          <w:rFonts w:asciiTheme="majorBidi" w:hAnsiTheme="majorBidi" w:cstheme="majorBidi"/>
          <w:b/>
        </w:rPr>
        <w:t>Service level requirements</w:t>
      </w:r>
      <w:bookmarkEnd w:id="253"/>
    </w:p>
    <w:p w14:paraId="4B035DCD" w14:textId="77777777" w:rsidR="00897818" w:rsidRPr="005F737F" w:rsidRDefault="00897818" w:rsidP="00897818">
      <w:pPr>
        <w:tabs>
          <w:tab w:val="left" w:pos="3240"/>
        </w:tabs>
        <w:spacing w:before="191"/>
        <w:ind w:right="26"/>
        <w:jc w:val="both"/>
        <w:rPr>
          <w:rFonts w:asciiTheme="majorBidi" w:hAnsiTheme="majorBidi" w:cstheme="majorBidi"/>
          <w:b/>
        </w:rPr>
      </w:pPr>
      <w:r w:rsidRPr="005F737F">
        <w:rPr>
          <w:rFonts w:asciiTheme="majorBidi" w:hAnsiTheme="majorBidi" w:cstheme="majorBidi"/>
          <w:b/>
        </w:rPr>
        <w:t>Severity Levels:</w:t>
      </w:r>
    </w:p>
    <w:p w14:paraId="5B325431" w14:textId="77777777" w:rsidR="00897818" w:rsidRPr="005F737F" w:rsidRDefault="00897818" w:rsidP="00897818">
      <w:pPr>
        <w:ind w:right="26"/>
        <w:jc w:val="both"/>
        <w:rPr>
          <w:rFonts w:asciiTheme="majorBidi" w:hAnsiTheme="majorBidi" w:cstheme="majorBidi"/>
          <w:b/>
        </w:rPr>
      </w:pPr>
      <w:r w:rsidRPr="005F737F">
        <w:rPr>
          <w:rFonts w:asciiTheme="majorBidi" w:hAnsiTheme="majorBidi" w:cstheme="majorBidi"/>
          <w:b/>
        </w:rPr>
        <w:t>Severity One (Urgent)</w:t>
      </w:r>
    </w:p>
    <w:p w14:paraId="34D4CA05" w14:textId="77777777" w:rsidR="00897818" w:rsidRPr="005F737F" w:rsidRDefault="00897818" w:rsidP="00897818">
      <w:pPr>
        <w:ind w:right="26"/>
        <w:jc w:val="both"/>
        <w:rPr>
          <w:rFonts w:asciiTheme="majorBidi" w:hAnsiTheme="majorBidi" w:cstheme="majorBidi"/>
        </w:rPr>
      </w:pPr>
      <w:r w:rsidRPr="005F737F">
        <w:rPr>
          <w:rFonts w:asciiTheme="majorBidi" w:hAnsiTheme="majorBidi" w:cstheme="majorBidi"/>
        </w:rPr>
        <w:t>A severity one (1) issue is a catastrophic production problem which may severely impact the Required Service\Solution Availability, In such case, part or all Required Service\Solution production components are down or not functioning; loss of production data and no procedural work around exists.</w:t>
      </w:r>
    </w:p>
    <w:p w14:paraId="62570312" w14:textId="77777777" w:rsidR="00897818" w:rsidRPr="005F737F" w:rsidRDefault="00897818" w:rsidP="00897818">
      <w:pPr>
        <w:ind w:right="26"/>
        <w:jc w:val="both"/>
        <w:rPr>
          <w:rFonts w:asciiTheme="majorBidi" w:hAnsiTheme="majorBidi" w:cstheme="majorBidi"/>
          <w:b/>
        </w:rPr>
      </w:pPr>
      <w:r w:rsidRPr="005F737F">
        <w:rPr>
          <w:rFonts w:asciiTheme="majorBidi" w:hAnsiTheme="majorBidi" w:cstheme="majorBidi"/>
          <w:b/>
        </w:rPr>
        <w:t>Severity Two (High)</w:t>
      </w:r>
    </w:p>
    <w:p w14:paraId="3F1DC0E6" w14:textId="77777777" w:rsidR="00897818" w:rsidRPr="005F737F" w:rsidRDefault="00897818" w:rsidP="00897818">
      <w:pPr>
        <w:spacing w:before="93"/>
        <w:ind w:right="26"/>
        <w:jc w:val="both"/>
        <w:rPr>
          <w:rFonts w:asciiTheme="majorBidi" w:hAnsiTheme="majorBidi" w:cstheme="majorBidi"/>
        </w:rPr>
      </w:pPr>
      <w:r w:rsidRPr="005F737F">
        <w:rPr>
          <w:rFonts w:asciiTheme="majorBidi" w:hAnsiTheme="majorBidi" w:cstheme="majorBidi"/>
        </w:rPr>
        <w:t>A severity two (2) issue is a problem where the Required Service\Solution is functioning but in a severely reduced capacity. The situation is causing significant impact to portions of business operations and productivity of Required Service\Solution. The system is exposed to potential loss or interruption of service.</w:t>
      </w:r>
    </w:p>
    <w:p w14:paraId="737E1EF4" w14:textId="77777777" w:rsidR="00897818" w:rsidRPr="005F737F" w:rsidRDefault="00897818" w:rsidP="00897818">
      <w:pPr>
        <w:ind w:right="26"/>
        <w:jc w:val="both"/>
        <w:rPr>
          <w:rFonts w:asciiTheme="majorBidi" w:hAnsiTheme="majorBidi" w:cstheme="majorBidi"/>
          <w:b/>
        </w:rPr>
      </w:pPr>
      <w:r w:rsidRPr="005F737F">
        <w:rPr>
          <w:rFonts w:asciiTheme="majorBidi" w:hAnsiTheme="majorBidi" w:cstheme="majorBidi"/>
          <w:b/>
        </w:rPr>
        <w:t>Severity Three (Medium)</w:t>
      </w:r>
    </w:p>
    <w:p w14:paraId="487669F5" w14:textId="77777777" w:rsidR="00897818" w:rsidRPr="005F737F" w:rsidRDefault="00897818" w:rsidP="00897818">
      <w:pPr>
        <w:ind w:right="26"/>
        <w:jc w:val="both"/>
        <w:rPr>
          <w:rFonts w:asciiTheme="majorBidi" w:hAnsiTheme="majorBidi" w:cstheme="majorBidi"/>
        </w:rPr>
      </w:pPr>
      <w:r w:rsidRPr="005F737F">
        <w:rPr>
          <w:rFonts w:asciiTheme="majorBidi" w:hAnsiTheme="majorBidi" w:cstheme="majorBidi"/>
        </w:rPr>
        <w:t>A severity three (3) issue is a medium-to-low impact problem, which involves partial non-critical functionality loss one, which impairs some operations but allows the Required Service\Solution users/administrators to continue to function. This may be a minor issue with limited loss or no loss of functionality or impact to the client's operation and issues in which there is an easy circumvention or avoidance by the end user.</w:t>
      </w:r>
    </w:p>
    <w:p w14:paraId="01CBA477" w14:textId="77777777" w:rsidR="00897818" w:rsidRPr="005F737F" w:rsidRDefault="00897818" w:rsidP="00897818">
      <w:pPr>
        <w:ind w:right="26"/>
        <w:jc w:val="both"/>
        <w:rPr>
          <w:rFonts w:asciiTheme="majorBidi" w:hAnsiTheme="majorBidi" w:cstheme="majorBidi"/>
          <w:b/>
        </w:rPr>
      </w:pPr>
      <w:r w:rsidRPr="005F737F">
        <w:rPr>
          <w:rFonts w:asciiTheme="majorBidi" w:hAnsiTheme="majorBidi" w:cstheme="majorBidi"/>
          <w:b/>
        </w:rPr>
        <w:t>Severity Four (Low)</w:t>
      </w:r>
    </w:p>
    <w:p w14:paraId="7C710F24" w14:textId="77777777" w:rsidR="00897818" w:rsidRPr="005F737F" w:rsidRDefault="00897818" w:rsidP="00897818">
      <w:pPr>
        <w:ind w:right="26"/>
        <w:jc w:val="both"/>
        <w:rPr>
          <w:rFonts w:asciiTheme="majorBidi" w:hAnsiTheme="majorBidi" w:cstheme="majorBidi"/>
        </w:rPr>
      </w:pPr>
      <w:r w:rsidRPr="005F737F">
        <w:rPr>
          <w:rFonts w:asciiTheme="majorBidi" w:hAnsiTheme="majorBidi" w:cstheme="majorBidi"/>
        </w:rPr>
        <w:t>Important problem but it can wait no loss of functionality or impact to the client's operation and issues in which there is an easy circumvention or avoidance by the end user.</w:t>
      </w:r>
    </w:p>
    <w:p w14:paraId="185ED4D7" w14:textId="77777777" w:rsidR="00897818" w:rsidRPr="005F737F" w:rsidRDefault="00897818" w:rsidP="00897818">
      <w:pPr>
        <w:ind w:right="26"/>
        <w:jc w:val="both"/>
        <w:rPr>
          <w:rFonts w:asciiTheme="majorBidi" w:hAnsiTheme="majorBidi" w:cstheme="majorBidi"/>
          <w:b/>
        </w:rPr>
      </w:pPr>
      <w:r w:rsidRPr="005F737F">
        <w:rPr>
          <w:rFonts w:asciiTheme="majorBidi" w:hAnsiTheme="majorBidi" w:cstheme="majorBidi"/>
          <w:b/>
        </w:rPr>
        <w:t>Severity Five (Planned)</w:t>
      </w:r>
    </w:p>
    <w:p w14:paraId="0917F0C9" w14:textId="77777777" w:rsidR="00897818" w:rsidRPr="005F737F" w:rsidRDefault="00897818" w:rsidP="00897818">
      <w:pPr>
        <w:ind w:right="26"/>
        <w:jc w:val="both"/>
        <w:rPr>
          <w:rFonts w:asciiTheme="majorBidi" w:hAnsiTheme="majorBidi" w:cstheme="majorBidi"/>
        </w:rPr>
      </w:pPr>
      <w:r w:rsidRPr="005F737F">
        <w:rPr>
          <w:rFonts w:asciiTheme="majorBidi" w:hAnsiTheme="majorBidi" w:cstheme="majorBidi"/>
        </w:rPr>
        <w:t xml:space="preserve">Means an occurrence that can be scheduled and planned to a specific timing.  </w:t>
      </w:r>
    </w:p>
    <w:p w14:paraId="767CF6BB" w14:textId="77777777" w:rsidR="00897818" w:rsidRPr="005F737F" w:rsidRDefault="00897818" w:rsidP="00897818">
      <w:pPr>
        <w:ind w:left="426"/>
        <w:jc w:val="center"/>
        <w:rPr>
          <w:rFonts w:asciiTheme="majorBidi" w:hAnsiTheme="majorBidi" w:cstheme="majorBidi"/>
          <w:b/>
          <w:sz w:val="20"/>
          <w:szCs w:val="20"/>
        </w:rPr>
      </w:pPr>
      <w:r w:rsidRPr="005F737F">
        <w:rPr>
          <w:rFonts w:asciiTheme="majorBidi" w:hAnsiTheme="majorBidi" w:cstheme="majorBidi"/>
          <w:b/>
          <w:sz w:val="20"/>
          <w:szCs w:val="20"/>
        </w:rPr>
        <w:t>Table 1: Response, Resolution, times for different severity levels</w:t>
      </w:r>
    </w:p>
    <w:p w14:paraId="3312481D" w14:textId="77777777" w:rsidR="00897818" w:rsidRPr="005F737F" w:rsidRDefault="00897818" w:rsidP="00897818">
      <w:pPr>
        <w:widowControl w:val="0"/>
        <w:pBdr>
          <w:top w:val="nil"/>
          <w:left w:val="nil"/>
          <w:bottom w:val="nil"/>
          <w:right w:val="nil"/>
          <w:between w:val="nil"/>
        </w:pBdr>
        <w:spacing w:before="9" w:after="0" w:line="240" w:lineRule="auto"/>
        <w:rPr>
          <w:rFonts w:asciiTheme="majorBidi" w:eastAsia="Arial" w:hAnsiTheme="majorBidi" w:cstheme="majorBidi"/>
          <w:b/>
          <w:color w:val="000000"/>
          <w:sz w:val="10"/>
          <w:szCs w:val="10"/>
        </w:rPr>
      </w:pPr>
    </w:p>
    <w:tbl>
      <w:tblPr>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688"/>
        <w:gridCol w:w="3544"/>
      </w:tblGrid>
      <w:tr w:rsidR="00897818" w:rsidRPr="005F737F" w14:paraId="6AD3D078" w14:textId="77777777" w:rsidTr="00F819A6">
        <w:trPr>
          <w:trHeight w:val="453"/>
          <w:jc w:val="center"/>
        </w:trPr>
        <w:tc>
          <w:tcPr>
            <w:tcW w:w="1276" w:type="dxa"/>
            <w:shd w:val="clear" w:color="auto" w:fill="CCCCCC"/>
            <w:vAlign w:val="center"/>
          </w:tcPr>
          <w:p w14:paraId="5F6554D4" w14:textId="77777777" w:rsidR="00897818" w:rsidRPr="005F737F" w:rsidRDefault="00897818" w:rsidP="00F819A6">
            <w:pPr>
              <w:widowControl w:val="0"/>
              <w:pBdr>
                <w:top w:val="nil"/>
                <w:left w:val="nil"/>
                <w:bottom w:val="nil"/>
                <w:right w:val="nil"/>
                <w:between w:val="nil"/>
              </w:pBdr>
              <w:spacing w:after="0"/>
              <w:ind w:left="-105" w:right="-120"/>
              <w:jc w:val="center"/>
              <w:rPr>
                <w:rFonts w:asciiTheme="majorBidi" w:eastAsia="Carlito" w:hAnsiTheme="majorBidi" w:cstheme="majorBidi"/>
                <w:b/>
                <w:color w:val="000000"/>
                <w:sz w:val="20"/>
                <w:szCs w:val="20"/>
              </w:rPr>
            </w:pPr>
            <w:r w:rsidRPr="005F737F">
              <w:rPr>
                <w:rFonts w:asciiTheme="majorBidi" w:eastAsia="Carlito" w:hAnsiTheme="majorBidi" w:cstheme="majorBidi"/>
                <w:b/>
                <w:color w:val="000000"/>
                <w:sz w:val="20"/>
                <w:szCs w:val="20"/>
              </w:rPr>
              <w:t>Severity</w:t>
            </w:r>
          </w:p>
        </w:tc>
        <w:tc>
          <w:tcPr>
            <w:tcW w:w="2688" w:type="dxa"/>
            <w:shd w:val="clear" w:color="auto" w:fill="CCCCCC"/>
            <w:vAlign w:val="center"/>
          </w:tcPr>
          <w:p w14:paraId="4D74301E" w14:textId="77777777" w:rsidR="00897818" w:rsidRPr="005F737F" w:rsidRDefault="00897818" w:rsidP="00F819A6">
            <w:pPr>
              <w:widowControl w:val="0"/>
              <w:pBdr>
                <w:top w:val="nil"/>
                <w:left w:val="nil"/>
                <w:bottom w:val="nil"/>
                <w:right w:val="nil"/>
                <w:between w:val="nil"/>
              </w:pBdr>
              <w:spacing w:after="0"/>
              <w:ind w:left="-89" w:right="-75"/>
              <w:jc w:val="center"/>
              <w:rPr>
                <w:rFonts w:asciiTheme="majorBidi" w:eastAsia="Carlito" w:hAnsiTheme="majorBidi" w:cstheme="majorBidi"/>
                <w:b/>
                <w:color w:val="000000"/>
                <w:sz w:val="20"/>
                <w:szCs w:val="20"/>
              </w:rPr>
            </w:pPr>
            <w:r w:rsidRPr="005F737F">
              <w:rPr>
                <w:rFonts w:asciiTheme="majorBidi" w:eastAsia="Carlito" w:hAnsiTheme="majorBidi" w:cstheme="majorBidi"/>
                <w:b/>
                <w:color w:val="000000"/>
                <w:sz w:val="20"/>
                <w:szCs w:val="20"/>
              </w:rPr>
              <w:t>Response Time</w:t>
            </w:r>
          </w:p>
        </w:tc>
        <w:tc>
          <w:tcPr>
            <w:tcW w:w="3544" w:type="dxa"/>
            <w:shd w:val="clear" w:color="auto" w:fill="CCCCCC"/>
            <w:vAlign w:val="center"/>
          </w:tcPr>
          <w:p w14:paraId="7D66C656" w14:textId="77777777" w:rsidR="00897818" w:rsidRPr="005F737F" w:rsidRDefault="00897818" w:rsidP="00F819A6">
            <w:pPr>
              <w:widowControl w:val="0"/>
              <w:pBdr>
                <w:top w:val="nil"/>
                <w:left w:val="nil"/>
                <w:bottom w:val="nil"/>
                <w:right w:val="nil"/>
                <w:between w:val="nil"/>
              </w:pBdr>
              <w:spacing w:after="0"/>
              <w:ind w:left="-59" w:right="-14" w:hanging="90"/>
              <w:jc w:val="center"/>
              <w:rPr>
                <w:rFonts w:asciiTheme="majorBidi" w:eastAsia="Carlito" w:hAnsiTheme="majorBidi" w:cstheme="majorBidi"/>
                <w:b/>
                <w:color w:val="000000"/>
                <w:sz w:val="20"/>
                <w:szCs w:val="20"/>
              </w:rPr>
            </w:pPr>
            <w:r w:rsidRPr="005F737F">
              <w:rPr>
                <w:rFonts w:asciiTheme="majorBidi" w:eastAsia="Carlito" w:hAnsiTheme="majorBidi" w:cstheme="majorBidi"/>
                <w:b/>
                <w:color w:val="000000"/>
                <w:sz w:val="20"/>
                <w:szCs w:val="20"/>
              </w:rPr>
              <w:t>Resolution Time</w:t>
            </w:r>
          </w:p>
        </w:tc>
      </w:tr>
      <w:tr w:rsidR="00897818" w:rsidRPr="005F737F" w14:paraId="467B456B" w14:textId="77777777" w:rsidTr="00F819A6">
        <w:trPr>
          <w:trHeight w:val="417"/>
          <w:jc w:val="center"/>
        </w:trPr>
        <w:tc>
          <w:tcPr>
            <w:tcW w:w="1276" w:type="dxa"/>
            <w:vAlign w:val="center"/>
          </w:tcPr>
          <w:p w14:paraId="5AF175EA" w14:textId="77777777" w:rsidR="00897818" w:rsidRPr="005F737F" w:rsidRDefault="00897818" w:rsidP="00F819A6">
            <w:pPr>
              <w:widowControl w:val="0"/>
              <w:pBdr>
                <w:top w:val="nil"/>
                <w:left w:val="nil"/>
                <w:bottom w:val="nil"/>
                <w:right w:val="nil"/>
                <w:between w:val="nil"/>
              </w:pBdr>
              <w:spacing w:before="52" w:after="0"/>
              <w:ind w:left="8"/>
              <w:jc w:val="center"/>
              <w:rPr>
                <w:rFonts w:asciiTheme="majorBidi" w:eastAsia="Carlito" w:hAnsiTheme="majorBidi" w:cstheme="majorBidi"/>
                <w:color w:val="000000"/>
                <w:sz w:val="20"/>
                <w:szCs w:val="20"/>
              </w:rPr>
            </w:pPr>
            <w:r w:rsidRPr="005F737F">
              <w:rPr>
                <w:rFonts w:asciiTheme="majorBidi" w:eastAsia="Carlito" w:hAnsiTheme="majorBidi" w:cstheme="majorBidi"/>
                <w:color w:val="000000"/>
                <w:sz w:val="20"/>
                <w:szCs w:val="20"/>
              </w:rPr>
              <w:t>1</w:t>
            </w:r>
          </w:p>
        </w:tc>
        <w:tc>
          <w:tcPr>
            <w:tcW w:w="2688" w:type="dxa"/>
            <w:vAlign w:val="center"/>
          </w:tcPr>
          <w:p w14:paraId="7C45889E" w14:textId="77777777" w:rsidR="00897818" w:rsidRPr="005F737F" w:rsidRDefault="00897818" w:rsidP="00F819A6">
            <w:pPr>
              <w:widowControl w:val="0"/>
              <w:pBdr>
                <w:top w:val="nil"/>
                <w:left w:val="nil"/>
                <w:bottom w:val="nil"/>
                <w:right w:val="nil"/>
                <w:between w:val="nil"/>
              </w:pBdr>
              <w:spacing w:before="52" w:after="0"/>
              <w:ind w:left="-89" w:right="-165"/>
              <w:jc w:val="center"/>
              <w:rPr>
                <w:rFonts w:asciiTheme="majorBidi" w:eastAsia="Carlito" w:hAnsiTheme="majorBidi" w:cstheme="majorBidi"/>
                <w:color w:val="000000"/>
                <w:sz w:val="20"/>
                <w:szCs w:val="20"/>
              </w:rPr>
            </w:pPr>
            <w:r w:rsidRPr="005F737F">
              <w:rPr>
                <w:rFonts w:asciiTheme="majorBidi" w:eastAsia="Carlito" w:hAnsiTheme="majorBidi" w:cstheme="majorBidi"/>
                <w:color w:val="000000"/>
                <w:sz w:val="20"/>
                <w:szCs w:val="20"/>
              </w:rPr>
              <w:t>1 hour</w:t>
            </w:r>
          </w:p>
        </w:tc>
        <w:tc>
          <w:tcPr>
            <w:tcW w:w="3544" w:type="dxa"/>
            <w:vAlign w:val="center"/>
          </w:tcPr>
          <w:p w14:paraId="129703D9" w14:textId="77777777" w:rsidR="00897818" w:rsidRPr="005F737F" w:rsidRDefault="00897818" w:rsidP="00F819A6">
            <w:pPr>
              <w:widowControl w:val="0"/>
              <w:pBdr>
                <w:top w:val="nil"/>
                <w:left w:val="nil"/>
                <w:bottom w:val="nil"/>
                <w:right w:val="nil"/>
                <w:between w:val="nil"/>
              </w:pBdr>
              <w:spacing w:before="52" w:after="0"/>
              <w:ind w:left="-149" w:right="-104"/>
              <w:jc w:val="center"/>
              <w:rPr>
                <w:rFonts w:asciiTheme="majorBidi" w:eastAsia="Carlito" w:hAnsiTheme="majorBidi" w:cstheme="majorBidi"/>
                <w:color w:val="000000"/>
                <w:sz w:val="20"/>
                <w:szCs w:val="20"/>
              </w:rPr>
            </w:pPr>
            <w:r>
              <w:rPr>
                <w:rFonts w:asciiTheme="majorBidi" w:eastAsia="Carlito" w:hAnsiTheme="majorBidi" w:cstheme="majorBidi"/>
                <w:color w:val="000000"/>
                <w:sz w:val="20"/>
                <w:szCs w:val="20"/>
              </w:rPr>
              <w:t>8</w:t>
            </w:r>
            <w:r w:rsidRPr="005F737F">
              <w:rPr>
                <w:rFonts w:asciiTheme="majorBidi" w:eastAsia="Carlito" w:hAnsiTheme="majorBidi" w:cstheme="majorBidi"/>
                <w:color w:val="000000"/>
                <w:sz w:val="20"/>
                <w:szCs w:val="20"/>
              </w:rPr>
              <w:t xml:space="preserve"> hours.</w:t>
            </w:r>
          </w:p>
        </w:tc>
      </w:tr>
      <w:tr w:rsidR="00897818" w:rsidRPr="005F737F" w14:paraId="5659E17D" w14:textId="77777777" w:rsidTr="00F819A6">
        <w:trPr>
          <w:trHeight w:val="379"/>
          <w:jc w:val="center"/>
        </w:trPr>
        <w:tc>
          <w:tcPr>
            <w:tcW w:w="1276" w:type="dxa"/>
            <w:vAlign w:val="center"/>
          </w:tcPr>
          <w:p w14:paraId="0222EC72" w14:textId="77777777" w:rsidR="00897818" w:rsidRPr="005F737F" w:rsidRDefault="00897818" w:rsidP="00F819A6">
            <w:pPr>
              <w:widowControl w:val="0"/>
              <w:pBdr>
                <w:top w:val="nil"/>
                <w:left w:val="nil"/>
                <w:bottom w:val="nil"/>
                <w:right w:val="nil"/>
                <w:between w:val="nil"/>
              </w:pBdr>
              <w:spacing w:before="13" w:after="0"/>
              <w:ind w:left="8"/>
              <w:jc w:val="center"/>
              <w:rPr>
                <w:rFonts w:asciiTheme="majorBidi" w:eastAsia="Carlito" w:hAnsiTheme="majorBidi" w:cstheme="majorBidi"/>
                <w:color w:val="000000"/>
                <w:sz w:val="20"/>
                <w:szCs w:val="20"/>
              </w:rPr>
            </w:pPr>
            <w:r w:rsidRPr="005F737F">
              <w:rPr>
                <w:rFonts w:asciiTheme="majorBidi" w:eastAsia="Carlito" w:hAnsiTheme="majorBidi" w:cstheme="majorBidi"/>
                <w:color w:val="000000"/>
                <w:sz w:val="20"/>
                <w:szCs w:val="20"/>
              </w:rPr>
              <w:t>2</w:t>
            </w:r>
          </w:p>
        </w:tc>
        <w:tc>
          <w:tcPr>
            <w:tcW w:w="2688" w:type="dxa"/>
            <w:vAlign w:val="center"/>
          </w:tcPr>
          <w:p w14:paraId="10D58B56" w14:textId="77777777" w:rsidR="00897818" w:rsidRPr="005F737F" w:rsidRDefault="00897818" w:rsidP="00F819A6">
            <w:pPr>
              <w:widowControl w:val="0"/>
              <w:pBdr>
                <w:top w:val="nil"/>
                <w:left w:val="nil"/>
                <w:bottom w:val="nil"/>
                <w:right w:val="nil"/>
                <w:between w:val="nil"/>
              </w:pBdr>
              <w:spacing w:before="13" w:after="0"/>
              <w:ind w:left="-89" w:right="-165"/>
              <w:jc w:val="center"/>
              <w:rPr>
                <w:rFonts w:asciiTheme="majorBidi" w:eastAsia="Carlito" w:hAnsiTheme="majorBidi" w:cstheme="majorBidi"/>
                <w:color w:val="000000"/>
                <w:sz w:val="20"/>
                <w:szCs w:val="20"/>
              </w:rPr>
            </w:pPr>
            <w:r>
              <w:rPr>
                <w:rFonts w:asciiTheme="majorBidi" w:eastAsia="Carlito" w:hAnsiTheme="majorBidi" w:cstheme="majorBidi"/>
                <w:color w:val="000000"/>
                <w:sz w:val="20"/>
                <w:szCs w:val="20"/>
              </w:rPr>
              <w:t>2</w:t>
            </w:r>
            <w:r w:rsidRPr="005F737F">
              <w:rPr>
                <w:rFonts w:asciiTheme="majorBidi" w:eastAsia="Carlito" w:hAnsiTheme="majorBidi" w:cstheme="majorBidi"/>
                <w:color w:val="000000"/>
                <w:sz w:val="20"/>
                <w:szCs w:val="20"/>
              </w:rPr>
              <w:t xml:space="preserve"> hours</w:t>
            </w:r>
          </w:p>
        </w:tc>
        <w:tc>
          <w:tcPr>
            <w:tcW w:w="3544" w:type="dxa"/>
            <w:vAlign w:val="center"/>
          </w:tcPr>
          <w:p w14:paraId="6B4F2561" w14:textId="77777777" w:rsidR="00897818" w:rsidRPr="005F737F" w:rsidRDefault="00897818" w:rsidP="00F819A6">
            <w:pPr>
              <w:widowControl w:val="0"/>
              <w:pBdr>
                <w:top w:val="nil"/>
                <w:left w:val="nil"/>
                <w:bottom w:val="nil"/>
                <w:right w:val="nil"/>
                <w:between w:val="nil"/>
              </w:pBdr>
              <w:spacing w:before="13" w:after="0"/>
              <w:ind w:left="-149" w:right="-104"/>
              <w:jc w:val="center"/>
              <w:rPr>
                <w:rFonts w:asciiTheme="majorBidi" w:eastAsia="Carlito" w:hAnsiTheme="majorBidi" w:cstheme="majorBidi"/>
                <w:color w:val="000000"/>
                <w:sz w:val="20"/>
                <w:szCs w:val="20"/>
              </w:rPr>
            </w:pPr>
            <w:r w:rsidRPr="005F737F">
              <w:rPr>
                <w:rFonts w:asciiTheme="majorBidi" w:eastAsia="Carlito" w:hAnsiTheme="majorBidi" w:cstheme="majorBidi"/>
                <w:color w:val="000000"/>
                <w:sz w:val="20"/>
                <w:szCs w:val="20"/>
              </w:rPr>
              <w:t>24 hours</w:t>
            </w:r>
          </w:p>
        </w:tc>
      </w:tr>
      <w:tr w:rsidR="00897818" w:rsidRPr="005F737F" w14:paraId="598DB67B" w14:textId="77777777" w:rsidTr="00F819A6">
        <w:trPr>
          <w:trHeight w:val="413"/>
          <w:jc w:val="center"/>
        </w:trPr>
        <w:tc>
          <w:tcPr>
            <w:tcW w:w="1276" w:type="dxa"/>
            <w:vAlign w:val="center"/>
          </w:tcPr>
          <w:p w14:paraId="512C5DF0" w14:textId="77777777" w:rsidR="00897818" w:rsidRPr="005F737F" w:rsidRDefault="00897818" w:rsidP="00F819A6">
            <w:pPr>
              <w:widowControl w:val="0"/>
              <w:pBdr>
                <w:top w:val="nil"/>
                <w:left w:val="nil"/>
                <w:bottom w:val="nil"/>
                <w:right w:val="nil"/>
                <w:between w:val="nil"/>
              </w:pBdr>
              <w:spacing w:after="0"/>
              <w:ind w:left="8"/>
              <w:jc w:val="center"/>
              <w:rPr>
                <w:rFonts w:asciiTheme="majorBidi" w:eastAsia="Carlito" w:hAnsiTheme="majorBidi" w:cstheme="majorBidi"/>
                <w:color w:val="000000"/>
                <w:sz w:val="20"/>
                <w:szCs w:val="20"/>
              </w:rPr>
            </w:pPr>
            <w:r w:rsidRPr="005F737F">
              <w:rPr>
                <w:rFonts w:asciiTheme="majorBidi" w:eastAsia="Carlito" w:hAnsiTheme="majorBidi" w:cstheme="majorBidi"/>
                <w:color w:val="000000"/>
                <w:sz w:val="20"/>
                <w:szCs w:val="20"/>
              </w:rPr>
              <w:t>3</w:t>
            </w:r>
          </w:p>
        </w:tc>
        <w:tc>
          <w:tcPr>
            <w:tcW w:w="2688" w:type="dxa"/>
            <w:vAlign w:val="center"/>
          </w:tcPr>
          <w:p w14:paraId="2E1C9EC0" w14:textId="77777777" w:rsidR="00897818" w:rsidRPr="005F737F" w:rsidRDefault="00897818" w:rsidP="00F819A6">
            <w:pPr>
              <w:widowControl w:val="0"/>
              <w:pBdr>
                <w:top w:val="nil"/>
                <w:left w:val="nil"/>
                <w:bottom w:val="nil"/>
                <w:right w:val="nil"/>
                <w:between w:val="nil"/>
              </w:pBdr>
              <w:spacing w:after="0"/>
              <w:ind w:left="-89" w:right="-165"/>
              <w:jc w:val="center"/>
              <w:rPr>
                <w:rFonts w:asciiTheme="majorBidi" w:eastAsia="Carlito" w:hAnsiTheme="majorBidi" w:cstheme="majorBidi"/>
                <w:color w:val="000000"/>
                <w:sz w:val="20"/>
                <w:szCs w:val="20"/>
              </w:rPr>
            </w:pPr>
            <w:r w:rsidRPr="005F737F">
              <w:rPr>
                <w:rFonts w:asciiTheme="majorBidi" w:eastAsia="Carlito" w:hAnsiTheme="majorBidi" w:cstheme="majorBidi"/>
                <w:color w:val="000000"/>
                <w:sz w:val="20"/>
                <w:szCs w:val="20"/>
              </w:rPr>
              <w:t>4 hours</w:t>
            </w:r>
          </w:p>
        </w:tc>
        <w:tc>
          <w:tcPr>
            <w:tcW w:w="3544" w:type="dxa"/>
            <w:vAlign w:val="center"/>
          </w:tcPr>
          <w:p w14:paraId="1B02E812" w14:textId="77777777" w:rsidR="00897818" w:rsidRPr="005F737F" w:rsidRDefault="00897818" w:rsidP="00F819A6">
            <w:pPr>
              <w:widowControl w:val="0"/>
              <w:pBdr>
                <w:top w:val="nil"/>
                <w:left w:val="nil"/>
                <w:bottom w:val="nil"/>
                <w:right w:val="nil"/>
                <w:between w:val="nil"/>
              </w:pBdr>
              <w:spacing w:after="0"/>
              <w:ind w:left="-149" w:right="-104"/>
              <w:jc w:val="center"/>
              <w:rPr>
                <w:rFonts w:asciiTheme="majorBidi" w:eastAsia="Carlito" w:hAnsiTheme="majorBidi" w:cstheme="majorBidi"/>
                <w:color w:val="000000"/>
                <w:sz w:val="20"/>
                <w:szCs w:val="20"/>
              </w:rPr>
            </w:pPr>
            <w:r>
              <w:rPr>
                <w:rFonts w:asciiTheme="majorBidi" w:eastAsia="Carlito" w:hAnsiTheme="majorBidi" w:cstheme="majorBidi"/>
                <w:color w:val="000000"/>
                <w:sz w:val="20"/>
                <w:szCs w:val="20"/>
              </w:rPr>
              <w:t>3 working days</w:t>
            </w:r>
          </w:p>
        </w:tc>
      </w:tr>
      <w:tr w:rsidR="00897818" w:rsidRPr="005F737F" w14:paraId="4D820CA9" w14:textId="77777777" w:rsidTr="00F819A6">
        <w:trPr>
          <w:trHeight w:val="419"/>
          <w:jc w:val="center"/>
        </w:trPr>
        <w:tc>
          <w:tcPr>
            <w:tcW w:w="1276" w:type="dxa"/>
            <w:vAlign w:val="center"/>
          </w:tcPr>
          <w:p w14:paraId="2C9E7283" w14:textId="77777777" w:rsidR="00897818" w:rsidRPr="005F737F" w:rsidRDefault="00897818" w:rsidP="00F819A6">
            <w:pPr>
              <w:widowControl w:val="0"/>
              <w:pBdr>
                <w:top w:val="nil"/>
                <w:left w:val="nil"/>
                <w:bottom w:val="nil"/>
                <w:right w:val="nil"/>
                <w:between w:val="nil"/>
              </w:pBdr>
              <w:spacing w:after="0" w:line="229" w:lineRule="auto"/>
              <w:ind w:left="8"/>
              <w:jc w:val="center"/>
              <w:rPr>
                <w:rFonts w:asciiTheme="majorBidi" w:eastAsia="Carlito" w:hAnsiTheme="majorBidi" w:cstheme="majorBidi"/>
                <w:color w:val="000000"/>
                <w:sz w:val="20"/>
                <w:szCs w:val="20"/>
              </w:rPr>
            </w:pPr>
            <w:r w:rsidRPr="005F737F">
              <w:rPr>
                <w:rFonts w:asciiTheme="majorBidi" w:eastAsia="Carlito" w:hAnsiTheme="majorBidi" w:cstheme="majorBidi"/>
                <w:color w:val="000000"/>
                <w:sz w:val="20"/>
                <w:szCs w:val="20"/>
              </w:rPr>
              <w:t>4</w:t>
            </w:r>
          </w:p>
        </w:tc>
        <w:tc>
          <w:tcPr>
            <w:tcW w:w="2688" w:type="dxa"/>
            <w:vAlign w:val="center"/>
          </w:tcPr>
          <w:p w14:paraId="559BDFA9" w14:textId="77777777" w:rsidR="00897818" w:rsidRPr="005F737F" w:rsidRDefault="00897818" w:rsidP="00F819A6">
            <w:pPr>
              <w:widowControl w:val="0"/>
              <w:pBdr>
                <w:top w:val="nil"/>
                <w:left w:val="nil"/>
                <w:bottom w:val="nil"/>
                <w:right w:val="nil"/>
                <w:between w:val="nil"/>
              </w:pBdr>
              <w:spacing w:after="0" w:line="229" w:lineRule="auto"/>
              <w:ind w:left="-89" w:right="-165"/>
              <w:jc w:val="center"/>
              <w:rPr>
                <w:rFonts w:asciiTheme="majorBidi" w:eastAsia="Carlito" w:hAnsiTheme="majorBidi" w:cstheme="majorBidi"/>
                <w:color w:val="000000"/>
                <w:sz w:val="20"/>
                <w:szCs w:val="20"/>
              </w:rPr>
            </w:pPr>
            <w:r w:rsidRPr="005F737F">
              <w:rPr>
                <w:rFonts w:asciiTheme="majorBidi" w:eastAsia="Carlito" w:hAnsiTheme="majorBidi" w:cstheme="majorBidi"/>
                <w:color w:val="000000"/>
                <w:sz w:val="20"/>
                <w:szCs w:val="20"/>
              </w:rPr>
              <w:t>8 hours</w:t>
            </w:r>
          </w:p>
        </w:tc>
        <w:tc>
          <w:tcPr>
            <w:tcW w:w="3544" w:type="dxa"/>
            <w:vAlign w:val="center"/>
          </w:tcPr>
          <w:p w14:paraId="57E02897" w14:textId="77777777" w:rsidR="00897818" w:rsidRPr="005F737F" w:rsidRDefault="00897818" w:rsidP="00F819A6">
            <w:pPr>
              <w:widowControl w:val="0"/>
              <w:pBdr>
                <w:top w:val="nil"/>
                <w:left w:val="nil"/>
                <w:bottom w:val="nil"/>
                <w:right w:val="nil"/>
                <w:between w:val="nil"/>
              </w:pBdr>
              <w:spacing w:after="0" w:line="229" w:lineRule="auto"/>
              <w:ind w:left="-149" w:right="-104"/>
              <w:jc w:val="center"/>
              <w:rPr>
                <w:rFonts w:asciiTheme="majorBidi" w:eastAsia="Carlito" w:hAnsiTheme="majorBidi" w:cstheme="majorBidi"/>
                <w:color w:val="000000"/>
                <w:sz w:val="20"/>
                <w:szCs w:val="20"/>
              </w:rPr>
            </w:pPr>
            <w:r>
              <w:rPr>
                <w:rFonts w:asciiTheme="majorBidi" w:eastAsia="Carlito" w:hAnsiTheme="majorBidi" w:cstheme="majorBidi"/>
                <w:color w:val="000000"/>
                <w:sz w:val="20"/>
                <w:szCs w:val="20"/>
              </w:rPr>
              <w:t>5 working days</w:t>
            </w:r>
          </w:p>
        </w:tc>
      </w:tr>
      <w:tr w:rsidR="00897818" w:rsidRPr="005F737F" w14:paraId="332E040C" w14:textId="77777777" w:rsidTr="00F819A6">
        <w:trPr>
          <w:trHeight w:val="54"/>
          <w:jc w:val="center"/>
        </w:trPr>
        <w:tc>
          <w:tcPr>
            <w:tcW w:w="1276" w:type="dxa"/>
            <w:vAlign w:val="center"/>
          </w:tcPr>
          <w:p w14:paraId="112C8724" w14:textId="77777777" w:rsidR="00897818" w:rsidRPr="005F737F" w:rsidRDefault="00897818" w:rsidP="00F819A6">
            <w:pPr>
              <w:widowControl w:val="0"/>
              <w:pBdr>
                <w:top w:val="nil"/>
                <w:left w:val="nil"/>
                <w:bottom w:val="nil"/>
                <w:right w:val="nil"/>
                <w:between w:val="nil"/>
              </w:pBdr>
              <w:spacing w:after="0" w:line="229" w:lineRule="auto"/>
              <w:ind w:left="8"/>
              <w:jc w:val="center"/>
              <w:rPr>
                <w:rFonts w:asciiTheme="majorBidi" w:eastAsia="Carlito" w:hAnsiTheme="majorBidi" w:cstheme="majorBidi"/>
                <w:color w:val="000000"/>
                <w:sz w:val="20"/>
                <w:szCs w:val="20"/>
              </w:rPr>
            </w:pPr>
            <w:r w:rsidRPr="005F737F">
              <w:rPr>
                <w:rFonts w:asciiTheme="majorBidi" w:eastAsia="Carlito" w:hAnsiTheme="majorBidi" w:cstheme="majorBidi"/>
                <w:color w:val="000000"/>
                <w:sz w:val="20"/>
                <w:szCs w:val="20"/>
              </w:rPr>
              <w:lastRenderedPageBreak/>
              <w:t>5</w:t>
            </w:r>
          </w:p>
        </w:tc>
        <w:tc>
          <w:tcPr>
            <w:tcW w:w="6232" w:type="dxa"/>
            <w:gridSpan w:val="2"/>
          </w:tcPr>
          <w:p w14:paraId="74491816" w14:textId="77777777" w:rsidR="00897818" w:rsidRPr="005F737F" w:rsidRDefault="00897818" w:rsidP="00F819A6">
            <w:pPr>
              <w:widowControl w:val="0"/>
              <w:pBdr>
                <w:top w:val="nil"/>
                <w:left w:val="nil"/>
                <w:bottom w:val="nil"/>
                <w:right w:val="nil"/>
                <w:between w:val="nil"/>
              </w:pBdr>
              <w:spacing w:after="0" w:line="229" w:lineRule="auto"/>
              <w:ind w:left="26" w:right="40"/>
              <w:rPr>
                <w:rFonts w:asciiTheme="majorBidi" w:eastAsia="Carlito" w:hAnsiTheme="majorBidi" w:cstheme="majorBidi"/>
                <w:color w:val="000000"/>
                <w:sz w:val="20"/>
                <w:szCs w:val="20"/>
              </w:rPr>
            </w:pPr>
            <w:r w:rsidRPr="005F737F">
              <w:rPr>
                <w:rFonts w:asciiTheme="majorBidi" w:hAnsiTheme="majorBidi" w:cstheme="majorBidi"/>
                <w:lang w:bidi="en-US"/>
              </w:rPr>
              <w:t xml:space="preserve">As will be planned and agreed  between the </w:t>
            </w:r>
            <w:r>
              <w:rPr>
                <w:rFonts w:asciiTheme="majorBidi" w:hAnsiTheme="majorBidi" w:cstheme="majorBidi"/>
                <w:lang w:bidi="en-US"/>
              </w:rPr>
              <w:t xml:space="preserve">related </w:t>
            </w:r>
            <w:r w:rsidRPr="005F737F">
              <w:rPr>
                <w:rFonts w:asciiTheme="majorBidi" w:hAnsiTheme="majorBidi" w:cstheme="majorBidi"/>
                <w:lang w:bidi="en-US"/>
              </w:rPr>
              <w:t>government entity and the winning bidder</w:t>
            </w:r>
          </w:p>
        </w:tc>
      </w:tr>
    </w:tbl>
    <w:p w14:paraId="075E042C" w14:textId="77777777" w:rsidR="00897818" w:rsidRPr="005F737F" w:rsidRDefault="00897818" w:rsidP="00897818">
      <w:pPr>
        <w:spacing w:line="244" w:lineRule="auto"/>
        <w:ind w:right="1026"/>
        <w:rPr>
          <w:rFonts w:asciiTheme="majorBidi" w:hAnsiTheme="majorBidi" w:cstheme="majorBidi"/>
        </w:rPr>
      </w:pPr>
      <w:r w:rsidRPr="005F737F">
        <w:rPr>
          <w:rFonts w:asciiTheme="majorBidi" w:hAnsiTheme="majorBidi" w:cstheme="majorBidi"/>
        </w:rPr>
        <w:t xml:space="preserve">*Support required to be 24x7 </w:t>
      </w:r>
      <w:r>
        <w:rPr>
          <w:rFonts w:asciiTheme="majorBidi" w:hAnsiTheme="majorBidi" w:cstheme="majorBidi"/>
        </w:rPr>
        <w:t xml:space="preserve">basis </w:t>
      </w:r>
      <w:r w:rsidRPr="005F737F">
        <w:rPr>
          <w:rFonts w:asciiTheme="majorBidi" w:hAnsiTheme="majorBidi" w:cstheme="majorBidi"/>
        </w:rPr>
        <w:t xml:space="preserve">for severities 1&amp;2 and </w:t>
      </w:r>
      <w:r>
        <w:rPr>
          <w:rFonts w:asciiTheme="majorBidi" w:hAnsiTheme="majorBidi" w:cstheme="majorBidi" w:hint="cs"/>
          <w:rtl/>
        </w:rPr>
        <w:t>8</w:t>
      </w:r>
      <w:r w:rsidRPr="005F737F">
        <w:rPr>
          <w:rFonts w:asciiTheme="majorBidi" w:hAnsiTheme="majorBidi" w:cstheme="majorBidi"/>
        </w:rPr>
        <w:t>x5 for severities 3&amp;4.</w:t>
      </w:r>
    </w:p>
    <w:p w14:paraId="3CD2CE39" w14:textId="77777777" w:rsidR="00897818" w:rsidRPr="005F737F" w:rsidRDefault="00897818" w:rsidP="00897818">
      <w:pPr>
        <w:rPr>
          <w:rFonts w:asciiTheme="majorBidi" w:hAnsiTheme="majorBidi" w:cstheme="majorBidi"/>
        </w:rPr>
      </w:pPr>
      <w:r w:rsidRPr="005F737F">
        <w:rPr>
          <w:rFonts w:asciiTheme="majorBidi" w:hAnsiTheme="majorBidi" w:cstheme="majorBidi"/>
        </w:rPr>
        <w:t>Where:</w:t>
      </w:r>
    </w:p>
    <w:p w14:paraId="7E3E2A0F" w14:textId="77777777" w:rsidR="00897818" w:rsidRPr="005F737F" w:rsidRDefault="00897818" w:rsidP="00897818">
      <w:pPr>
        <w:widowControl w:val="0"/>
        <w:pBdr>
          <w:top w:val="nil"/>
          <w:left w:val="nil"/>
          <w:bottom w:val="nil"/>
          <w:right w:val="nil"/>
          <w:between w:val="nil"/>
        </w:pBdr>
        <w:spacing w:before="6" w:after="0" w:line="240" w:lineRule="auto"/>
        <w:rPr>
          <w:rFonts w:asciiTheme="majorBidi" w:eastAsia="Arial" w:hAnsiTheme="majorBidi" w:cstheme="majorBidi"/>
          <w:color w:val="000000"/>
        </w:rPr>
      </w:pPr>
    </w:p>
    <w:p w14:paraId="31E07AFC" w14:textId="77777777" w:rsidR="00897818" w:rsidRPr="005F737F" w:rsidRDefault="00897818" w:rsidP="00897818">
      <w:pPr>
        <w:spacing w:line="242" w:lineRule="auto"/>
        <w:ind w:right="1023"/>
        <w:jc w:val="both"/>
        <w:rPr>
          <w:rFonts w:asciiTheme="majorBidi" w:hAnsiTheme="majorBidi" w:cstheme="majorBidi"/>
        </w:rPr>
      </w:pPr>
      <w:r w:rsidRPr="005F737F">
        <w:rPr>
          <w:rFonts w:asciiTheme="majorBidi" w:hAnsiTheme="majorBidi" w:cstheme="majorBidi"/>
          <w:b/>
          <w:u w:val="single"/>
        </w:rPr>
        <w:t>Response Time</w:t>
      </w:r>
      <w:r w:rsidRPr="005F737F">
        <w:rPr>
          <w:rFonts w:asciiTheme="majorBidi" w:hAnsiTheme="majorBidi" w:cstheme="majorBidi"/>
        </w:rPr>
        <w:t>: Time taken to acknowledge receiving of reported incident calculated from the time sending an email explaining the incident, opening a ticket on bidder ticketing system, or conducting a phone call with the assigned support engineer by the bidder or bidder’s first line of support.</w:t>
      </w:r>
    </w:p>
    <w:p w14:paraId="0BDAE101" w14:textId="77777777" w:rsidR="00897818" w:rsidRPr="005F737F" w:rsidRDefault="00897818" w:rsidP="00897818">
      <w:pPr>
        <w:ind w:right="1022"/>
        <w:jc w:val="both"/>
        <w:rPr>
          <w:rFonts w:asciiTheme="majorBidi" w:hAnsiTheme="majorBidi" w:cstheme="majorBidi"/>
        </w:rPr>
      </w:pPr>
      <w:r w:rsidRPr="005F737F">
        <w:rPr>
          <w:rFonts w:asciiTheme="majorBidi" w:hAnsiTheme="majorBidi" w:cstheme="majorBidi"/>
          <w:b/>
          <w:u w:val="single"/>
        </w:rPr>
        <w:t>Resolution Time</w:t>
      </w:r>
      <w:r w:rsidRPr="005F737F">
        <w:rPr>
          <w:rFonts w:asciiTheme="majorBidi" w:hAnsiTheme="majorBidi" w:cstheme="majorBidi"/>
        </w:rPr>
        <w:t>: Time taken to solve the reported incident completely</w:t>
      </w:r>
      <w:r>
        <w:rPr>
          <w:rFonts w:asciiTheme="majorBidi" w:hAnsiTheme="majorBidi" w:cstheme="majorBidi"/>
        </w:rPr>
        <w:t xml:space="preserve"> (</w:t>
      </w:r>
      <w:r w:rsidRPr="0063688B">
        <w:rPr>
          <w:rFonts w:asciiTheme="majorBidi" w:hAnsiTheme="majorBidi" w:cstheme="majorBidi"/>
        </w:rPr>
        <w:t>permanent or workaround solution</w:t>
      </w:r>
      <w:r>
        <w:rPr>
          <w:rFonts w:asciiTheme="majorBidi" w:hAnsiTheme="majorBidi" w:cstheme="majorBidi"/>
        </w:rPr>
        <w:t>)</w:t>
      </w:r>
      <w:r w:rsidRPr="005F737F">
        <w:rPr>
          <w:rFonts w:asciiTheme="majorBidi" w:hAnsiTheme="majorBidi" w:cstheme="majorBidi"/>
        </w:rPr>
        <w:t>. Resolution Time is calculated from the end of the defined response time for each severity level as shown in the above table.</w:t>
      </w:r>
    </w:p>
    <w:p w14:paraId="66F69377" w14:textId="77777777" w:rsidR="00897818" w:rsidRPr="005F737F" w:rsidRDefault="00897818" w:rsidP="00897818">
      <w:pPr>
        <w:widowControl w:val="0"/>
        <w:tabs>
          <w:tab w:val="left" w:pos="2468"/>
        </w:tabs>
        <w:spacing w:before="93" w:after="0" w:line="240" w:lineRule="auto"/>
        <w:rPr>
          <w:rFonts w:asciiTheme="majorBidi" w:hAnsiTheme="majorBidi" w:cstheme="majorBidi"/>
          <w:b/>
        </w:rPr>
      </w:pPr>
      <w:r w:rsidRPr="005F737F">
        <w:rPr>
          <w:rFonts w:asciiTheme="majorBidi" w:hAnsiTheme="majorBidi" w:cstheme="majorBidi"/>
          <w:b/>
        </w:rPr>
        <w:t>Escalation Procedure and Penalties:</w:t>
      </w:r>
    </w:p>
    <w:p w14:paraId="1C842D99" w14:textId="77777777" w:rsidR="00897818" w:rsidRPr="005F737F" w:rsidRDefault="00897818" w:rsidP="00897818">
      <w:pPr>
        <w:widowControl w:val="0"/>
        <w:spacing w:before="123" w:line="240" w:lineRule="auto"/>
        <w:ind w:left="722"/>
        <w:rPr>
          <w:rFonts w:asciiTheme="majorBidi" w:hAnsiTheme="majorBidi" w:cstheme="majorBidi"/>
        </w:rPr>
      </w:pPr>
      <w:r w:rsidRPr="005F737F">
        <w:rPr>
          <w:rFonts w:asciiTheme="majorBidi" w:hAnsiTheme="majorBidi" w:cstheme="majorBidi"/>
        </w:rPr>
        <w:t>For incidents classified as Severity Level 1, 2, 3 &amp; 4, if bidder:</w:t>
      </w:r>
    </w:p>
    <w:p w14:paraId="15D6199B" w14:textId="77777777" w:rsidR="00897818" w:rsidRPr="005F737F" w:rsidRDefault="00897818" w:rsidP="004B5D32">
      <w:pPr>
        <w:widowControl w:val="0"/>
        <w:numPr>
          <w:ilvl w:val="3"/>
          <w:numId w:val="40"/>
        </w:numPr>
        <w:tabs>
          <w:tab w:val="left" w:pos="2972"/>
        </w:tabs>
        <w:spacing w:after="0"/>
        <w:ind w:left="567" w:right="1025"/>
        <w:jc w:val="both"/>
        <w:rPr>
          <w:rFonts w:asciiTheme="majorBidi" w:hAnsiTheme="majorBidi" w:cstheme="majorBidi"/>
        </w:rPr>
      </w:pPr>
      <w:r w:rsidRPr="005F737F">
        <w:rPr>
          <w:rFonts w:asciiTheme="majorBidi" w:hAnsiTheme="majorBidi" w:cstheme="majorBidi"/>
        </w:rPr>
        <w:t>Passed the Response Time: first level of escalation will be applied by notifying bidder’s Technical Support Manager or the assigned contact person.</w:t>
      </w:r>
    </w:p>
    <w:p w14:paraId="51A10CAD" w14:textId="77777777" w:rsidR="00897818" w:rsidRPr="005F737F" w:rsidRDefault="00897818" w:rsidP="004B5D32">
      <w:pPr>
        <w:widowControl w:val="0"/>
        <w:numPr>
          <w:ilvl w:val="3"/>
          <w:numId w:val="40"/>
        </w:numPr>
        <w:tabs>
          <w:tab w:val="left" w:pos="2972"/>
        </w:tabs>
        <w:spacing w:after="0"/>
        <w:ind w:left="567" w:right="1021"/>
        <w:jc w:val="both"/>
        <w:rPr>
          <w:rFonts w:asciiTheme="majorBidi" w:hAnsiTheme="majorBidi" w:cstheme="majorBidi"/>
        </w:rPr>
      </w:pPr>
      <w:r w:rsidRPr="005F737F">
        <w:rPr>
          <w:rFonts w:asciiTheme="majorBidi" w:hAnsiTheme="majorBidi" w:cstheme="majorBidi"/>
        </w:rPr>
        <w:t xml:space="preserve">If the winning bidder Passed the resolution time without solving the incident (permanent or a temporary solution) and without accepted reasons from the government entity (who owns the project), then the government entity is entitled to fix the problem and to apply a penalty on the winning bidder in accordance with the following criteria in the below table and all costs incurred by the government entity for fixing the incident will be charged to the winning bidder and deducted from </w:t>
      </w:r>
      <w:r w:rsidRPr="005F737F">
        <w:rPr>
          <w:rFonts w:asciiTheme="majorBidi" w:hAnsiTheme="majorBidi" w:cstheme="majorBidi"/>
          <w:color w:val="000000"/>
        </w:rPr>
        <w:t>his dues or the performance/ maintenance bond</w:t>
      </w:r>
      <w:r w:rsidRPr="005F737F">
        <w:rPr>
          <w:rFonts w:asciiTheme="majorBidi" w:hAnsiTheme="majorBidi" w:cstheme="majorBidi"/>
        </w:rPr>
        <w:t>.</w:t>
      </w:r>
    </w:p>
    <w:p w14:paraId="2A70199F" w14:textId="77777777" w:rsidR="00897818" w:rsidRPr="005F737F" w:rsidRDefault="00897818" w:rsidP="00897818">
      <w:pPr>
        <w:widowControl w:val="0"/>
        <w:pBdr>
          <w:top w:val="nil"/>
          <w:left w:val="nil"/>
          <w:bottom w:val="nil"/>
          <w:right w:val="nil"/>
          <w:between w:val="nil"/>
        </w:pBdr>
        <w:spacing w:before="4" w:after="0" w:line="240" w:lineRule="auto"/>
        <w:rPr>
          <w:rFonts w:asciiTheme="majorBidi" w:eastAsia="Arial" w:hAnsiTheme="majorBidi" w:cstheme="majorBidi"/>
          <w:color w:val="000000"/>
          <w:sz w:val="25"/>
          <w:szCs w:val="25"/>
        </w:rPr>
      </w:pPr>
    </w:p>
    <w:p w14:paraId="2993BB42" w14:textId="77777777" w:rsidR="00897818" w:rsidRDefault="00897818" w:rsidP="00897818">
      <w:pPr>
        <w:ind w:right="3111"/>
        <w:jc w:val="right"/>
        <w:rPr>
          <w:b/>
        </w:rPr>
      </w:pPr>
      <w:r>
        <w:rPr>
          <w:b/>
        </w:rPr>
        <w:t>Table 2: Penalties</w:t>
      </w:r>
    </w:p>
    <w:p w14:paraId="2383AC4B" w14:textId="77777777" w:rsidR="00897818" w:rsidRDefault="00897818" w:rsidP="00897818">
      <w:pPr>
        <w:widowControl w:val="0"/>
        <w:pBdr>
          <w:top w:val="nil"/>
          <w:left w:val="nil"/>
          <w:bottom w:val="nil"/>
          <w:right w:val="nil"/>
          <w:between w:val="nil"/>
        </w:pBdr>
        <w:spacing w:before="10" w:after="1" w:line="240" w:lineRule="auto"/>
        <w:rPr>
          <w:rFonts w:ascii="Arial" w:eastAsia="Arial" w:hAnsi="Arial" w:cs="Arial"/>
          <w:b/>
          <w:color w:val="000000"/>
          <w:sz w:val="10"/>
          <w:szCs w:val="10"/>
        </w:rPr>
      </w:pP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977"/>
        <w:gridCol w:w="5737"/>
      </w:tblGrid>
      <w:tr w:rsidR="00897818" w:rsidRPr="00FC405E" w14:paraId="059698D3" w14:textId="77777777" w:rsidTr="00F819A6">
        <w:trPr>
          <w:trHeight w:val="345"/>
        </w:trPr>
        <w:tc>
          <w:tcPr>
            <w:tcW w:w="1276" w:type="dxa"/>
            <w:shd w:val="clear" w:color="auto" w:fill="A6A6A6"/>
            <w:vAlign w:val="center"/>
          </w:tcPr>
          <w:p w14:paraId="0D758082" w14:textId="77777777" w:rsidR="00897818" w:rsidRPr="00FC405E" w:rsidRDefault="00897818" w:rsidP="00F819A6">
            <w:pPr>
              <w:widowControl w:val="0"/>
              <w:pBdr>
                <w:top w:val="nil"/>
                <w:left w:val="nil"/>
                <w:bottom w:val="nil"/>
                <w:right w:val="nil"/>
                <w:between w:val="nil"/>
              </w:pBdr>
              <w:spacing w:after="0" w:line="225" w:lineRule="auto"/>
              <w:ind w:left="175"/>
              <w:jc w:val="center"/>
              <w:rPr>
                <w:rFonts w:ascii="Times New Roman" w:eastAsia="Times New Roman" w:hAnsi="Times New Roman" w:cs="Times New Roman"/>
                <w:b/>
                <w:color w:val="000000"/>
                <w:sz w:val="20"/>
                <w:szCs w:val="20"/>
              </w:rPr>
            </w:pPr>
            <w:r w:rsidRPr="00FC405E">
              <w:rPr>
                <w:rFonts w:ascii="Times New Roman" w:eastAsia="Times New Roman" w:hAnsi="Times New Roman" w:cs="Times New Roman"/>
                <w:b/>
                <w:color w:val="000000"/>
                <w:sz w:val="20"/>
                <w:szCs w:val="20"/>
              </w:rPr>
              <w:t>Severity</w:t>
            </w:r>
          </w:p>
        </w:tc>
        <w:tc>
          <w:tcPr>
            <w:tcW w:w="2977" w:type="dxa"/>
            <w:shd w:val="clear" w:color="auto" w:fill="A6A6A6"/>
            <w:vAlign w:val="center"/>
          </w:tcPr>
          <w:p w14:paraId="6FCFA4BC" w14:textId="77777777" w:rsidR="00897818" w:rsidRPr="00FC405E" w:rsidRDefault="00897818" w:rsidP="00F819A6">
            <w:pPr>
              <w:widowControl w:val="0"/>
              <w:pBdr>
                <w:top w:val="nil"/>
                <w:left w:val="nil"/>
                <w:bottom w:val="nil"/>
                <w:right w:val="nil"/>
                <w:between w:val="nil"/>
              </w:pBdr>
              <w:spacing w:after="0" w:line="225" w:lineRule="auto"/>
              <w:ind w:left="66" w:right="79"/>
              <w:jc w:val="center"/>
              <w:rPr>
                <w:rFonts w:ascii="Times New Roman" w:eastAsia="Times New Roman" w:hAnsi="Times New Roman" w:cs="Times New Roman"/>
                <w:b/>
                <w:color w:val="000000"/>
                <w:sz w:val="20"/>
                <w:szCs w:val="20"/>
              </w:rPr>
            </w:pPr>
            <w:r w:rsidRPr="00FC405E">
              <w:rPr>
                <w:rFonts w:ascii="Times New Roman" w:eastAsia="Times New Roman" w:hAnsi="Times New Roman" w:cs="Times New Roman"/>
                <w:b/>
                <w:color w:val="000000"/>
                <w:sz w:val="20"/>
                <w:szCs w:val="20"/>
              </w:rPr>
              <w:t>Definition</w:t>
            </w:r>
          </w:p>
        </w:tc>
        <w:tc>
          <w:tcPr>
            <w:tcW w:w="5737" w:type="dxa"/>
            <w:shd w:val="clear" w:color="auto" w:fill="A6A6A6"/>
            <w:vAlign w:val="center"/>
          </w:tcPr>
          <w:p w14:paraId="0BEFB244" w14:textId="77777777" w:rsidR="00897818" w:rsidRPr="00FC405E" w:rsidRDefault="00897818" w:rsidP="00F819A6">
            <w:pPr>
              <w:widowControl w:val="0"/>
              <w:pBdr>
                <w:top w:val="nil"/>
                <w:left w:val="nil"/>
                <w:bottom w:val="nil"/>
                <w:right w:val="nil"/>
                <w:between w:val="nil"/>
              </w:pBdr>
              <w:spacing w:after="0" w:line="225" w:lineRule="auto"/>
              <w:ind w:left="-104" w:right="-104"/>
              <w:jc w:val="center"/>
              <w:rPr>
                <w:rFonts w:ascii="Times New Roman" w:eastAsia="Times New Roman" w:hAnsi="Times New Roman" w:cs="Times New Roman"/>
                <w:b/>
                <w:color w:val="000000"/>
                <w:sz w:val="20"/>
                <w:szCs w:val="20"/>
              </w:rPr>
            </w:pPr>
            <w:r w:rsidRPr="00FC405E">
              <w:rPr>
                <w:rFonts w:ascii="Times New Roman" w:eastAsia="Times New Roman" w:hAnsi="Times New Roman" w:cs="Times New Roman"/>
                <w:b/>
                <w:color w:val="000000"/>
                <w:sz w:val="20"/>
                <w:szCs w:val="20"/>
              </w:rPr>
              <w:t>Penalty</w:t>
            </w:r>
          </w:p>
        </w:tc>
      </w:tr>
      <w:tr w:rsidR="00897818" w:rsidRPr="00FC405E" w14:paraId="026AE433" w14:textId="77777777" w:rsidTr="00F819A6">
        <w:trPr>
          <w:trHeight w:val="1245"/>
        </w:trPr>
        <w:tc>
          <w:tcPr>
            <w:tcW w:w="1276" w:type="dxa"/>
            <w:vAlign w:val="center"/>
          </w:tcPr>
          <w:p w14:paraId="7D717A04" w14:textId="77777777" w:rsidR="00897818" w:rsidRPr="00FC405E" w:rsidRDefault="00897818" w:rsidP="00F819A6">
            <w:pPr>
              <w:widowControl w:val="0"/>
              <w:pBdr>
                <w:top w:val="nil"/>
                <w:left w:val="nil"/>
                <w:bottom w:val="nil"/>
                <w:right w:val="nil"/>
                <w:between w:val="nil"/>
              </w:pBdr>
              <w:spacing w:after="0" w:line="227" w:lineRule="auto"/>
              <w:ind w:left="8"/>
              <w:jc w:val="center"/>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1</w:t>
            </w:r>
          </w:p>
        </w:tc>
        <w:tc>
          <w:tcPr>
            <w:tcW w:w="2977" w:type="dxa"/>
            <w:vAlign w:val="center"/>
          </w:tcPr>
          <w:p w14:paraId="0562E178" w14:textId="77777777" w:rsidR="00897818" w:rsidRPr="00FC405E" w:rsidRDefault="00897818" w:rsidP="00F819A6">
            <w:pPr>
              <w:widowControl w:val="0"/>
              <w:pBdr>
                <w:top w:val="nil"/>
                <w:left w:val="nil"/>
                <w:bottom w:val="nil"/>
                <w:right w:val="nil"/>
                <w:between w:val="nil"/>
              </w:pBdr>
              <w:spacing w:after="0"/>
              <w:ind w:left="107" w:right="79"/>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Must be done, essential to business survival. Business can’t continue</w:t>
            </w:r>
          </w:p>
        </w:tc>
        <w:tc>
          <w:tcPr>
            <w:tcW w:w="5737" w:type="dxa"/>
            <w:vAlign w:val="center"/>
          </w:tcPr>
          <w:p w14:paraId="3D706F5E" w14:textId="77777777" w:rsidR="00897818" w:rsidRDefault="00897818" w:rsidP="00F819A6">
            <w:pPr>
              <w:widowControl w:val="0"/>
              <w:pBdr>
                <w:top w:val="nil"/>
                <w:left w:val="nil"/>
                <w:bottom w:val="nil"/>
                <w:right w:val="nil"/>
                <w:between w:val="nil"/>
              </w:pBdr>
              <w:spacing w:after="0"/>
              <w:ind w:right="76"/>
              <w:jc w:val="both"/>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 xml:space="preserve">A penalty of (Awarding Value in J.D/Project Duration in days)*0.1 J.D. shall be applied for each day or part of a day passing the resolution time. This penalty will be applied </w:t>
            </w:r>
            <w:r w:rsidRPr="00670B08">
              <w:rPr>
                <w:rFonts w:ascii="Times New Roman" w:eastAsia="Times New Roman" w:hAnsi="Times New Roman" w:cs="Times New Roman"/>
                <w:color w:val="000000"/>
                <w:sz w:val="20"/>
                <w:szCs w:val="20"/>
              </w:rPr>
              <w:t xml:space="preserve">until resolving the incident. After 2 days, if the incident not resolved then </w:t>
            </w:r>
            <w:r>
              <w:rPr>
                <w:rFonts w:ascii="Times New Roman" w:eastAsia="Times New Roman" w:hAnsi="Times New Roman" w:cs="Times New Roman"/>
                <w:color w:val="000000"/>
                <w:sz w:val="20"/>
                <w:szCs w:val="20"/>
              </w:rPr>
              <w:t>(the government entity who owns the project)</w:t>
            </w:r>
            <w:r w:rsidRPr="00670B08">
              <w:rPr>
                <w:rFonts w:ascii="Times New Roman" w:eastAsia="Times New Roman" w:hAnsi="Times New Roman" w:cs="Times New Roman"/>
                <w:color w:val="000000"/>
                <w:sz w:val="20"/>
                <w:szCs w:val="20"/>
              </w:rPr>
              <w:t xml:space="preserve">  have the right to called 3rd party to resolve the incident and all cost incurred by </w:t>
            </w:r>
            <w:r>
              <w:rPr>
                <w:rFonts w:ascii="Times New Roman" w:eastAsia="Times New Roman" w:hAnsi="Times New Roman" w:cs="Times New Roman"/>
                <w:color w:val="000000"/>
                <w:sz w:val="20"/>
                <w:szCs w:val="20"/>
              </w:rPr>
              <w:t>government entity</w:t>
            </w:r>
            <w:r w:rsidRPr="00670B08">
              <w:rPr>
                <w:rFonts w:ascii="Times New Roman" w:eastAsia="Times New Roman" w:hAnsi="Times New Roman" w:cs="Times New Roman"/>
                <w:color w:val="000000"/>
                <w:sz w:val="20"/>
                <w:szCs w:val="20"/>
              </w:rPr>
              <w:t xml:space="preserve"> for fixing the problem will be charged to winning bidder</w:t>
            </w:r>
          </w:p>
          <w:p w14:paraId="1D6D3A86" w14:textId="77777777" w:rsidR="00897818" w:rsidRPr="00FC405E" w:rsidRDefault="00897818" w:rsidP="00F819A6">
            <w:pPr>
              <w:widowControl w:val="0"/>
              <w:pBdr>
                <w:top w:val="nil"/>
                <w:left w:val="nil"/>
                <w:bottom w:val="nil"/>
                <w:right w:val="nil"/>
                <w:between w:val="nil"/>
              </w:pBdr>
              <w:spacing w:after="0"/>
              <w:ind w:right="76"/>
              <w:jc w:val="both"/>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w:t>
            </w:r>
          </w:p>
        </w:tc>
      </w:tr>
      <w:tr w:rsidR="00897818" w:rsidRPr="00FC405E" w14:paraId="25A54DEF" w14:textId="77777777" w:rsidTr="00F819A6">
        <w:trPr>
          <w:trHeight w:val="1161"/>
        </w:trPr>
        <w:tc>
          <w:tcPr>
            <w:tcW w:w="1276" w:type="dxa"/>
            <w:vAlign w:val="center"/>
          </w:tcPr>
          <w:p w14:paraId="59C130DF" w14:textId="77777777" w:rsidR="00897818" w:rsidRPr="00FC405E" w:rsidRDefault="00897818" w:rsidP="00F819A6">
            <w:pPr>
              <w:widowControl w:val="0"/>
              <w:pBdr>
                <w:top w:val="nil"/>
                <w:left w:val="nil"/>
                <w:bottom w:val="nil"/>
                <w:right w:val="nil"/>
                <w:between w:val="nil"/>
              </w:pBdr>
              <w:spacing w:after="0" w:line="229" w:lineRule="auto"/>
              <w:ind w:left="8"/>
              <w:jc w:val="center"/>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2</w:t>
            </w:r>
          </w:p>
        </w:tc>
        <w:tc>
          <w:tcPr>
            <w:tcW w:w="2977" w:type="dxa"/>
            <w:vAlign w:val="center"/>
          </w:tcPr>
          <w:p w14:paraId="637CCBA1" w14:textId="77777777" w:rsidR="00897818" w:rsidRPr="00FC405E" w:rsidRDefault="00897818" w:rsidP="00F819A6">
            <w:pPr>
              <w:widowControl w:val="0"/>
              <w:pBdr>
                <w:top w:val="nil"/>
                <w:left w:val="nil"/>
                <w:bottom w:val="nil"/>
                <w:right w:val="nil"/>
                <w:between w:val="nil"/>
              </w:pBdr>
              <w:spacing w:after="0"/>
              <w:ind w:left="107"/>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Should be done, near essential to business survival.</w:t>
            </w:r>
          </w:p>
        </w:tc>
        <w:tc>
          <w:tcPr>
            <w:tcW w:w="5737" w:type="dxa"/>
            <w:vAlign w:val="center"/>
          </w:tcPr>
          <w:p w14:paraId="459CD08E" w14:textId="77777777" w:rsidR="00897818" w:rsidRDefault="00897818" w:rsidP="00F819A6">
            <w:pPr>
              <w:widowControl w:val="0"/>
              <w:pBdr>
                <w:top w:val="nil"/>
                <w:left w:val="nil"/>
                <w:bottom w:val="nil"/>
                <w:right w:val="nil"/>
                <w:between w:val="nil"/>
              </w:pBdr>
              <w:spacing w:after="0"/>
              <w:ind w:right="76"/>
              <w:jc w:val="both"/>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 xml:space="preserve">A penalty of (Awarding Value in J.D/Project Duration in days)*0.085 J.D. shall be applied for each day pass the resolution time. This penalty will be applied </w:t>
            </w:r>
            <w:r w:rsidRPr="00670B08">
              <w:rPr>
                <w:rFonts w:ascii="Times New Roman" w:eastAsia="Times New Roman" w:hAnsi="Times New Roman" w:cs="Times New Roman"/>
                <w:color w:val="000000"/>
                <w:sz w:val="20"/>
                <w:szCs w:val="20"/>
              </w:rPr>
              <w:t xml:space="preserve">until resolving the incident. After </w:t>
            </w:r>
            <w:r>
              <w:rPr>
                <w:rFonts w:ascii="Times New Roman" w:eastAsia="Times New Roman" w:hAnsi="Times New Roman" w:cs="Times New Roman"/>
                <w:color w:val="000000"/>
                <w:sz w:val="20"/>
                <w:szCs w:val="20"/>
              </w:rPr>
              <w:t>3</w:t>
            </w:r>
            <w:r w:rsidRPr="00670B08">
              <w:rPr>
                <w:rFonts w:ascii="Times New Roman" w:eastAsia="Times New Roman" w:hAnsi="Times New Roman" w:cs="Times New Roman"/>
                <w:color w:val="000000"/>
                <w:sz w:val="20"/>
                <w:szCs w:val="20"/>
              </w:rPr>
              <w:t xml:space="preserve"> days, if the incident not resolved then (the government entity who owns the project)  have the right to called 3rd party to resolve the incident and all cost incurred by government entity for fixing the problem will be charged to winning bidder</w:t>
            </w:r>
          </w:p>
          <w:p w14:paraId="2BF9B519" w14:textId="77777777" w:rsidR="00897818" w:rsidRPr="00FC405E" w:rsidRDefault="00897818" w:rsidP="00F819A6">
            <w:pPr>
              <w:widowControl w:val="0"/>
              <w:pBdr>
                <w:top w:val="nil"/>
                <w:left w:val="nil"/>
                <w:bottom w:val="nil"/>
                <w:right w:val="nil"/>
                <w:between w:val="nil"/>
              </w:pBdr>
              <w:spacing w:after="0"/>
              <w:ind w:right="76"/>
              <w:jc w:val="both"/>
              <w:rPr>
                <w:rFonts w:ascii="Times New Roman" w:eastAsia="Times New Roman" w:hAnsi="Times New Roman" w:cs="Times New Roman"/>
                <w:color w:val="000000"/>
                <w:sz w:val="20"/>
                <w:szCs w:val="20"/>
              </w:rPr>
            </w:pPr>
          </w:p>
        </w:tc>
      </w:tr>
      <w:tr w:rsidR="00897818" w:rsidRPr="00FC405E" w14:paraId="6FF7B375" w14:textId="77777777" w:rsidTr="00F819A6">
        <w:trPr>
          <w:trHeight w:val="1158"/>
        </w:trPr>
        <w:tc>
          <w:tcPr>
            <w:tcW w:w="1276" w:type="dxa"/>
            <w:vAlign w:val="center"/>
          </w:tcPr>
          <w:p w14:paraId="51AB9919" w14:textId="77777777" w:rsidR="00897818" w:rsidRPr="00FC405E" w:rsidRDefault="00897818" w:rsidP="00F819A6">
            <w:pPr>
              <w:widowControl w:val="0"/>
              <w:pBdr>
                <w:top w:val="nil"/>
                <w:left w:val="nil"/>
                <w:bottom w:val="nil"/>
                <w:right w:val="nil"/>
                <w:between w:val="nil"/>
              </w:pBdr>
              <w:spacing w:after="0" w:line="227" w:lineRule="auto"/>
              <w:ind w:left="8"/>
              <w:jc w:val="center"/>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lastRenderedPageBreak/>
              <w:t>3</w:t>
            </w:r>
          </w:p>
        </w:tc>
        <w:tc>
          <w:tcPr>
            <w:tcW w:w="2977" w:type="dxa"/>
            <w:vAlign w:val="center"/>
          </w:tcPr>
          <w:p w14:paraId="3F1D34AA" w14:textId="77777777" w:rsidR="00897818" w:rsidRPr="00FC405E" w:rsidRDefault="00897818" w:rsidP="00F819A6">
            <w:pPr>
              <w:widowControl w:val="0"/>
              <w:pBdr>
                <w:top w:val="nil"/>
                <w:left w:val="nil"/>
                <w:bottom w:val="nil"/>
                <w:right w:val="nil"/>
                <w:between w:val="nil"/>
              </w:pBdr>
              <w:spacing w:after="0"/>
              <w:ind w:left="107" w:right="100"/>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Could be done, high benefit to business if time and resources are available.</w:t>
            </w:r>
          </w:p>
        </w:tc>
        <w:tc>
          <w:tcPr>
            <w:tcW w:w="5737" w:type="dxa"/>
            <w:vAlign w:val="center"/>
          </w:tcPr>
          <w:p w14:paraId="5E7A3CC4" w14:textId="77777777" w:rsidR="00897818" w:rsidRDefault="00897818" w:rsidP="00F819A6">
            <w:pPr>
              <w:widowControl w:val="0"/>
              <w:pBdr>
                <w:top w:val="nil"/>
                <w:left w:val="nil"/>
                <w:bottom w:val="nil"/>
                <w:right w:val="nil"/>
                <w:between w:val="nil"/>
              </w:pBdr>
              <w:spacing w:after="0"/>
              <w:ind w:right="76"/>
              <w:jc w:val="both"/>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 xml:space="preserve">A penalty of (Awarding Value in J.D/Project Duration in days)*0.065 J.D. shall be applied for each day pass the resolution time. This penalty will be applied </w:t>
            </w:r>
            <w:r w:rsidRPr="00670B08">
              <w:rPr>
                <w:rFonts w:ascii="Times New Roman" w:eastAsia="Times New Roman" w:hAnsi="Times New Roman" w:cs="Times New Roman"/>
                <w:color w:val="000000"/>
                <w:sz w:val="20"/>
                <w:szCs w:val="20"/>
              </w:rPr>
              <w:t xml:space="preserve">until resolving the incident. After </w:t>
            </w:r>
            <w:r>
              <w:rPr>
                <w:rFonts w:ascii="Times New Roman" w:eastAsia="Times New Roman" w:hAnsi="Times New Roman" w:cs="Times New Roman"/>
                <w:color w:val="000000"/>
                <w:sz w:val="20"/>
                <w:szCs w:val="20"/>
              </w:rPr>
              <w:t>4</w:t>
            </w:r>
            <w:r w:rsidRPr="00670B08">
              <w:rPr>
                <w:rFonts w:ascii="Times New Roman" w:eastAsia="Times New Roman" w:hAnsi="Times New Roman" w:cs="Times New Roman"/>
                <w:color w:val="000000"/>
                <w:sz w:val="20"/>
                <w:szCs w:val="20"/>
              </w:rPr>
              <w:t xml:space="preserve"> days, if the incident not resolved then (the government entity who owns the project)  have the right to called 3rd party to resolve the incident and all cost incurred by government entity for fixing the problem will be charged to winning bidder</w:t>
            </w:r>
          </w:p>
          <w:p w14:paraId="127A1155" w14:textId="77777777" w:rsidR="00897818" w:rsidRPr="00FC405E" w:rsidRDefault="00897818" w:rsidP="00F819A6">
            <w:pPr>
              <w:widowControl w:val="0"/>
              <w:pBdr>
                <w:top w:val="nil"/>
                <w:left w:val="nil"/>
                <w:bottom w:val="nil"/>
                <w:right w:val="nil"/>
                <w:between w:val="nil"/>
              </w:pBdr>
              <w:spacing w:after="0"/>
              <w:ind w:right="76"/>
              <w:jc w:val="both"/>
              <w:rPr>
                <w:rFonts w:ascii="Times New Roman" w:eastAsia="Times New Roman" w:hAnsi="Times New Roman" w:cs="Times New Roman"/>
                <w:color w:val="000000"/>
                <w:sz w:val="20"/>
                <w:szCs w:val="20"/>
              </w:rPr>
            </w:pPr>
          </w:p>
        </w:tc>
      </w:tr>
      <w:tr w:rsidR="00897818" w:rsidRPr="00FC405E" w14:paraId="5D24DFDA" w14:textId="77777777" w:rsidTr="00F819A6">
        <w:trPr>
          <w:trHeight w:val="1161"/>
        </w:trPr>
        <w:tc>
          <w:tcPr>
            <w:tcW w:w="1276" w:type="dxa"/>
            <w:vAlign w:val="center"/>
          </w:tcPr>
          <w:p w14:paraId="0CAC7795" w14:textId="77777777" w:rsidR="00897818" w:rsidRPr="00FC405E" w:rsidRDefault="00897818" w:rsidP="00F819A6">
            <w:pPr>
              <w:widowControl w:val="0"/>
              <w:pBdr>
                <w:top w:val="nil"/>
                <w:left w:val="nil"/>
                <w:bottom w:val="nil"/>
                <w:right w:val="nil"/>
                <w:between w:val="nil"/>
              </w:pBdr>
              <w:spacing w:after="0" w:line="227" w:lineRule="auto"/>
              <w:ind w:left="8"/>
              <w:jc w:val="center"/>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4</w:t>
            </w:r>
          </w:p>
        </w:tc>
        <w:tc>
          <w:tcPr>
            <w:tcW w:w="2977" w:type="dxa"/>
            <w:vAlign w:val="center"/>
          </w:tcPr>
          <w:p w14:paraId="4F744E25" w14:textId="77777777" w:rsidR="00897818" w:rsidRPr="00FC405E" w:rsidRDefault="00897818" w:rsidP="00F819A6">
            <w:pPr>
              <w:widowControl w:val="0"/>
              <w:pBdr>
                <w:top w:val="nil"/>
                <w:left w:val="nil"/>
                <w:bottom w:val="nil"/>
                <w:right w:val="nil"/>
                <w:between w:val="nil"/>
              </w:pBdr>
              <w:spacing w:after="0" w:line="227" w:lineRule="auto"/>
              <w:ind w:left="107"/>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Important problem but can wait</w:t>
            </w:r>
          </w:p>
        </w:tc>
        <w:tc>
          <w:tcPr>
            <w:tcW w:w="5737" w:type="dxa"/>
            <w:vAlign w:val="center"/>
          </w:tcPr>
          <w:p w14:paraId="3BE6B211" w14:textId="77777777" w:rsidR="00897818" w:rsidRDefault="00897818" w:rsidP="00F819A6">
            <w:pPr>
              <w:widowControl w:val="0"/>
              <w:pBdr>
                <w:top w:val="nil"/>
                <w:left w:val="nil"/>
                <w:bottom w:val="nil"/>
                <w:right w:val="nil"/>
                <w:between w:val="nil"/>
              </w:pBdr>
              <w:spacing w:after="0"/>
              <w:ind w:left="76" w:right="101"/>
              <w:jc w:val="both"/>
              <w:rPr>
                <w:rFonts w:ascii="Times New Roman" w:eastAsia="Times New Roman" w:hAnsi="Times New Roman" w:cs="Times New Roman"/>
                <w:color w:val="000000"/>
                <w:sz w:val="20"/>
                <w:szCs w:val="20"/>
              </w:rPr>
            </w:pPr>
            <w:r w:rsidRPr="00FC405E">
              <w:rPr>
                <w:rFonts w:ascii="Times New Roman" w:eastAsia="Times New Roman" w:hAnsi="Times New Roman" w:cs="Times New Roman"/>
                <w:color w:val="000000"/>
                <w:sz w:val="20"/>
                <w:szCs w:val="20"/>
              </w:rPr>
              <w:t xml:space="preserve">A penalty of (Awarding Value in J.D/Project Duration in days)*0.045 J.D. shall be applied for each day pass the resolution time. This penalty will be applied </w:t>
            </w:r>
            <w:r w:rsidRPr="00670B08">
              <w:rPr>
                <w:rFonts w:ascii="Times New Roman" w:eastAsia="Times New Roman" w:hAnsi="Times New Roman" w:cs="Times New Roman"/>
                <w:color w:val="000000"/>
                <w:sz w:val="20"/>
                <w:szCs w:val="20"/>
              </w:rPr>
              <w:t xml:space="preserve">until resolving the incident. After </w:t>
            </w:r>
            <w:r>
              <w:rPr>
                <w:rFonts w:ascii="Times New Roman" w:eastAsia="Times New Roman" w:hAnsi="Times New Roman" w:cs="Times New Roman"/>
                <w:color w:val="000000"/>
                <w:sz w:val="20"/>
                <w:szCs w:val="20"/>
              </w:rPr>
              <w:t>5</w:t>
            </w:r>
            <w:r w:rsidRPr="00670B08">
              <w:rPr>
                <w:rFonts w:ascii="Times New Roman" w:eastAsia="Times New Roman" w:hAnsi="Times New Roman" w:cs="Times New Roman"/>
                <w:color w:val="000000"/>
                <w:sz w:val="20"/>
                <w:szCs w:val="20"/>
              </w:rPr>
              <w:t xml:space="preserve"> days, if the incident not resolved then (the government entity who owns the project)  have the right to called 3rd party to resolve the incident and all cost incurred by government entity for fixing the problem will be charged to winning bidder</w:t>
            </w:r>
          </w:p>
          <w:p w14:paraId="1C49FABD" w14:textId="77777777" w:rsidR="00897818" w:rsidRPr="00FC405E" w:rsidRDefault="00897818" w:rsidP="00F819A6">
            <w:pPr>
              <w:widowControl w:val="0"/>
              <w:pBdr>
                <w:top w:val="nil"/>
                <w:left w:val="nil"/>
                <w:bottom w:val="nil"/>
                <w:right w:val="nil"/>
                <w:between w:val="nil"/>
              </w:pBdr>
              <w:spacing w:after="0"/>
              <w:ind w:right="101"/>
              <w:jc w:val="both"/>
              <w:rPr>
                <w:rFonts w:ascii="Times New Roman" w:eastAsia="Times New Roman" w:hAnsi="Times New Roman" w:cs="Times New Roman"/>
                <w:color w:val="000000"/>
                <w:sz w:val="20"/>
                <w:szCs w:val="20"/>
              </w:rPr>
            </w:pPr>
          </w:p>
        </w:tc>
      </w:tr>
    </w:tbl>
    <w:p w14:paraId="6AAC9B10" w14:textId="77777777" w:rsidR="00897818" w:rsidRDefault="00897818" w:rsidP="00897818">
      <w:pPr>
        <w:widowControl w:val="0"/>
        <w:pBdr>
          <w:top w:val="nil"/>
          <w:left w:val="nil"/>
          <w:bottom w:val="nil"/>
          <w:right w:val="nil"/>
          <w:between w:val="nil"/>
        </w:pBdr>
        <w:spacing w:after="0" w:line="240" w:lineRule="auto"/>
        <w:rPr>
          <w:rFonts w:ascii="Arial" w:eastAsia="Arial" w:hAnsi="Arial" w:cs="Arial"/>
          <w:b/>
          <w:color w:val="000000"/>
        </w:rPr>
      </w:pPr>
    </w:p>
    <w:p w14:paraId="7AC5B217" w14:textId="77777777" w:rsidR="00897818" w:rsidRPr="003C1DB6" w:rsidRDefault="00897818" w:rsidP="00897818">
      <w:pPr>
        <w:pStyle w:val="Heading2"/>
        <w:rPr>
          <w:rFonts w:asciiTheme="majorBidi" w:hAnsiTheme="majorBidi"/>
        </w:rPr>
      </w:pPr>
      <w:bookmarkStart w:id="254" w:name="_Toc110172941"/>
      <w:bookmarkStart w:id="255" w:name="_Toc160371682"/>
      <w:bookmarkStart w:id="256" w:name="_Toc207020549"/>
      <w:r w:rsidRPr="003C1DB6">
        <w:rPr>
          <w:rFonts w:asciiTheme="majorBidi" w:hAnsiTheme="majorBidi"/>
        </w:rPr>
        <w:t xml:space="preserve">Component 6 – </w:t>
      </w:r>
      <w:r>
        <w:rPr>
          <w:rFonts w:asciiTheme="majorBidi" w:hAnsiTheme="majorBidi"/>
        </w:rPr>
        <w:t xml:space="preserve">Agile </w:t>
      </w:r>
      <w:r w:rsidRPr="003C1DB6">
        <w:rPr>
          <w:rFonts w:asciiTheme="majorBidi" w:hAnsiTheme="majorBidi"/>
        </w:rPr>
        <w:t>Project Management</w:t>
      </w:r>
      <w:bookmarkEnd w:id="254"/>
      <w:bookmarkEnd w:id="255"/>
      <w:bookmarkEnd w:id="256"/>
      <w:r w:rsidRPr="003C1DB6">
        <w:rPr>
          <w:rFonts w:asciiTheme="majorBidi" w:hAnsiTheme="majorBidi"/>
        </w:rPr>
        <w:t xml:space="preserve"> </w:t>
      </w:r>
    </w:p>
    <w:p w14:paraId="0D4E112C" w14:textId="77777777" w:rsidR="00897818" w:rsidRPr="003C1DB6" w:rsidRDefault="00897818" w:rsidP="00897818">
      <w:pPr>
        <w:spacing w:before="60" w:after="60"/>
        <w:ind w:right="84"/>
        <w:rPr>
          <w:rFonts w:asciiTheme="majorBidi" w:hAnsiTheme="majorBidi" w:cstheme="majorBidi"/>
          <w:b/>
          <w:i/>
          <w:u w:val="single"/>
        </w:rPr>
      </w:pPr>
      <w:r>
        <w:rPr>
          <w:rFonts w:asciiTheme="majorBidi" w:hAnsiTheme="majorBidi" w:cstheme="majorBidi"/>
          <w:b/>
          <w:i/>
          <w:u w:val="single"/>
        </w:rPr>
        <w:t>Required</w:t>
      </w:r>
      <w:r w:rsidRPr="003C1DB6">
        <w:rPr>
          <w:rFonts w:asciiTheme="majorBidi" w:hAnsiTheme="majorBidi" w:cstheme="majorBidi"/>
          <w:b/>
          <w:i/>
          <w:u w:val="single"/>
        </w:rPr>
        <w:t xml:space="preserve"> activities</w:t>
      </w:r>
    </w:p>
    <w:p w14:paraId="06F57F5B" w14:textId="77777777" w:rsidR="00897818" w:rsidRPr="00675CB5" w:rsidRDefault="00897818" w:rsidP="004B5D32">
      <w:pPr>
        <w:numPr>
          <w:ilvl w:val="0"/>
          <w:numId w:val="25"/>
        </w:numPr>
        <w:tabs>
          <w:tab w:val="left" w:pos="252"/>
        </w:tabs>
        <w:spacing w:before="60" w:after="60" w:line="240" w:lineRule="auto"/>
        <w:ind w:right="0"/>
        <w:jc w:val="both"/>
        <w:rPr>
          <w:rFonts w:asciiTheme="majorBidi" w:hAnsiTheme="majorBidi" w:cstheme="majorBidi"/>
        </w:rPr>
      </w:pPr>
      <w:r w:rsidRPr="00675CB5">
        <w:rPr>
          <w:rFonts w:asciiTheme="majorBidi" w:hAnsiTheme="majorBidi" w:cstheme="majorBidi"/>
        </w:rPr>
        <w:t>Appoint a designated Project Manager (full-time for the contract duration) to oversee the project execution together with project teams to execute all designated tasks and activities</w:t>
      </w:r>
    </w:p>
    <w:p w14:paraId="13238CA5" w14:textId="77777777" w:rsidR="00897818" w:rsidRPr="00675CB5" w:rsidRDefault="00897818" w:rsidP="004B5D32">
      <w:pPr>
        <w:numPr>
          <w:ilvl w:val="0"/>
          <w:numId w:val="25"/>
        </w:numPr>
        <w:tabs>
          <w:tab w:val="left" w:pos="252"/>
        </w:tabs>
        <w:spacing w:before="60" w:after="60" w:line="240" w:lineRule="auto"/>
        <w:ind w:right="0"/>
        <w:jc w:val="both"/>
        <w:rPr>
          <w:rFonts w:asciiTheme="majorBidi" w:hAnsiTheme="majorBidi" w:cstheme="majorBidi"/>
        </w:rPr>
      </w:pPr>
      <w:r w:rsidRPr="00675CB5">
        <w:rPr>
          <w:rFonts w:asciiTheme="majorBidi" w:hAnsiTheme="majorBidi" w:cstheme="majorBidi"/>
        </w:rPr>
        <w:t>Develop a Project Plan, including project objectives and success criteria, deliverables, role/responsibilities, communication protocols, document control methodology, cost management, schedule management, quality management plan and any needed project plan.</w:t>
      </w:r>
    </w:p>
    <w:p w14:paraId="55D74D76" w14:textId="77777777" w:rsidR="00897818" w:rsidRPr="00675CB5" w:rsidRDefault="00897818" w:rsidP="004B5D32">
      <w:pPr>
        <w:numPr>
          <w:ilvl w:val="0"/>
          <w:numId w:val="25"/>
        </w:numPr>
        <w:tabs>
          <w:tab w:val="left" w:pos="252"/>
        </w:tabs>
        <w:spacing w:before="60" w:after="60" w:line="240" w:lineRule="auto"/>
        <w:ind w:right="0"/>
        <w:jc w:val="both"/>
        <w:rPr>
          <w:rFonts w:asciiTheme="majorBidi" w:hAnsiTheme="majorBidi" w:cstheme="majorBidi"/>
        </w:rPr>
      </w:pPr>
      <w:r w:rsidRPr="00675CB5">
        <w:rPr>
          <w:rFonts w:asciiTheme="majorBidi" w:hAnsiTheme="majorBidi" w:cstheme="majorBidi"/>
        </w:rPr>
        <w:t>Develop and maintain the overall project schedule, and review and verify the integration of the project team’s activities &amp; deliverables</w:t>
      </w:r>
    </w:p>
    <w:p w14:paraId="3FC3988F" w14:textId="77777777" w:rsidR="00897818" w:rsidRPr="00675CB5" w:rsidRDefault="00897818" w:rsidP="004B5D32">
      <w:pPr>
        <w:numPr>
          <w:ilvl w:val="0"/>
          <w:numId w:val="25"/>
        </w:numPr>
        <w:tabs>
          <w:tab w:val="left" w:pos="252"/>
        </w:tabs>
        <w:spacing w:before="60" w:after="60" w:line="240" w:lineRule="auto"/>
        <w:ind w:right="0"/>
        <w:jc w:val="both"/>
        <w:rPr>
          <w:rFonts w:asciiTheme="majorBidi" w:hAnsiTheme="majorBidi" w:cstheme="majorBidi"/>
        </w:rPr>
      </w:pPr>
      <w:r w:rsidRPr="00675CB5">
        <w:rPr>
          <w:rFonts w:asciiTheme="majorBidi" w:hAnsiTheme="majorBidi" w:cstheme="majorBidi"/>
        </w:rPr>
        <w:t xml:space="preserve">Develop project implementation strategy based on the needs and priorities of the business owner that will ensure stakeholders buy-in and creates the needed impact at the different stages of the project </w:t>
      </w:r>
    </w:p>
    <w:p w14:paraId="4DC086FB" w14:textId="77777777" w:rsidR="00897818" w:rsidRPr="00675CB5" w:rsidRDefault="00897818" w:rsidP="004B5D32">
      <w:pPr>
        <w:numPr>
          <w:ilvl w:val="0"/>
          <w:numId w:val="25"/>
        </w:numPr>
        <w:tabs>
          <w:tab w:val="left" w:pos="252"/>
        </w:tabs>
        <w:spacing w:before="60" w:after="60" w:line="240" w:lineRule="auto"/>
        <w:ind w:right="0"/>
        <w:jc w:val="both"/>
        <w:rPr>
          <w:rFonts w:asciiTheme="majorBidi" w:hAnsiTheme="majorBidi" w:cstheme="majorBidi"/>
        </w:rPr>
      </w:pPr>
      <w:r w:rsidRPr="00675CB5">
        <w:rPr>
          <w:rFonts w:asciiTheme="majorBidi" w:hAnsiTheme="majorBidi" w:cstheme="majorBidi"/>
        </w:rPr>
        <w:t xml:space="preserve">Develop a project plan that will determine and ensure the attainment of all project objectives through the proper prioritization and dependency consideration of different project activities. </w:t>
      </w:r>
    </w:p>
    <w:p w14:paraId="6E072DA3" w14:textId="77777777" w:rsidR="00897818" w:rsidRPr="00675CB5" w:rsidRDefault="00897818" w:rsidP="004B5D32">
      <w:pPr>
        <w:numPr>
          <w:ilvl w:val="0"/>
          <w:numId w:val="25"/>
        </w:numPr>
        <w:tabs>
          <w:tab w:val="left" w:pos="252"/>
        </w:tabs>
        <w:spacing w:before="60" w:after="60" w:line="240" w:lineRule="auto"/>
        <w:ind w:right="0"/>
        <w:jc w:val="both"/>
        <w:rPr>
          <w:rFonts w:asciiTheme="majorBidi" w:hAnsiTheme="majorBidi" w:cstheme="majorBidi"/>
        </w:rPr>
      </w:pPr>
      <w:r w:rsidRPr="00675CB5">
        <w:rPr>
          <w:rFonts w:asciiTheme="majorBidi" w:hAnsiTheme="majorBidi" w:cstheme="majorBidi"/>
        </w:rPr>
        <w:t xml:space="preserve">Work with Modee and </w:t>
      </w:r>
      <w:r>
        <w:rPr>
          <w:rFonts w:asciiTheme="majorBidi" w:hAnsiTheme="majorBidi" w:cstheme="majorBidi"/>
        </w:rPr>
        <w:t>ENTITY</w:t>
      </w:r>
      <w:r w:rsidRPr="00675CB5">
        <w:rPr>
          <w:rFonts w:asciiTheme="majorBidi" w:hAnsiTheme="majorBidi" w:cstheme="majorBidi"/>
        </w:rPr>
        <w:t xml:space="preserve"> and its stakeholders to come up with solid rational for phased approach of the project implementation plan</w:t>
      </w:r>
    </w:p>
    <w:p w14:paraId="246EB9FB" w14:textId="77777777" w:rsidR="00897818" w:rsidRPr="00675CB5" w:rsidRDefault="00897818" w:rsidP="004B5D32">
      <w:pPr>
        <w:numPr>
          <w:ilvl w:val="0"/>
          <w:numId w:val="25"/>
        </w:numPr>
        <w:tabs>
          <w:tab w:val="left" w:pos="252"/>
        </w:tabs>
        <w:spacing w:before="60" w:after="60" w:line="240" w:lineRule="auto"/>
        <w:ind w:right="0"/>
        <w:jc w:val="both"/>
        <w:rPr>
          <w:rFonts w:asciiTheme="majorBidi" w:hAnsiTheme="majorBidi" w:cstheme="majorBidi"/>
        </w:rPr>
      </w:pPr>
      <w:r w:rsidRPr="00675CB5">
        <w:rPr>
          <w:rFonts w:asciiTheme="majorBidi" w:hAnsiTheme="majorBidi" w:cstheme="majorBidi"/>
        </w:rPr>
        <w:t xml:space="preserve">Ensure close cooperation with Modee and </w:t>
      </w:r>
      <w:r>
        <w:rPr>
          <w:rFonts w:asciiTheme="majorBidi" w:hAnsiTheme="majorBidi" w:cstheme="majorBidi"/>
        </w:rPr>
        <w:t>ENTITY</w:t>
      </w:r>
      <w:r w:rsidRPr="00675CB5">
        <w:rPr>
          <w:rFonts w:asciiTheme="majorBidi" w:hAnsiTheme="majorBidi" w:cstheme="majorBidi"/>
        </w:rPr>
        <w:t xml:space="preserve"> Project team as well as the service provider and dependencies representatives</w:t>
      </w:r>
    </w:p>
    <w:p w14:paraId="46E19E16" w14:textId="77777777" w:rsidR="00897818" w:rsidRPr="00675CB5" w:rsidRDefault="00897818" w:rsidP="004B5D32">
      <w:pPr>
        <w:pStyle w:val="ListParagraph"/>
        <w:numPr>
          <w:ilvl w:val="0"/>
          <w:numId w:val="25"/>
        </w:numPr>
        <w:autoSpaceDE w:val="0"/>
        <w:autoSpaceDN w:val="0"/>
        <w:adjustRightInd w:val="0"/>
        <w:spacing w:after="0" w:line="240" w:lineRule="auto"/>
        <w:ind w:right="0"/>
        <w:rPr>
          <w:rFonts w:asciiTheme="majorBidi" w:hAnsiTheme="majorBidi" w:cstheme="majorBidi"/>
        </w:rPr>
      </w:pPr>
      <w:r w:rsidRPr="00675CB5">
        <w:rPr>
          <w:rFonts w:asciiTheme="majorBidi" w:hAnsiTheme="majorBidi" w:cstheme="majorBidi"/>
        </w:rPr>
        <w:t>Schedule and conduct on-site bi-weekly progress meetings involving the project team. Meeting Minutes will be recorded and distributed, including an outstanding action Item Log, detailing the status of key decisions, responsibility and required timing.</w:t>
      </w:r>
    </w:p>
    <w:p w14:paraId="587A8BE8" w14:textId="77777777" w:rsidR="00897818" w:rsidRPr="00675CB5" w:rsidRDefault="00897818" w:rsidP="004B5D32">
      <w:pPr>
        <w:numPr>
          <w:ilvl w:val="0"/>
          <w:numId w:val="24"/>
        </w:numPr>
        <w:spacing w:before="60" w:after="60" w:line="240" w:lineRule="auto"/>
        <w:ind w:right="0"/>
        <w:jc w:val="both"/>
        <w:rPr>
          <w:rFonts w:asciiTheme="majorBidi" w:hAnsiTheme="majorBidi" w:cstheme="majorBidi"/>
        </w:rPr>
      </w:pPr>
      <w:r w:rsidRPr="00675CB5">
        <w:rPr>
          <w:rFonts w:asciiTheme="majorBidi" w:hAnsiTheme="majorBidi" w:cstheme="majorBidi"/>
        </w:rPr>
        <w:t>Conduct Weekly progress meetings with Modee</w:t>
      </w:r>
      <w:r w:rsidRPr="00675CB5">
        <w:rPr>
          <w:rFonts w:asciiTheme="majorBidi" w:hAnsiTheme="majorBidi" w:cstheme="majorBidi"/>
          <w:b/>
          <w:bCs/>
        </w:rPr>
        <w:t xml:space="preserve"> </w:t>
      </w:r>
      <w:r w:rsidRPr="00675CB5">
        <w:rPr>
          <w:rFonts w:asciiTheme="majorBidi" w:hAnsiTheme="majorBidi" w:cstheme="majorBidi"/>
        </w:rPr>
        <w:t>in cooperation with</w:t>
      </w:r>
      <w:r w:rsidRPr="00675CB5">
        <w:rPr>
          <w:rFonts w:asciiTheme="majorBidi" w:hAnsiTheme="majorBidi" w:cstheme="majorBidi"/>
          <w:b/>
          <w:bCs/>
        </w:rPr>
        <w:t xml:space="preserve"> </w:t>
      </w:r>
      <w:r>
        <w:rPr>
          <w:rFonts w:asciiTheme="majorBidi" w:hAnsiTheme="majorBidi" w:cstheme="majorBidi"/>
        </w:rPr>
        <w:t>ENTITY</w:t>
      </w:r>
      <w:r w:rsidRPr="00675CB5">
        <w:rPr>
          <w:rFonts w:asciiTheme="majorBidi" w:hAnsiTheme="majorBidi" w:cstheme="majorBidi"/>
        </w:rPr>
        <w:t xml:space="preserve"> team.</w:t>
      </w:r>
    </w:p>
    <w:p w14:paraId="70561BEB" w14:textId="77777777" w:rsidR="00897818" w:rsidRPr="00675CB5" w:rsidRDefault="00897818" w:rsidP="004B5D32">
      <w:pPr>
        <w:numPr>
          <w:ilvl w:val="0"/>
          <w:numId w:val="25"/>
        </w:numPr>
        <w:tabs>
          <w:tab w:val="left" w:pos="252"/>
        </w:tabs>
        <w:spacing w:before="60" w:after="60" w:line="240" w:lineRule="auto"/>
        <w:ind w:right="0"/>
        <w:jc w:val="both"/>
        <w:rPr>
          <w:rFonts w:asciiTheme="majorBidi" w:hAnsiTheme="majorBidi" w:cstheme="majorBidi"/>
        </w:rPr>
      </w:pPr>
      <w:r w:rsidRPr="00675CB5">
        <w:rPr>
          <w:rFonts w:asciiTheme="majorBidi" w:hAnsiTheme="majorBidi" w:cstheme="majorBidi"/>
        </w:rPr>
        <w:t>Conduct periodic progress (steering committee) meetings with Modee and all stakeholders’ representatives at least once a month. Provide and maintain a full and comprehensive plan that covers all project management knowledge areas (i.e., time, scope, quality, HR, communication, risk, etc.)</w:t>
      </w:r>
    </w:p>
    <w:p w14:paraId="327A0201" w14:textId="77777777" w:rsidR="00897818" w:rsidRPr="00675CB5" w:rsidRDefault="00897818" w:rsidP="004B5D32">
      <w:pPr>
        <w:numPr>
          <w:ilvl w:val="0"/>
          <w:numId w:val="25"/>
        </w:numPr>
        <w:tabs>
          <w:tab w:val="left" w:pos="252"/>
        </w:tabs>
        <w:spacing w:before="60" w:after="60" w:line="240" w:lineRule="auto"/>
        <w:ind w:right="0"/>
        <w:jc w:val="both"/>
        <w:rPr>
          <w:rFonts w:asciiTheme="majorBidi" w:hAnsiTheme="majorBidi" w:cstheme="majorBidi"/>
        </w:rPr>
      </w:pPr>
      <w:r w:rsidRPr="00675CB5">
        <w:rPr>
          <w:rFonts w:asciiTheme="majorBidi" w:hAnsiTheme="majorBidi" w:cstheme="majorBidi"/>
        </w:rPr>
        <w:t>Develop project organization structure to underline all possible resources needed from engaged parties including their roles and responsibilities as well as their involvement at different stages of the Project</w:t>
      </w:r>
    </w:p>
    <w:p w14:paraId="0DABAF1E" w14:textId="77777777" w:rsidR="00897818" w:rsidRPr="00675CB5" w:rsidRDefault="00897818" w:rsidP="004B5D32">
      <w:pPr>
        <w:numPr>
          <w:ilvl w:val="0"/>
          <w:numId w:val="25"/>
        </w:numPr>
        <w:tabs>
          <w:tab w:val="left" w:pos="252"/>
        </w:tabs>
        <w:spacing w:before="60" w:after="60" w:line="240" w:lineRule="auto"/>
        <w:ind w:right="0"/>
        <w:jc w:val="both"/>
        <w:rPr>
          <w:rFonts w:asciiTheme="majorBidi" w:hAnsiTheme="majorBidi" w:cstheme="majorBidi"/>
        </w:rPr>
      </w:pPr>
      <w:r w:rsidRPr="00675CB5">
        <w:rPr>
          <w:rFonts w:asciiTheme="majorBidi" w:hAnsiTheme="majorBidi" w:cstheme="majorBidi"/>
        </w:rPr>
        <w:t>Establish and execute a process for reporting project progress including deadlines; delays, issues and critical paths to ensuring deliverables are met within resource constraints</w:t>
      </w:r>
    </w:p>
    <w:p w14:paraId="0E69C1B5" w14:textId="77777777" w:rsidR="00897818" w:rsidRPr="00675CB5" w:rsidRDefault="00897818" w:rsidP="004B5D32">
      <w:pPr>
        <w:numPr>
          <w:ilvl w:val="0"/>
          <w:numId w:val="25"/>
        </w:numPr>
        <w:tabs>
          <w:tab w:val="left" w:pos="252"/>
        </w:tabs>
        <w:spacing w:before="60" w:after="60" w:line="240" w:lineRule="auto"/>
        <w:ind w:right="0"/>
        <w:jc w:val="both"/>
        <w:rPr>
          <w:rFonts w:asciiTheme="majorBidi" w:hAnsiTheme="majorBidi" w:cstheme="majorBidi"/>
        </w:rPr>
      </w:pPr>
      <w:r w:rsidRPr="00675CB5">
        <w:rPr>
          <w:rFonts w:asciiTheme="majorBidi" w:hAnsiTheme="majorBidi" w:cstheme="majorBidi"/>
        </w:rPr>
        <w:lastRenderedPageBreak/>
        <w:t>Establish and execute a process for project risks and issues management and mitigation</w:t>
      </w:r>
    </w:p>
    <w:p w14:paraId="0A38EBE3" w14:textId="77777777" w:rsidR="00897818" w:rsidRPr="00675CB5" w:rsidRDefault="00897818" w:rsidP="004B5D32">
      <w:pPr>
        <w:numPr>
          <w:ilvl w:val="0"/>
          <w:numId w:val="25"/>
        </w:numPr>
        <w:spacing w:before="60" w:after="60" w:line="240" w:lineRule="auto"/>
        <w:ind w:right="0"/>
        <w:jc w:val="both"/>
        <w:rPr>
          <w:rFonts w:asciiTheme="majorBidi" w:hAnsiTheme="majorBidi" w:cstheme="majorBidi"/>
        </w:rPr>
      </w:pPr>
      <w:r w:rsidRPr="00675CB5">
        <w:rPr>
          <w:rFonts w:asciiTheme="majorBidi" w:hAnsiTheme="majorBidi" w:cstheme="majorBidi"/>
        </w:rPr>
        <w:t>Implement submission, key performance indicators and acceptance procedures for approving project deliverables</w:t>
      </w:r>
    </w:p>
    <w:p w14:paraId="44BE209B" w14:textId="77777777" w:rsidR="00897818" w:rsidRPr="00675CB5" w:rsidRDefault="00897818" w:rsidP="004B5D32">
      <w:pPr>
        <w:numPr>
          <w:ilvl w:val="0"/>
          <w:numId w:val="25"/>
        </w:numPr>
        <w:spacing w:before="60" w:after="60" w:line="240" w:lineRule="auto"/>
        <w:ind w:right="0"/>
        <w:jc w:val="both"/>
        <w:rPr>
          <w:rFonts w:asciiTheme="majorBidi" w:hAnsiTheme="majorBidi" w:cstheme="majorBidi"/>
        </w:rPr>
      </w:pPr>
      <w:r w:rsidRPr="00675CB5">
        <w:rPr>
          <w:rFonts w:asciiTheme="majorBidi" w:hAnsiTheme="majorBidi" w:cstheme="majorBidi"/>
        </w:rPr>
        <w:t>Close the project and document lessons learnt.</w:t>
      </w:r>
    </w:p>
    <w:p w14:paraId="4CF5BC8A" w14:textId="77777777" w:rsidR="00897818" w:rsidRPr="00675CB5" w:rsidRDefault="00897818" w:rsidP="00897818">
      <w:pPr>
        <w:spacing w:before="60" w:after="60"/>
        <w:rPr>
          <w:rFonts w:asciiTheme="majorBidi" w:hAnsiTheme="majorBidi" w:cstheme="majorBidi"/>
        </w:rPr>
      </w:pPr>
    </w:p>
    <w:p w14:paraId="0A4ED8FF" w14:textId="77777777" w:rsidR="00897818" w:rsidRPr="00675CB5" w:rsidRDefault="00897818" w:rsidP="00897818">
      <w:pPr>
        <w:tabs>
          <w:tab w:val="left" w:pos="9360"/>
        </w:tabs>
        <w:spacing w:before="60" w:after="60"/>
        <w:jc w:val="both"/>
        <w:rPr>
          <w:rFonts w:asciiTheme="majorBidi" w:hAnsiTheme="majorBidi" w:cstheme="majorBidi"/>
        </w:rPr>
      </w:pPr>
      <w:r w:rsidRPr="00675CB5">
        <w:rPr>
          <w:rFonts w:asciiTheme="majorBidi" w:hAnsiTheme="majorBidi" w:cstheme="majorBidi"/>
        </w:rPr>
        <w:t>Note:  Modee will be providing the winning bidder with a project management kit that is mandatory to comply with.</w:t>
      </w:r>
    </w:p>
    <w:p w14:paraId="0DE76078" w14:textId="77777777" w:rsidR="00897818" w:rsidRPr="00675CB5" w:rsidRDefault="00897818" w:rsidP="00897818">
      <w:pPr>
        <w:spacing w:before="60" w:after="60"/>
        <w:ind w:right="84"/>
        <w:rPr>
          <w:rFonts w:asciiTheme="majorBidi" w:hAnsiTheme="majorBidi" w:cstheme="majorBidi"/>
        </w:rPr>
      </w:pPr>
    </w:p>
    <w:p w14:paraId="006C870E" w14:textId="77777777" w:rsidR="00897818" w:rsidRPr="00675CB5" w:rsidRDefault="00897818" w:rsidP="00897818">
      <w:pPr>
        <w:spacing w:before="60" w:after="60"/>
        <w:ind w:right="84"/>
        <w:rPr>
          <w:rFonts w:asciiTheme="majorBidi" w:hAnsiTheme="majorBidi" w:cstheme="majorBidi"/>
          <w:b/>
          <w:i/>
          <w:u w:val="single"/>
        </w:rPr>
      </w:pPr>
      <w:r w:rsidRPr="00675CB5">
        <w:rPr>
          <w:rFonts w:asciiTheme="majorBidi" w:hAnsiTheme="majorBidi" w:cstheme="majorBidi"/>
          <w:b/>
          <w:i/>
          <w:u w:val="single"/>
        </w:rPr>
        <w:t>Deliverables</w:t>
      </w:r>
    </w:p>
    <w:p w14:paraId="5E85E50C" w14:textId="3E6E6C16" w:rsidR="00897818" w:rsidRDefault="00897818" w:rsidP="004B5D32">
      <w:pPr>
        <w:numPr>
          <w:ilvl w:val="0"/>
          <w:numId w:val="24"/>
        </w:numPr>
        <w:spacing w:before="60" w:after="60" w:line="240" w:lineRule="auto"/>
        <w:ind w:right="84"/>
        <w:jc w:val="both"/>
        <w:rPr>
          <w:rFonts w:asciiTheme="majorBidi" w:hAnsiTheme="majorBidi" w:cstheme="majorBidi"/>
        </w:rPr>
      </w:pPr>
      <w:r w:rsidRPr="00675CB5">
        <w:rPr>
          <w:rFonts w:asciiTheme="majorBidi" w:hAnsiTheme="majorBidi" w:cstheme="majorBidi"/>
        </w:rPr>
        <w:t>Project kick-off presentation (in English or Arabic)</w:t>
      </w:r>
    </w:p>
    <w:p w14:paraId="2D354B94" w14:textId="5E1D7710" w:rsidR="00051A7E" w:rsidRPr="00831C5D" w:rsidRDefault="00051A7E" w:rsidP="004B5D32">
      <w:pPr>
        <w:numPr>
          <w:ilvl w:val="0"/>
          <w:numId w:val="24"/>
        </w:numPr>
        <w:spacing w:before="60" w:after="60" w:line="240" w:lineRule="auto"/>
        <w:ind w:right="84"/>
        <w:jc w:val="both"/>
        <w:rPr>
          <w:rFonts w:asciiTheme="majorBidi" w:hAnsiTheme="majorBidi" w:cstheme="majorBidi"/>
        </w:rPr>
      </w:pPr>
      <w:r w:rsidRPr="00831C5D">
        <w:rPr>
          <w:rFonts w:asciiTheme="majorBidi" w:hAnsiTheme="majorBidi" w:cstheme="majorBidi"/>
        </w:rPr>
        <w:t xml:space="preserve">Project Charter </w:t>
      </w:r>
    </w:p>
    <w:p w14:paraId="51B0E9B5" w14:textId="77777777" w:rsidR="00897818" w:rsidRPr="00675CB5" w:rsidRDefault="00897818" w:rsidP="004B5D32">
      <w:pPr>
        <w:numPr>
          <w:ilvl w:val="0"/>
          <w:numId w:val="24"/>
        </w:numPr>
        <w:tabs>
          <w:tab w:val="left" w:pos="1440"/>
        </w:tabs>
        <w:spacing w:before="60" w:after="60" w:line="240" w:lineRule="auto"/>
        <w:ind w:right="84"/>
        <w:jc w:val="both"/>
        <w:rPr>
          <w:rFonts w:asciiTheme="majorBidi" w:hAnsiTheme="majorBidi" w:cstheme="majorBidi"/>
        </w:rPr>
      </w:pPr>
      <w:r w:rsidRPr="00675CB5">
        <w:rPr>
          <w:rFonts w:asciiTheme="majorBidi" w:hAnsiTheme="majorBidi" w:cstheme="majorBidi"/>
        </w:rPr>
        <w:t>A project milestone schedule during the project preparation phase</w:t>
      </w:r>
    </w:p>
    <w:p w14:paraId="0B029CB9" w14:textId="77777777" w:rsidR="00897818" w:rsidRPr="00675CB5" w:rsidRDefault="00897818" w:rsidP="004B5D32">
      <w:pPr>
        <w:numPr>
          <w:ilvl w:val="0"/>
          <w:numId w:val="24"/>
        </w:numPr>
        <w:spacing w:before="60" w:after="60" w:line="240" w:lineRule="auto"/>
        <w:ind w:right="84"/>
        <w:jc w:val="both"/>
        <w:rPr>
          <w:rFonts w:asciiTheme="majorBidi" w:hAnsiTheme="majorBidi" w:cstheme="majorBidi"/>
        </w:rPr>
      </w:pPr>
      <w:r w:rsidRPr="00675CB5">
        <w:rPr>
          <w:rFonts w:asciiTheme="majorBidi" w:hAnsiTheme="majorBidi" w:cstheme="majorBidi"/>
        </w:rPr>
        <w:t>Project management documentation that will cover the different knowledge areas, listed below but not limited to:</w:t>
      </w:r>
    </w:p>
    <w:p w14:paraId="7E43221F" w14:textId="77777777" w:rsidR="00897818" w:rsidRDefault="00897818" w:rsidP="004B5D32">
      <w:pPr>
        <w:numPr>
          <w:ilvl w:val="1"/>
          <w:numId w:val="24"/>
        </w:numPr>
        <w:spacing w:before="60" w:after="60" w:line="240" w:lineRule="auto"/>
        <w:ind w:right="84"/>
        <w:jc w:val="both"/>
        <w:rPr>
          <w:rFonts w:asciiTheme="majorBidi" w:hAnsiTheme="majorBidi" w:cstheme="majorBidi"/>
        </w:rPr>
      </w:pPr>
      <w:r w:rsidRPr="00675CB5">
        <w:rPr>
          <w:rFonts w:asciiTheme="majorBidi" w:hAnsiTheme="majorBidi" w:cstheme="majorBidi"/>
        </w:rPr>
        <w:t>Project management plan</w:t>
      </w:r>
    </w:p>
    <w:p w14:paraId="7080F2F3" w14:textId="57E6ECAF" w:rsidR="00897818" w:rsidRDefault="00897818" w:rsidP="004B5D32">
      <w:pPr>
        <w:numPr>
          <w:ilvl w:val="1"/>
          <w:numId w:val="24"/>
        </w:numPr>
        <w:spacing w:before="60" w:after="60" w:line="240" w:lineRule="auto"/>
        <w:ind w:right="84"/>
        <w:jc w:val="both"/>
        <w:rPr>
          <w:rFonts w:asciiTheme="majorBidi" w:hAnsiTheme="majorBidi" w:cstheme="majorBidi"/>
        </w:rPr>
      </w:pPr>
      <w:r w:rsidRPr="00675CB5">
        <w:rPr>
          <w:rFonts w:asciiTheme="majorBidi" w:hAnsiTheme="majorBidi" w:cstheme="majorBidi"/>
        </w:rPr>
        <w:t>Communications management plan</w:t>
      </w:r>
    </w:p>
    <w:p w14:paraId="5112DEB3" w14:textId="1A3962AB" w:rsidR="00A52A82" w:rsidRPr="00675CB5" w:rsidRDefault="00A52A82" w:rsidP="004B5D32">
      <w:pPr>
        <w:numPr>
          <w:ilvl w:val="1"/>
          <w:numId w:val="24"/>
        </w:numPr>
        <w:spacing w:before="60" w:after="60" w:line="240" w:lineRule="auto"/>
        <w:ind w:right="84"/>
        <w:jc w:val="both"/>
        <w:rPr>
          <w:rFonts w:asciiTheme="majorBidi" w:hAnsiTheme="majorBidi" w:cstheme="majorBidi"/>
        </w:rPr>
      </w:pPr>
      <w:r>
        <w:rPr>
          <w:rFonts w:asciiTheme="majorBidi" w:hAnsiTheme="majorBidi" w:cstheme="majorBidi"/>
        </w:rPr>
        <w:t xml:space="preserve">Requirements management plan </w:t>
      </w:r>
    </w:p>
    <w:p w14:paraId="1DF53F81" w14:textId="77777777" w:rsidR="00897818" w:rsidRDefault="00897818" w:rsidP="004B5D32">
      <w:pPr>
        <w:numPr>
          <w:ilvl w:val="1"/>
          <w:numId w:val="24"/>
        </w:numPr>
        <w:spacing w:before="60" w:after="60" w:line="240" w:lineRule="auto"/>
        <w:ind w:right="84"/>
        <w:jc w:val="both"/>
        <w:rPr>
          <w:rFonts w:asciiTheme="majorBidi" w:hAnsiTheme="majorBidi" w:cstheme="majorBidi"/>
        </w:rPr>
      </w:pPr>
      <w:r w:rsidRPr="00675CB5">
        <w:rPr>
          <w:rFonts w:asciiTheme="majorBidi" w:hAnsiTheme="majorBidi" w:cstheme="majorBidi"/>
        </w:rPr>
        <w:t>Stakeholder management plan including project organization structure and roles and responsibilities</w:t>
      </w:r>
    </w:p>
    <w:p w14:paraId="6491E8A4" w14:textId="77777777" w:rsidR="00897818" w:rsidRPr="002F3BD3" w:rsidRDefault="00897818" w:rsidP="004B5D32">
      <w:pPr>
        <w:numPr>
          <w:ilvl w:val="1"/>
          <w:numId w:val="24"/>
        </w:numPr>
        <w:spacing w:before="60" w:after="60" w:line="240" w:lineRule="auto"/>
        <w:ind w:right="84"/>
        <w:jc w:val="both"/>
        <w:rPr>
          <w:rFonts w:asciiTheme="majorBidi" w:hAnsiTheme="majorBidi" w:cstheme="majorBidi"/>
        </w:rPr>
      </w:pPr>
      <w:r w:rsidRPr="00675CB5">
        <w:rPr>
          <w:rFonts w:asciiTheme="majorBidi" w:hAnsiTheme="majorBidi" w:cstheme="majorBidi"/>
        </w:rPr>
        <w:t>Risk management plan</w:t>
      </w:r>
    </w:p>
    <w:p w14:paraId="4C96BEEF" w14:textId="77777777" w:rsidR="00897818" w:rsidRPr="00675CB5" w:rsidRDefault="00897818" w:rsidP="004B5D32">
      <w:pPr>
        <w:numPr>
          <w:ilvl w:val="1"/>
          <w:numId w:val="24"/>
        </w:numPr>
        <w:spacing w:before="60" w:after="60" w:line="240" w:lineRule="auto"/>
        <w:ind w:right="84"/>
        <w:jc w:val="both"/>
        <w:rPr>
          <w:rFonts w:asciiTheme="majorBidi" w:hAnsiTheme="majorBidi" w:cstheme="majorBidi"/>
        </w:rPr>
      </w:pPr>
      <w:r w:rsidRPr="00675CB5">
        <w:rPr>
          <w:rFonts w:asciiTheme="majorBidi" w:hAnsiTheme="majorBidi" w:cstheme="majorBidi"/>
        </w:rPr>
        <w:t>Quality management plan ( as Described in Quality Management Component)</w:t>
      </w:r>
    </w:p>
    <w:p w14:paraId="4E27AB1E" w14:textId="77777777" w:rsidR="00897818" w:rsidRPr="00675CB5" w:rsidRDefault="00897818" w:rsidP="004B5D32">
      <w:pPr>
        <w:numPr>
          <w:ilvl w:val="1"/>
          <w:numId w:val="24"/>
        </w:numPr>
        <w:spacing w:before="60" w:after="60" w:line="240" w:lineRule="auto"/>
        <w:ind w:right="84"/>
        <w:jc w:val="both"/>
        <w:rPr>
          <w:rFonts w:asciiTheme="majorBidi" w:hAnsiTheme="majorBidi" w:cstheme="majorBidi"/>
        </w:rPr>
      </w:pPr>
      <w:r w:rsidRPr="00675CB5">
        <w:rPr>
          <w:rFonts w:asciiTheme="majorBidi" w:hAnsiTheme="majorBidi" w:cstheme="majorBidi"/>
        </w:rPr>
        <w:t>Deliverables traceability matrix</w:t>
      </w:r>
    </w:p>
    <w:p w14:paraId="62DC84FF" w14:textId="77777777" w:rsidR="00897818" w:rsidRPr="00675CB5" w:rsidRDefault="00897818" w:rsidP="004B5D32">
      <w:pPr>
        <w:numPr>
          <w:ilvl w:val="0"/>
          <w:numId w:val="24"/>
        </w:numPr>
        <w:spacing w:before="60" w:after="60" w:line="240" w:lineRule="auto"/>
        <w:ind w:right="84"/>
        <w:jc w:val="both"/>
        <w:rPr>
          <w:rFonts w:asciiTheme="majorBidi" w:hAnsiTheme="majorBidi" w:cstheme="majorBidi"/>
        </w:rPr>
      </w:pPr>
      <w:r w:rsidRPr="00675CB5">
        <w:rPr>
          <w:rFonts w:asciiTheme="majorBidi" w:hAnsiTheme="majorBidi" w:cstheme="majorBidi"/>
        </w:rPr>
        <w:t>Issues and risk logs</w:t>
      </w:r>
    </w:p>
    <w:p w14:paraId="40E72871" w14:textId="77777777" w:rsidR="00897818" w:rsidRDefault="00897818" w:rsidP="004B5D32">
      <w:pPr>
        <w:numPr>
          <w:ilvl w:val="0"/>
          <w:numId w:val="24"/>
        </w:numPr>
        <w:spacing w:before="60" w:after="60" w:line="240" w:lineRule="auto"/>
        <w:ind w:right="84"/>
        <w:jc w:val="both"/>
        <w:rPr>
          <w:rFonts w:asciiTheme="majorBidi" w:hAnsiTheme="majorBidi" w:cstheme="majorBidi"/>
        </w:rPr>
      </w:pPr>
      <w:r w:rsidRPr="00675CB5">
        <w:rPr>
          <w:rFonts w:asciiTheme="majorBidi" w:hAnsiTheme="majorBidi" w:cstheme="majorBidi"/>
        </w:rPr>
        <w:t>Action log</w:t>
      </w:r>
    </w:p>
    <w:p w14:paraId="7F074FEA" w14:textId="77777777" w:rsidR="00897818" w:rsidRPr="005B08A1" w:rsidRDefault="00897818" w:rsidP="004B5D32">
      <w:pPr>
        <w:numPr>
          <w:ilvl w:val="0"/>
          <w:numId w:val="24"/>
        </w:numPr>
        <w:spacing w:before="60" w:after="60" w:line="240" w:lineRule="auto"/>
        <w:ind w:right="84"/>
        <w:jc w:val="both"/>
        <w:rPr>
          <w:rFonts w:asciiTheme="majorBidi" w:hAnsiTheme="majorBidi" w:cstheme="majorBidi"/>
        </w:rPr>
      </w:pPr>
      <w:r w:rsidRPr="002F3BD3">
        <w:rPr>
          <w:rFonts w:asciiTheme="majorBidi" w:hAnsiTheme="majorBidi" w:cstheme="majorBidi"/>
        </w:rPr>
        <w:t xml:space="preserve">Scheduled project status and progress reports (Weekly) </w:t>
      </w:r>
      <w:r>
        <w:rPr>
          <w:rFonts w:asciiTheme="majorBidi" w:hAnsiTheme="majorBidi" w:cstheme="majorBidi"/>
        </w:rPr>
        <w:t>a</w:t>
      </w:r>
      <w:r w:rsidRPr="005B08A1">
        <w:rPr>
          <w:rFonts w:asciiTheme="majorBidi" w:hAnsiTheme="majorBidi" w:cstheme="majorBidi"/>
        </w:rPr>
        <w:t>ddressing Reasons behind any deviation from Project baseline plan.</w:t>
      </w:r>
    </w:p>
    <w:p w14:paraId="5691AE2E" w14:textId="77777777" w:rsidR="00897818" w:rsidRPr="00675CB5" w:rsidRDefault="00897818" w:rsidP="004B5D32">
      <w:pPr>
        <w:numPr>
          <w:ilvl w:val="0"/>
          <w:numId w:val="24"/>
        </w:numPr>
        <w:spacing w:before="60" w:after="60" w:line="240" w:lineRule="auto"/>
        <w:ind w:right="84"/>
        <w:jc w:val="both"/>
        <w:rPr>
          <w:rFonts w:asciiTheme="majorBidi" w:hAnsiTheme="majorBidi" w:cstheme="majorBidi"/>
          <w:rtl/>
        </w:rPr>
      </w:pPr>
      <w:r w:rsidRPr="00675CB5">
        <w:rPr>
          <w:rFonts w:asciiTheme="majorBidi" w:hAnsiTheme="majorBidi" w:cstheme="majorBidi"/>
        </w:rPr>
        <w:t>Project closing presentation (in English or Arabic)</w:t>
      </w:r>
      <w:r>
        <w:rPr>
          <w:rFonts w:asciiTheme="majorBidi" w:hAnsiTheme="majorBidi" w:cstheme="majorBidi"/>
        </w:rPr>
        <w:t xml:space="preserve"> </w:t>
      </w:r>
      <w:r w:rsidRPr="00675CB5">
        <w:rPr>
          <w:rFonts w:asciiTheme="majorBidi" w:hAnsiTheme="majorBidi" w:cstheme="majorBidi"/>
        </w:rPr>
        <w:t xml:space="preserve">outlining work completed, lessons learned and recommendations for “next steps” </w:t>
      </w:r>
    </w:p>
    <w:p w14:paraId="2DD40363" w14:textId="77777777" w:rsidR="00897818" w:rsidRPr="00675CB5" w:rsidRDefault="00897818" w:rsidP="00897818">
      <w:pPr>
        <w:spacing w:before="60" w:after="60" w:line="240" w:lineRule="auto"/>
        <w:ind w:left="720" w:right="84"/>
        <w:jc w:val="both"/>
        <w:rPr>
          <w:rFonts w:asciiTheme="majorBidi" w:hAnsiTheme="majorBidi" w:cstheme="majorBidi"/>
        </w:rPr>
      </w:pPr>
    </w:p>
    <w:p w14:paraId="1F92DD1D" w14:textId="77777777" w:rsidR="00051A7E" w:rsidRPr="00305107" w:rsidRDefault="00051A7E" w:rsidP="00051A7E">
      <w:pPr>
        <w:spacing w:before="60" w:after="60" w:line="240" w:lineRule="auto"/>
        <w:ind w:left="720" w:right="84"/>
        <w:jc w:val="both"/>
        <w:rPr>
          <w:rFonts w:asciiTheme="majorBidi" w:hAnsiTheme="majorBidi" w:cstheme="majorBidi"/>
          <w:b/>
          <w:bCs/>
          <w:u w:val="single"/>
        </w:rPr>
      </w:pPr>
      <w:r w:rsidRPr="00305107">
        <w:rPr>
          <w:rFonts w:asciiTheme="majorBidi" w:hAnsiTheme="majorBidi" w:cstheme="majorBidi"/>
          <w:b/>
          <w:bCs/>
          <w:u w:val="single"/>
        </w:rPr>
        <w:t xml:space="preserve">Notes: </w:t>
      </w:r>
    </w:p>
    <w:p w14:paraId="603964BF" w14:textId="77777777" w:rsidR="00051A7E" w:rsidRPr="00C00E63" w:rsidRDefault="00051A7E" w:rsidP="00051A7E">
      <w:pPr>
        <w:pStyle w:val="ListParagraph"/>
        <w:numPr>
          <w:ilvl w:val="0"/>
          <w:numId w:val="48"/>
        </w:numPr>
        <w:spacing w:before="100" w:beforeAutospacing="1" w:after="100" w:afterAutospacing="1" w:line="240" w:lineRule="auto"/>
        <w:jc w:val="both"/>
        <w:rPr>
          <w:rFonts w:ascii="Times New Roman" w:eastAsia="Times New Roman" w:hAnsi="Times New Roman" w:cs="Times New Roman"/>
          <w:sz w:val="24"/>
          <w:szCs w:val="24"/>
        </w:rPr>
      </w:pPr>
      <w:r w:rsidRPr="00C00E63">
        <w:rPr>
          <w:rFonts w:ascii="Times New Roman" w:eastAsia="Times New Roman" w:hAnsi="Times New Roman" w:cs="Times New Roman"/>
          <w:sz w:val="24"/>
          <w:szCs w:val="24"/>
        </w:rPr>
        <w:t>The period allocated for conducting tests by both the Business owner (Business UAT) and MODEE, consisting of two rounds for each type of test, including the period for addressing comments by the company — is considered part of the contractual project duration.</w:t>
      </w:r>
    </w:p>
    <w:p w14:paraId="14DACA9B" w14:textId="77777777" w:rsidR="00051A7E" w:rsidRPr="00C00E63" w:rsidRDefault="00051A7E" w:rsidP="00051A7E">
      <w:pPr>
        <w:pStyle w:val="ListParagraph"/>
        <w:numPr>
          <w:ilvl w:val="0"/>
          <w:numId w:val="48"/>
        </w:numPr>
        <w:spacing w:before="100" w:beforeAutospacing="1" w:after="100" w:afterAutospacing="1" w:line="240" w:lineRule="auto"/>
        <w:jc w:val="both"/>
        <w:rPr>
          <w:rFonts w:ascii="Times New Roman" w:eastAsia="Times New Roman" w:hAnsi="Times New Roman" w:cs="Times New Roman"/>
          <w:sz w:val="24"/>
          <w:szCs w:val="24"/>
        </w:rPr>
      </w:pPr>
      <w:r w:rsidRPr="00C00E63">
        <w:rPr>
          <w:rFonts w:ascii="Times New Roman" w:eastAsia="Times New Roman" w:hAnsi="Times New Roman" w:cs="Times New Roman"/>
          <w:sz w:val="24"/>
          <w:szCs w:val="24"/>
        </w:rPr>
        <w:t>The project plan must be submitted in MS Project format.</w:t>
      </w:r>
    </w:p>
    <w:p w14:paraId="289B6045" w14:textId="26DA23BD" w:rsidR="00051A7E" w:rsidRDefault="00051A7E" w:rsidP="00051A7E">
      <w:pPr>
        <w:pStyle w:val="ListParagraph"/>
        <w:numPr>
          <w:ilvl w:val="0"/>
          <w:numId w:val="48"/>
        </w:numPr>
        <w:spacing w:before="100" w:beforeAutospacing="1" w:after="100" w:afterAutospacing="1" w:line="240" w:lineRule="auto"/>
        <w:jc w:val="both"/>
        <w:rPr>
          <w:rFonts w:ascii="Times New Roman" w:eastAsia="Times New Roman" w:hAnsi="Times New Roman" w:cs="Times New Roman"/>
          <w:sz w:val="24"/>
          <w:szCs w:val="24"/>
        </w:rPr>
      </w:pPr>
      <w:r w:rsidRPr="00C00E63">
        <w:rPr>
          <w:rFonts w:ascii="Times New Roman" w:eastAsia="Times New Roman" w:hAnsi="Times New Roman" w:cs="Times New Roman"/>
          <w:sz w:val="24"/>
          <w:szCs w:val="24"/>
        </w:rPr>
        <w:t>It is the winning bidder responsibility to document and write all minutes of meetings related to the project.</w:t>
      </w:r>
    </w:p>
    <w:p w14:paraId="160A5078" w14:textId="77777777" w:rsidR="00CD639C" w:rsidRPr="00CD639C" w:rsidRDefault="00CD639C" w:rsidP="00CD639C">
      <w:pPr>
        <w:pStyle w:val="ListParagraph"/>
        <w:numPr>
          <w:ilvl w:val="0"/>
          <w:numId w:val="48"/>
        </w:numPr>
        <w:spacing w:before="100" w:beforeAutospacing="1" w:after="100" w:afterAutospacing="1" w:line="240" w:lineRule="auto"/>
        <w:jc w:val="both"/>
        <w:rPr>
          <w:rFonts w:ascii="Times New Roman" w:eastAsia="Times New Roman" w:hAnsi="Times New Roman" w:cs="Times New Roman"/>
          <w:sz w:val="24"/>
          <w:szCs w:val="24"/>
        </w:rPr>
      </w:pPr>
      <w:r w:rsidRPr="00CD639C">
        <w:rPr>
          <w:rFonts w:ascii="Times New Roman" w:eastAsia="Times New Roman" w:hAnsi="Times New Roman" w:cs="Times New Roman"/>
          <w:sz w:val="24"/>
          <w:szCs w:val="24"/>
        </w:rPr>
        <w:t>The project duration does not include official public holidays as officially announced by the government.</w:t>
      </w:r>
    </w:p>
    <w:p w14:paraId="4D748EEF" w14:textId="7EE60145" w:rsidR="00897818" w:rsidRPr="00CD639C" w:rsidRDefault="00897818" w:rsidP="00CD639C">
      <w:pPr>
        <w:pStyle w:val="ListParagraph"/>
        <w:spacing w:before="100" w:beforeAutospacing="1" w:after="100" w:afterAutospacing="1" w:line="240" w:lineRule="auto"/>
        <w:ind w:left="990"/>
        <w:jc w:val="both"/>
        <w:rPr>
          <w:rFonts w:ascii="Times New Roman" w:eastAsia="Times New Roman" w:hAnsi="Times New Roman" w:cs="Times New Roman"/>
          <w:sz w:val="24"/>
          <w:szCs w:val="24"/>
          <w:rtl/>
        </w:rPr>
      </w:pPr>
    </w:p>
    <w:p w14:paraId="0B9C3281" w14:textId="77777777" w:rsidR="00897818" w:rsidRPr="00ED7948" w:rsidRDefault="00897818" w:rsidP="00897818">
      <w:pPr>
        <w:pStyle w:val="Heading2"/>
        <w:rPr>
          <w:rFonts w:asciiTheme="majorBidi" w:hAnsiTheme="majorBidi"/>
        </w:rPr>
      </w:pPr>
      <w:bookmarkStart w:id="257" w:name="_Toc110172942"/>
      <w:bookmarkStart w:id="258" w:name="_Toc160371683"/>
      <w:bookmarkStart w:id="259" w:name="_Toc207020550"/>
      <w:r w:rsidRPr="00675CB5">
        <w:rPr>
          <w:rFonts w:asciiTheme="majorBidi" w:hAnsiTheme="majorBidi"/>
        </w:rPr>
        <w:t>Component 7 – Quality Management</w:t>
      </w:r>
      <w:bookmarkEnd w:id="257"/>
      <w:bookmarkEnd w:id="258"/>
      <w:bookmarkEnd w:id="259"/>
    </w:p>
    <w:p w14:paraId="024A43E0" w14:textId="77777777" w:rsidR="00897818" w:rsidRPr="00AD5DE0" w:rsidRDefault="00897818" w:rsidP="00897818">
      <w:pPr>
        <w:spacing w:before="60" w:after="60"/>
        <w:rPr>
          <w:rFonts w:ascii="Times New Roman" w:eastAsia="Times New Roman" w:hAnsi="Times New Roman" w:cs="Times New Roman"/>
          <w:b/>
          <w:bCs/>
          <w:sz w:val="24"/>
          <w:szCs w:val="24"/>
          <w:u w:val="single"/>
        </w:rPr>
      </w:pPr>
      <w:r w:rsidRPr="00AD5DE0">
        <w:rPr>
          <w:rFonts w:ascii="Times New Roman" w:eastAsia="Times New Roman" w:hAnsi="Times New Roman" w:cs="Times New Roman"/>
          <w:b/>
          <w:bCs/>
          <w:sz w:val="24"/>
          <w:szCs w:val="24"/>
          <w:u w:val="single"/>
        </w:rPr>
        <w:t>Required activities</w:t>
      </w:r>
    </w:p>
    <w:p w14:paraId="761AA703" w14:textId="77777777" w:rsidR="00897818" w:rsidRPr="00AD5DE0" w:rsidRDefault="00897818" w:rsidP="00897818">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77861899" w14:textId="77777777" w:rsidR="00897818" w:rsidRPr="00AD5DE0" w:rsidRDefault="00897818" w:rsidP="004B5D32">
      <w:pPr>
        <w:numPr>
          <w:ilvl w:val="0"/>
          <w:numId w:val="27"/>
        </w:numPr>
        <w:pBdr>
          <w:top w:val="nil"/>
          <w:left w:val="nil"/>
          <w:bottom w:val="nil"/>
          <w:right w:val="nil"/>
          <w:between w:val="nil"/>
        </w:pBdr>
        <w:spacing w:before="60" w:after="6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lastRenderedPageBreak/>
        <w:t>Perform agile testing as it will be an integral part of the software development, where the whole development team will be conducting the testing on the developed features and functionalities and check behavior of the outcomes according to the expectations and requirements of MODEE and  entity team.</w:t>
      </w:r>
    </w:p>
    <w:p w14:paraId="6E6A95BF" w14:textId="77777777" w:rsidR="00897818" w:rsidRPr="00AD5DE0" w:rsidRDefault="00897818" w:rsidP="004B5D32">
      <w:pPr>
        <w:numPr>
          <w:ilvl w:val="0"/>
          <w:numId w:val="27"/>
        </w:numPr>
        <w:pBdr>
          <w:top w:val="nil"/>
          <w:left w:val="nil"/>
          <w:bottom w:val="nil"/>
          <w:right w:val="nil"/>
          <w:between w:val="nil"/>
        </w:pBdr>
        <w:spacing w:before="60" w:after="6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Assign a dedicated Quality team to ensure quality of project deliverables or software through the related set of (Verification and Validation) activities.</w:t>
      </w:r>
    </w:p>
    <w:p w14:paraId="09FFBD72" w14:textId="77777777" w:rsidR="00897818" w:rsidRPr="00AD5DE0" w:rsidRDefault="00897818" w:rsidP="004B5D32">
      <w:pPr>
        <w:numPr>
          <w:ilvl w:val="0"/>
          <w:numId w:val="27"/>
        </w:numPr>
        <w:pBdr>
          <w:top w:val="nil"/>
          <w:left w:val="nil"/>
          <w:bottom w:val="nil"/>
          <w:right w:val="nil"/>
          <w:between w:val="nil"/>
        </w:pBdr>
        <w:spacing w:before="60" w:after="6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 xml:space="preserve">Prepare a detailed Quality plan scope that should include all project phases, deliverables, and artefacts of any type relevant to the project nature like Portals, websites, e-Services software, documentation, etc. </w:t>
      </w:r>
    </w:p>
    <w:p w14:paraId="33137809" w14:textId="77777777" w:rsidR="00897818" w:rsidRPr="00AD5DE0" w:rsidRDefault="00897818" w:rsidP="004B5D32">
      <w:pPr>
        <w:numPr>
          <w:ilvl w:val="0"/>
          <w:numId w:val="27"/>
        </w:numPr>
        <w:pBdr>
          <w:top w:val="nil"/>
          <w:left w:val="nil"/>
          <w:bottom w:val="nil"/>
          <w:right w:val="nil"/>
          <w:between w:val="nil"/>
        </w:pBdr>
        <w:spacing w:before="60" w:after="6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Provide all Quality deliverables, which ensure that all related activities are done successfully. This includes but not limited to Test Plans, Test Case Scenarios including acceptance test scenarios, Testing results/reports, Testing Summary report, Defect (Bug) report and other required/proposed artefacts.</w:t>
      </w:r>
    </w:p>
    <w:p w14:paraId="0CF0BEE6" w14:textId="77777777" w:rsidR="00897818" w:rsidRPr="00AD5DE0" w:rsidRDefault="00897818" w:rsidP="004B5D32">
      <w:pPr>
        <w:numPr>
          <w:ilvl w:val="0"/>
          <w:numId w:val="28"/>
        </w:numPr>
        <w:pBdr>
          <w:top w:val="nil"/>
          <w:left w:val="nil"/>
          <w:bottom w:val="nil"/>
          <w:right w:val="nil"/>
          <w:between w:val="nil"/>
        </w:pBdr>
        <w:spacing w:before="60" w:after="60" w:line="240" w:lineRule="auto"/>
        <w:ind w:left="720"/>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Prepare the testing/staging environment to be identical to production environment in the following points:</w:t>
      </w:r>
    </w:p>
    <w:p w14:paraId="0AD837ED" w14:textId="77777777" w:rsidR="00897818" w:rsidRPr="00AD5DE0" w:rsidRDefault="00897818" w:rsidP="004B5D32">
      <w:pPr>
        <w:numPr>
          <w:ilvl w:val="0"/>
          <w:numId w:val="29"/>
        </w:numPr>
        <w:pBdr>
          <w:top w:val="nil"/>
          <w:left w:val="nil"/>
          <w:bottom w:val="nil"/>
          <w:right w:val="nil"/>
          <w:between w:val="nil"/>
        </w:pBdr>
        <w:spacing w:before="60" w:after="6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Testing environment is fully Integrated to all web services and web forms</w:t>
      </w:r>
    </w:p>
    <w:p w14:paraId="23E645AF" w14:textId="05AAF380" w:rsidR="00897818" w:rsidRPr="00AD5DE0" w:rsidRDefault="00897818" w:rsidP="004B5D32">
      <w:pPr>
        <w:numPr>
          <w:ilvl w:val="0"/>
          <w:numId w:val="29"/>
        </w:numPr>
        <w:pBdr>
          <w:top w:val="nil"/>
          <w:left w:val="nil"/>
          <w:bottom w:val="nil"/>
          <w:right w:val="nil"/>
          <w:between w:val="nil"/>
        </w:pBdr>
        <w:spacing w:before="60" w:after="6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Testing environment is fully integrated to staging e-payment gateways and shared government services</w:t>
      </w:r>
    </w:p>
    <w:p w14:paraId="0A4C1C77" w14:textId="4518357C" w:rsidR="000B79CB" w:rsidRPr="00AD5DE0" w:rsidRDefault="000B79CB" w:rsidP="000B79CB">
      <w:pPr>
        <w:numPr>
          <w:ilvl w:val="0"/>
          <w:numId w:val="27"/>
        </w:numPr>
        <w:pBdr>
          <w:top w:val="nil"/>
          <w:left w:val="nil"/>
          <w:bottom w:val="nil"/>
          <w:right w:val="nil"/>
          <w:between w:val="nil"/>
        </w:pBdr>
        <w:spacing w:before="60" w:after="6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Ensure compliance with the SANAD Mobile Application (Citizen Interface) Standards &amp; Guidelines and the E-Services Portals Design Kit, Standards &amp; Guidelines - End User and Employee, and verify alignment with the Service Design Kit v1.11.</w:t>
      </w:r>
    </w:p>
    <w:p w14:paraId="76D0FC36" w14:textId="7872A782" w:rsidR="0062468C" w:rsidRPr="00AD5DE0" w:rsidRDefault="00897818" w:rsidP="0062468C">
      <w:pPr>
        <w:numPr>
          <w:ilvl w:val="0"/>
          <w:numId w:val="27"/>
        </w:numPr>
        <w:pBdr>
          <w:top w:val="nil"/>
          <w:left w:val="nil"/>
          <w:bottom w:val="nil"/>
          <w:right w:val="nil"/>
          <w:between w:val="nil"/>
        </w:pBdr>
        <w:spacing w:before="60" w:after="6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Perform all needed activities in the User Acceptance Testing that should be done in cooperation with MODEE and entity , all bugs and defects should be solved in order to get the approval on e-Services launching before each phase.</w:t>
      </w:r>
    </w:p>
    <w:p w14:paraId="6BB94369" w14:textId="54E1D5B9" w:rsidR="00897818" w:rsidRPr="00AD5DE0" w:rsidRDefault="00897818" w:rsidP="0076683B">
      <w:pPr>
        <w:numPr>
          <w:ilvl w:val="0"/>
          <w:numId w:val="27"/>
        </w:numPr>
        <w:pBdr>
          <w:top w:val="nil"/>
          <w:left w:val="nil"/>
          <w:bottom w:val="nil"/>
          <w:right w:val="nil"/>
          <w:between w:val="nil"/>
        </w:pBdr>
        <w:spacing w:before="60" w:after="6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 xml:space="preserve">NOTE: MODEE reserves the right to perform their own functional and non-functional test including security, performance, load, stress, quality </w:t>
      </w:r>
      <w:r w:rsidR="0076683B" w:rsidRPr="00AD5DE0">
        <w:rPr>
          <w:rFonts w:ascii="Times New Roman" w:eastAsia="Times New Roman" w:hAnsi="Times New Roman" w:cs="Times New Roman"/>
          <w:sz w:val="24"/>
          <w:szCs w:val="24"/>
        </w:rPr>
        <w:t>and customer journey test on all</w:t>
      </w:r>
      <w:r w:rsidRPr="00AD5DE0">
        <w:rPr>
          <w:rFonts w:ascii="Times New Roman" w:eastAsia="Times New Roman" w:hAnsi="Times New Roman" w:cs="Times New Roman"/>
          <w:sz w:val="24"/>
          <w:szCs w:val="24"/>
        </w:rPr>
        <w:t xml:space="preserve"> solution</w:t>
      </w:r>
      <w:r w:rsidR="0076683B" w:rsidRPr="00AD5DE0">
        <w:rPr>
          <w:rFonts w:ascii="Times New Roman" w:eastAsia="Times New Roman" w:hAnsi="Times New Roman" w:cs="Times New Roman"/>
          <w:sz w:val="24"/>
          <w:szCs w:val="24"/>
        </w:rPr>
        <w:t xml:space="preserve"> components</w:t>
      </w:r>
      <w:r w:rsidR="00E7339B" w:rsidRPr="00AD5DE0">
        <w:rPr>
          <w:rFonts w:ascii="Times New Roman" w:eastAsia="Times New Roman" w:hAnsi="Times New Roman" w:cs="Times New Roman"/>
          <w:sz w:val="24"/>
          <w:szCs w:val="24"/>
        </w:rPr>
        <w:t xml:space="preserve"> </w:t>
      </w:r>
      <w:r w:rsidR="0076683B" w:rsidRPr="00AD5DE0">
        <w:rPr>
          <w:rFonts w:ascii="Times New Roman" w:eastAsia="Times New Roman" w:hAnsi="Times New Roman" w:cs="Times New Roman"/>
          <w:sz w:val="24"/>
          <w:szCs w:val="24"/>
        </w:rPr>
        <w:t>including front-end, back-end, registration and walk-in scenarios,</w:t>
      </w:r>
      <w:r w:rsidR="00B5158F" w:rsidRPr="00AD5DE0">
        <w:rPr>
          <w:rFonts w:ascii="Times New Roman" w:eastAsia="Times New Roman" w:hAnsi="Times New Roman" w:cs="Times New Roman"/>
          <w:sz w:val="24"/>
          <w:szCs w:val="24"/>
        </w:rPr>
        <w:t xml:space="preserve"> </w:t>
      </w:r>
      <w:r w:rsidR="00361AD7" w:rsidRPr="00AD5DE0">
        <w:rPr>
          <w:rFonts w:ascii="Times New Roman" w:eastAsia="Times New Roman" w:hAnsi="Times New Roman" w:cs="Times New Roman"/>
          <w:sz w:val="24"/>
          <w:szCs w:val="24"/>
        </w:rPr>
        <w:t>etc</w:t>
      </w:r>
      <w:r w:rsidR="0076683B" w:rsidRPr="00AD5DE0">
        <w:rPr>
          <w:rFonts w:ascii="Times New Roman" w:eastAsia="Times New Roman" w:hAnsi="Times New Roman" w:cs="Times New Roman"/>
          <w:sz w:val="24"/>
          <w:szCs w:val="24"/>
        </w:rPr>
        <w:t>….)</w:t>
      </w:r>
      <w:r w:rsidRPr="00AD5DE0">
        <w:rPr>
          <w:rFonts w:ascii="Times New Roman" w:eastAsia="Times New Roman" w:hAnsi="Times New Roman" w:cs="Times New Roman"/>
          <w:sz w:val="24"/>
          <w:szCs w:val="24"/>
        </w:rPr>
        <w:t xml:space="preserve">(2 rounds test) and provide the reports to the winning bidder to apply bug fixing and recommendations to ensure system functionalities this will be done in each phase. </w:t>
      </w:r>
    </w:p>
    <w:p w14:paraId="3D5BF42D" w14:textId="77777777" w:rsidR="00897818" w:rsidRPr="00AD5DE0" w:rsidRDefault="00897818" w:rsidP="004B5D32">
      <w:pPr>
        <w:pStyle w:val="ListParagraph"/>
        <w:numPr>
          <w:ilvl w:val="0"/>
          <w:numId w:val="27"/>
        </w:numPr>
        <w:pBdr>
          <w:top w:val="nil"/>
          <w:left w:val="nil"/>
          <w:bottom w:val="nil"/>
          <w:right w:val="nil"/>
          <w:between w:val="nil"/>
        </w:pBdr>
        <w:spacing w:before="60" w:after="6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Prior conducting performance test, winning bidder, with collaboration with MoDEE project manager, has to deliver the requirements listed in annex 5.9: Performance Test Checklist.</w:t>
      </w:r>
    </w:p>
    <w:p w14:paraId="0BB344E2" w14:textId="77777777" w:rsidR="00897818" w:rsidRDefault="00897818" w:rsidP="004B5D32">
      <w:pPr>
        <w:numPr>
          <w:ilvl w:val="0"/>
          <w:numId w:val="27"/>
        </w:numPr>
        <w:pBdr>
          <w:top w:val="nil"/>
          <w:left w:val="nil"/>
          <w:bottom w:val="nil"/>
          <w:right w:val="nil"/>
          <w:between w:val="nil"/>
        </w:pBdr>
        <w:spacing w:before="60" w:after="60" w:line="240" w:lineRule="auto"/>
        <w:jc w:val="both"/>
        <w:rPr>
          <w:rFonts w:ascii="Gill Sans" w:eastAsia="Gill Sans" w:hAnsi="Gill Sans" w:cs="Gill Sans"/>
          <w:color w:val="000000"/>
        </w:rPr>
      </w:pPr>
      <w:r w:rsidRPr="00AD5DE0">
        <w:rPr>
          <w:rFonts w:ascii="Times New Roman" w:eastAsia="Times New Roman" w:hAnsi="Times New Roman" w:cs="Times New Roman"/>
          <w:sz w:val="24"/>
          <w:szCs w:val="24"/>
        </w:rPr>
        <w:t>In case an additional round of testing is needed after the official 2 rounds, the cost will be covered by the winning bidder</w:t>
      </w:r>
      <w:r>
        <w:rPr>
          <w:rFonts w:ascii="Gill Sans" w:eastAsia="Gill Sans" w:hAnsi="Gill Sans" w:cs="Gill Sans"/>
          <w:color w:val="000000"/>
        </w:rPr>
        <w:t xml:space="preserve">. </w:t>
      </w:r>
    </w:p>
    <w:p w14:paraId="7766401B" w14:textId="77777777" w:rsidR="00897818" w:rsidRPr="00AD5DE0" w:rsidRDefault="00897818" w:rsidP="00AD5DE0">
      <w:pPr>
        <w:pStyle w:val="ListParagraph"/>
        <w:numPr>
          <w:ilvl w:val="0"/>
          <w:numId w:val="27"/>
        </w:numPr>
        <w:pBdr>
          <w:top w:val="nil"/>
          <w:left w:val="nil"/>
          <w:bottom w:val="nil"/>
          <w:right w:val="nil"/>
          <w:between w:val="nil"/>
        </w:pBdr>
        <w:spacing w:before="60" w:after="6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 xml:space="preserve">Following are the </w:t>
      </w:r>
      <w:sdt>
        <w:sdtPr>
          <w:rPr>
            <w:rFonts w:ascii="Times New Roman" w:eastAsia="Times New Roman" w:hAnsi="Times New Roman" w:cs="Times New Roman"/>
            <w:sz w:val="24"/>
            <w:szCs w:val="24"/>
          </w:rPr>
          <w:tag w:val="goog_rdk_94"/>
          <w:id w:val="938404702"/>
        </w:sdtPr>
        <w:sdtContent/>
      </w:sdt>
      <w:r w:rsidRPr="00AD5DE0">
        <w:rPr>
          <w:rFonts w:ascii="Times New Roman" w:eastAsia="Times New Roman" w:hAnsi="Times New Roman" w:cs="Times New Roman"/>
          <w:sz w:val="24"/>
          <w:szCs w:val="24"/>
        </w:rPr>
        <w:t>estimated cost in JD for each testing type for each service:</w:t>
      </w:r>
    </w:p>
    <w:p w14:paraId="28B639E1" w14:textId="77777777" w:rsidR="00897818" w:rsidRDefault="00897818" w:rsidP="00897818">
      <w:pPr>
        <w:pBdr>
          <w:top w:val="nil"/>
          <w:left w:val="nil"/>
          <w:bottom w:val="nil"/>
          <w:right w:val="nil"/>
          <w:between w:val="nil"/>
        </w:pBdr>
        <w:spacing w:before="60" w:after="60" w:line="240" w:lineRule="auto"/>
        <w:ind w:left="720"/>
        <w:jc w:val="both"/>
        <w:rPr>
          <w:rFonts w:ascii="Gill Sans" w:eastAsia="Gill Sans" w:hAnsi="Gill Sans" w:cs="Gill Sans"/>
          <w:color w:val="000000"/>
        </w:rPr>
      </w:pPr>
    </w:p>
    <w:tbl>
      <w:tblPr>
        <w:tblW w:w="6290" w:type="dxa"/>
        <w:jc w:val="center"/>
        <w:tblCellMar>
          <w:left w:w="0" w:type="dxa"/>
          <w:right w:w="0" w:type="dxa"/>
        </w:tblCellMar>
        <w:tblLook w:val="04A0" w:firstRow="1" w:lastRow="0" w:firstColumn="1" w:lastColumn="0" w:noHBand="0" w:noVBand="1"/>
      </w:tblPr>
      <w:tblGrid>
        <w:gridCol w:w="826"/>
        <w:gridCol w:w="2430"/>
        <w:gridCol w:w="3034"/>
      </w:tblGrid>
      <w:tr w:rsidR="00625FFD" w:rsidRPr="00DE700A" w14:paraId="3EDE4B0E" w14:textId="77777777" w:rsidTr="00625FFD">
        <w:trPr>
          <w:trHeight w:val="422"/>
          <w:jc w:val="center"/>
        </w:trPr>
        <w:tc>
          <w:tcPr>
            <w:tcW w:w="826"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hideMark/>
          </w:tcPr>
          <w:p w14:paraId="71D74021" w14:textId="4239EA23" w:rsidR="00625FFD" w:rsidRPr="00DE700A" w:rsidRDefault="00625FFD" w:rsidP="00DE3418">
            <w:pPr>
              <w:spacing w:after="0" w:line="360" w:lineRule="auto"/>
              <w:jc w:val="center"/>
              <w:rPr>
                <w:rFonts w:ascii="Gill Sans" w:eastAsia="Calibri" w:hAnsi="Calibri" w:cs="Gill Sans"/>
                <w:color w:val="000000"/>
                <w:sz w:val="20"/>
                <w:szCs w:val="20"/>
              </w:rPr>
            </w:pPr>
            <w:r>
              <w:rPr>
                <w:rFonts w:ascii="Gill Sans" w:cs="Gill Sans" w:hint="cs"/>
                <w:color w:val="000000"/>
                <w:sz w:val="20"/>
                <w:szCs w:val="20"/>
              </w:rPr>
              <w:t>#</w:t>
            </w:r>
          </w:p>
        </w:tc>
        <w:tc>
          <w:tcPr>
            <w:tcW w:w="2430" w:type="dxa"/>
            <w:tcBorders>
              <w:top w:val="single" w:sz="8" w:space="0" w:color="000000"/>
              <w:left w:val="nil"/>
              <w:bottom w:val="single" w:sz="8" w:space="0" w:color="000000"/>
              <w:right w:val="single" w:sz="8" w:space="0" w:color="000000"/>
            </w:tcBorders>
            <w:shd w:val="clear" w:color="auto" w:fill="DBE5F1"/>
            <w:tcMar>
              <w:top w:w="0" w:type="dxa"/>
              <w:left w:w="108" w:type="dxa"/>
              <w:bottom w:w="0" w:type="dxa"/>
              <w:right w:w="108" w:type="dxa"/>
            </w:tcMar>
            <w:hideMark/>
          </w:tcPr>
          <w:p w14:paraId="69C4388F" w14:textId="775A2CF0" w:rsidR="00625FFD" w:rsidRPr="00DE700A" w:rsidRDefault="00625FFD" w:rsidP="00DE3418">
            <w:pPr>
              <w:spacing w:after="0" w:line="360" w:lineRule="auto"/>
              <w:jc w:val="center"/>
              <w:rPr>
                <w:rFonts w:ascii="Gill Sans" w:eastAsia="Calibri" w:hAnsi="Calibri" w:cs="Gill Sans"/>
                <w:color w:val="000000"/>
                <w:sz w:val="18"/>
                <w:szCs w:val="18"/>
              </w:rPr>
            </w:pPr>
            <w:r>
              <w:rPr>
                <w:rFonts w:ascii="Gill Sans" w:cs="Gill Sans" w:hint="cs"/>
                <w:color w:val="000000"/>
                <w:sz w:val="20"/>
                <w:szCs w:val="20"/>
              </w:rPr>
              <w:t>Item Description</w:t>
            </w:r>
          </w:p>
        </w:tc>
        <w:tc>
          <w:tcPr>
            <w:tcW w:w="3034" w:type="dxa"/>
            <w:tcBorders>
              <w:top w:val="single" w:sz="8" w:space="0" w:color="000000"/>
              <w:left w:val="nil"/>
              <w:bottom w:val="single" w:sz="8" w:space="0" w:color="000000"/>
              <w:right w:val="single" w:sz="8" w:space="0" w:color="000000"/>
            </w:tcBorders>
            <w:shd w:val="clear" w:color="auto" w:fill="DBE5F1"/>
            <w:tcMar>
              <w:top w:w="0" w:type="dxa"/>
              <w:left w:w="108" w:type="dxa"/>
              <w:bottom w:w="0" w:type="dxa"/>
              <w:right w:w="108" w:type="dxa"/>
            </w:tcMar>
            <w:hideMark/>
          </w:tcPr>
          <w:p w14:paraId="27BAA87B" w14:textId="0214FE43" w:rsidR="00625FFD" w:rsidRPr="00DE700A" w:rsidRDefault="001141C4" w:rsidP="00DE3418">
            <w:pPr>
              <w:spacing w:after="0" w:line="360" w:lineRule="auto"/>
              <w:jc w:val="center"/>
              <w:rPr>
                <w:rFonts w:ascii="Gill Sans" w:eastAsia="Calibri" w:hAnsi="Calibri" w:cs="Gill Sans"/>
                <w:color w:val="000000"/>
                <w:sz w:val="20"/>
                <w:szCs w:val="20"/>
              </w:rPr>
            </w:pPr>
            <w:r>
              <w:rPr>
                <w:rFonts w:ascii="Gill Sans" w:cs="Gill Sans"/>
                <w:color w:val="000000"/>
                <w:sz w:val="20"/>
                <w:szCs w:val="20"/>
              </w:rPr>
              <w:t>Cost</w:t>
            </w:r>
            <w:r w:rsidR="00625FFD">
              <w:rPr>
                <w:rFonts w:ascii="Gill Sans" w:cs="Gill Sans" w:hint="cs"/>
                <w:color w:val="000000"/>
                <w:sz w:val="20"/>
                <w:szCs w:val="20"/>
              </w:rPr>
              <w:t xml:space="preserve"> (JD)</w:t>
            </w:r>
          </w:p>
        </w:tc>
      </w:tr>
      <w:tr w:rsidR="00625FFD" w:rsidRPr="00DE700A" w14:paraId="661C8C28" w14:textId="77777777" w:rsidTr="00625FFD">
        <w:trPr>
          <w:jc w:val="center"/>
        </w:trPr>
        <w:tc>
          <w:tcPr>
            <w:tcW w:w="82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F21FCA" w14:textId="77777777" w:rsidR="00625FFD" w:rsidRPr="00AD5DE0" w:rsidRDefault="00625FFD" w:rsidP="00DE3418">
            <w:pPr>
              <w:numPr>
                <w:ilvl w:val="0"/>
                <w:numId w:val="44"/>
              </w:numPr>
              <w:spacing w:after="0" w:line="360" w:lineRule="auto"/>
              <w:jc w:val="center"/>
              <w:rPr>
                <w:rFonts w:ascii="Times New Roman" w:eastAsia="Times New Roman" w:hAnsi="Times New Roman" w:cs="Times New Roman"/>
                <w:sz w:val="24"/>
                <w:szCs w:val="24"/>
              </w:rPr>
            </w:pPr>
          </w:p>
        </w:tc>
        <w:tc>
          <w:tcPr>
            <w:tcW w:w="2430" w:type="dxa"/>
            <w:tcBorders>
              <w:top w:val="nil"/>
              <w:left w:val="nil"/>
              <w:bottom w:val="single" w:sz="8" w:space="0" w:color="000000"/>
              <w:right w:val="single" w:sz="8" w:space="0" w:color="000000"/>
            </w:tcBorders>
            <w:tcMar>
              <w:top w:w="0" w:type="dxa"/>
              <w:left w:w="108" w:type="dxa"/>
              <w:bottom w:w="0" w:type="dxa"/>
              <w:right w:w="108" w:type="dxa"/>
            </w:tcMar>
            <w:hideMark/>
          </w:tcPr>
          <w:p w14:paraId="37D20BBD" w14:textId="77777777" w:rsidR="00625FFD" w:rsidRPr="00AD5DE0" w:rsidRDefault="00625FFD" w:rsidP="00DE3418">
            <w:pPr>
              <w:spacing w:after="0" w:line="36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Pr>
              <w:t>Quality Test</w:t>
            </w:r>
          </w:p>
          <w:p w14:paraId="13BA8212" w14:textId="4C99113F" w:rsidR="00DE3418" w:rsidRPr="00AD5DE0" w:rsidRDefault="00DE3418" w:rsidP="00DE3418">
            <w:pPr>
              <w:spacing w:after="0" w:line="36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Pr>
              <w:t>(per service)</w:t>
            </w:r>
          </w:p>
        </w:tc>
        <w:tc>
          <w:tcPr>
            <w:tcW w:w="3034" w:type="dxa"/>
            <w:tcBorders>
              <w:top w:val="nil"/>
              <w:left w:val="nil"/>
              <w:bottom w:val="single" w:sz="8" w:space="0" w:color="000000"/>
              <w:right w:val="single" w:sz="8" w:space="0" w:color="000000"/>
            </w:tcBorders>
            <w:tcMar>
              <w:top w:w="0" w:type="dxa"/>
              <w:left w:w="108" w:type="dxa"/>
              <w:bottom w:w="0" w:type="dxa"/>
              <w:right w:w="108" w:type="dxa"/>
            </w:tcMar>
            <w:hideMark/>
          </w:tcPr>
          <w:p w14:paraId="751C9F6A" w14:textId="3B10650E" w:rsidR="00625FFD" w:rsidRPr="00AD5DE0" w:rsidRDefault="00625FFD" w:rsidP="00DE3418">
            <w:pPr>
              <w:spacing w:after="0" w:line="36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Pr>
              <w:t xml:space="preserve">620 </w:t>
            </w:r>
          </w:p>
        </w:tc>
      </w:tr>
      <w:tr w:rsidR="00625FFD" w:rsidRPr="00DE700A" w14:paraId="588351AD" w14:textId="77777777" w:rsidTr="00625FFD">
        <w:trPr>
          <w:jc w:val="center"/>
        </w:trPr>
        <w:tc>
          <w:tcPr>
            <w:tcW w:w="82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39D509" w14:textId="77777777" w:rsidR="00625FFD" w:rsidRPr="00AD5DE0" w:rsidRDefault="00625FFD" w:rsidP="00DE3418">
            <w:pPr>
              <w:numPr>
                <w:ilvl w:val="0"/>
                <w:numId w:val="44"/>
              </w:numPr>
              <w:spacing w:after="0" w:line="240" w:lineRule="auto"/>
              <w:jc w:val="center"/>
              <w:rPr>
                <w:rFonts w:ascii="Times New Roman" w:eastAsia="Times New Roman" w:hAnsi="Times New Roman" w:cs="Times New Roman"/>
                <w:sz w:val="24"/>
                <w:szCs w:val="24"/>
              </w:rPr>
            </w:pPr>
          </w:p>
        </w:tc>
        <w:tc>
          <w:tcPr>
            <w:tcW w:w="2430" w:type="dxa"/>
            <w:tcBorders>
              <w:top w:val="nil"/>
              <w:left w:val="nil"/>
              <w:bottom w:val="single" w:sz="8" w:space="0" w:color="000000"/>
              <w:right w:val="single" w:sz="8" w:space="0" w:color="000000"/>
            </w:tcBorders>
            <w:tcMar>
              <w:top w:w="0" w:type="dxa"/>
              <w:left w:w="108" w:type="dxa"/>
              <w:bottom w:w="0" w:type="dxa"/>
              <w:right w:w="108" w:type="dxa"/>
            </w:tcMar>
            <w:hideMark/>
          </w:tcPr>
          <w:p w14:paraId="75AEB9CB" w14:textId="7BDB19B3" w:rsidR="00625FFD" w:rsidRPr="00AD5DE0" w:rsidRDefault="00625FFD" w:rsidP="00DE3418">
            <w:pPr>
              <w:spacing w:after="0" w:line="24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Pr>
              <w:t>Customer Journey Test</w:t>
            </w:r>
            <w:r w:rsidRPr="00AD5DE0">
              <w:rPr>
                <w:rFonts w:ascii="Times New Roman" w:eastAsia="Times New Roman" w:hAnsi="Times New Roman" w:cs="Times New Roman"/>
                <w:sz w:val="24"/>
                <w:szCs w:val="24"/>
                <w:rtl/>
              </w:rPr>
              <w:t xml:space="preserve"> </w:t>
            </w:r>
            <w:r w:rsidRPr="00AD5DE0">
              <w:rPr>
                <w:rFonts w:ascii="Times New Roman" w:eastAsia="Times New Roman" w:hAnsi="Times New Roman" w:cs="Times New Roman" w:hint="cs"/>
                <w:sz w:val="24"/>
                <w:szCs w:val="24"/>
                <w:rtl/>
              </w:rPr>
              <w:t>)</w:t>
            </w:r>
            <w:r w:rsidRPr="00AD5DE0">
              <w:rPr>
                <w:rFonts w:ascii="Times New Roman" w:eastAsia="Times New Roman" w:hAnsi="Times New Roman" w:cs="Times New Roman" w:hint="cs"/>
                <w:sz w:val="24"/>
                <w:szCs w:val="24"/>
              </w:rPr>
              <w:t>per round</w:t>
            </w:r>
            <w:r w:rsidRPr="00AD5DE0">
              <w:rPr>
                <w:rFonts w:ascii="Times New Roman" w:eastAsia="Times New Roman" w:hAnsi="Times New Roman" w:cs="Times New Roman" w:hint="cs"/>
                <w:sz w:val="24"/>
                <w:szCs w:val="24"/>
                <w:rtl/>
              </w:rPr>
              <w:t>(</w:t>
            </w:r>
          </w:p>
        </w:tc>
        <w:tc>
          <w:tcPr>
            <w:tcW w:w="3034" w:type="dxa"/>
            <w:tcBorders>
              <w:top w:val="nil"/>
              <w:left w:val="nil"/>
              <w:bottom w:val="single" w:sz="8" w:space="0" w:color="000000"/>
              <w:right w:val="single" w:sz="8" w:space="0" w:color="000000"/>
            </w:tcBorders>
            <w:tcMar>
              <w:top w:w="0" w:type="dxa"/>
              <w:left w:w="108" w:type="dxa"/>
              <w:bottom w:w="0" w:type="dxa"/>
              <w:right w:w="108" w:type="dxa"/>
            </w:tcMar>
            <w:hideMark/>
          </w:tcPr>
          <w:p w14:paraId="4B1AA6F1" w14:textId="07D402C6" w:rsidR="00625FFD" w:rsidRPr="00AD5DE0" w:rsidRDefault="00625FFD" w:rsidP="00DE3418">
            <w:pPr>
              <w:spacing w:after="0" w:line="24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Pr>
              <w:t>440</w:t>
            </w:r>
          </w:p>
        </w:tc>
      </w:tr>
      <w:tr w:rsidR="00625FFD" w:rsidRPr="00DE700A" w14:paraId="31F529DB" w14:textId="77777777" w:rsidTr="00625FFD">
        <w:trPr>
          <w:jc w:val="center"/>
        </w:trPr>
        <w:tc>
          <w:tcPr>
            <w:tcW w:w="82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E149CA" w14:textId="77777777" w:rsidR="00625FFD" w:rsidRPr="00AD5DE0" w:rsidRDefault="00625FFD" w:rsidP="00DE3418">
            <w:pPr>
              <w:numPr>
                <w:ilvl w:val="0"/>
                <w:numId w:val="44"/>
              </w:numPr>
              <w:spacing w:after="0" w:line="240" w:lineRule="auto"/>
              <w:jc w:val="center"/>
              <w:rPr>
                <w:rFonts w:ascii="Times New Roman" w:eastAsia="Times New Roman" w:hAnsi="Times New Roman" w:cs="Times New Roman"/>
                <w:sz w:val="24"/>
                <w:szCs w:val="24"/>
              </w:rPr>
            </w:pPr>
          </w:p>
        </w:tc>
        <w:tc>
          <w:tcPr>
            <w:tcW w:w="2430" w:type="dxa"/>
            <w:tcBorders>
              <w:top w:val="nil"/>
              <w:left w:val="nil"/>
              <w:bottom w:val="single" w:sz="8" w:space="0" w:color="000000"/>
              <w:right w:val="single" w:sz="8" w:space="0" w:color="000000"/>
            </w:tcBorders>
            <w:tcMar>
              <w:top w:w="0" w:type="dxa"/>
              <w:left w:w="108" w:type="dxa"/>
              <w:bottom w:w="0" w:type="dxa"/>
              <w:right w:w="108" w:type="dxa"/>
            </w:tcMar>
            <w:hideMark/>
          </w:tcPr>
          <w:p w14:paraId="37FEA9D3" w14:textId="77777777" w:rsidR="00625FFD" w:rsidRPr="00AD5DE0" w:rsidRDefault="00625FFD" w:rsidP="00DE3418">
            <w:pPr>
              <w:spacing w:after="0" w:line="240" w:lineRule="auto"/>
              <w:jc w:val="center"/>
              <w:rPr>
                <w:rFonts w:ascii="Times New Roman" w:eastAsia="Times New Roman" w:hAnsi="Times New Roman" w:cs="Times New Roman"/>
                <w:sz w:val="24"/>
                <w:szCs w:val="24"/>
                <w:rtl/>
              </w:rPr>
            </w:pPr>
            <w:r w:rsidRPr="00AD5DE0">
              <w:rPr>
                <w:rFonts w:ascii="Times New Roman" w:eastAsia="Times New Roman" w:hAnsi="Times New Roman" w:cs="Times New Roman" w:hint="cs"/>
                <w:sz w:val="24"/>
                <w:szCs w:val="24"/>
              </w:rPr>
              <w:t>Performance test</w:t>
            </w:r>
          </w:p>
          <w:p w14:paraId="2AF5B2C6" w14:textId="05F43FF4" w:rsidR="00625FFD" w:rsidRPr="00AD5DE0" w:rsidRDefault="001141C4" w:rsidP="00DE3418">
            <w:pPr>
              <w:spacing w:after="0" w:line="24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tl/>
              </w:rPr>
              <w:t>)</w:t>
            </w:r>
            <w:r w:rsidRPr="00AD5DE0">
              <w:rPr>
                <w:rFonts w:ascii="Times New Roman" w:eastAsia="Times New Roman" w:hAnsi="Times New Roman" w:cs="Times New Roman"/>
                <w:sz w:val="24"/>
                <w:szCs w:val="24"/>
              </w:rPr>
              <w:t xml:space="preserve"> per</w:t>
            </w:r>
            <w:r w:rsidR="00625FFD" w:rsidRPr="00AD5DE0">
              <w:rPr>
                <w:rFonts w:ascii="Times New Roman" w:eastAsia="Times New Roman" w:hAnsi="Times New Roman" w:cs="Times New Roman" w:hint="cs"/>
                <w:sz w:val="24"/>
                <w:szCs w:val="24"/>
              </w:rPr>
              <w:t xml:space="preserve"> </w:t>
            </w:r>
            <w:r w:rsidRPr="00AD5DE0">
              <w:rPr>
                <w:rFonts w:ascii="Times New Roman" w:eastAsia="Times New Roman" w:hAnsi="Times New Roman" w:cs="Times New Roman"/>
                <w:sz w:val="24"/>
                <w:szCs w:val="24"/>
              </w:rPr>
              <w:t>round</w:t>
            </w:r>
            <w:r w:rsidRPr="00AD5DE0">
              <w:rPr>
                <w:rFonts w:ascii="Times New Roman" w:eastAsia="Times New Roman" w:hAnsi="Times New Roman" w:cs="Times New Roman" w:hint="cs"/>
                <w:sz w:val="24"/>
                <w:szCs w:val="24"/>
                <w:rtl/>
              </w:rPr>
              <w:t xml:space="preserve"> </w:t>
            </w:r>
            <w:r w:rsidRPr="00AD5DE0">
              <w:rPr>
                <w:rFonts w:ascii="Times New Roman" w:eastAsia="Times New Roman" w:hAnsi="Times New Roman" w:cs="Times New Roman"/>
                <w:sz w:val="24"/>
                <w:szCs w:val="24"/>
                <w:rtl/>
              </w:rPr>
              <w:t>(</w:t>
            </w:r>
          </w:p>
          <w:p w14:paraId="6ACE14DF" w14:textId="77777777" w:rsidR="001141C4" w:rsidRPr="00AD5DE0" w:rsidRDefault="001141C4" w:rsidP="00DE3418">
            <w:pPr>
              <w:spacing w:after="0" w:line="240" w:lineRule="auto"/>
              <w:jc w:val="center"/>
              <w:rPr>
                <w:rFonts w:ascii="Times New Roman" w:eastAsia="Times New Roman" w:hAnsi="Times New Roman" w:cs="Times New Roman"/>
                <w:sz w:val="24"/>
                <w:szCs w:val="24"/>
              </w:rPr>
            </w:pPr>
          </w:p>
          <w:p w14:paraId="1DD8B276" w14:textId="66FBDA89" w:rsidR="001141C4" w:rsidRPr="00AD5DE0" w:rsidRDefault="001141C4" w:rsidP="001141C4">
            <w:pPr>
              <w:spacing w:after="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lastRenderedPageBreak/>
              <w:t>Note: MODEE has the right to decide the need to conduct the test as per this business need</w:t>
            </w:r>
          </w:p>
        </w:tc>
        <w:tc>
          <w:tcPr>
            <w:tcW w:w="3034" w:type="dxa"/>
            <w:tcBorders>
              <w:top w:val="nil"/>
              <w:left w:val="nil"/>
              <w:bottom w:val="single" w:sz="8" w:space="0" w:color="000000"/>
              <w:right w:val="single" w:sz="8" w:space="0" w:color="000000"/>
            </w:tcBorders>
            <w:tcMar>
              <w:top w:w="0" w:type="dxa"/>
              <w:left w:w="108" w:type="dxa"/>
              <w:bottom w:w="0" w:type="dxa"/>
              <w:right w:w="108" w:type="dxa"/>
            </w:tcMar>
            <w:hideMark/>
          </w:tcPr>
          <w:p w14:paraId="1D4317CF" w14:textId="777973A9" w:rsidR="00625FFD" w:rsidRPr="00AD5DE0" w:rsidRDefault="00625FFD" w:rsidP="00DE3418">
            <w:pPr>
              <w:spacing w:after="0" w:line="24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Pr>
              <w:lastRenderedPageBreak/>
              <w:t>100</w:t>
            </w:r>
          </w:p>
        </w:tc>
      </w:tr>
      <w:tr w:rsidR="00625FFD" w:rsidRPr="00DE700A" w14:paraId="326CFF29" w14:textId="77777777" w:rsidTr="00625FFD">
        <w:trPr>
          <w:jc w:val="center"/>
        </w:trPr>
        <w:tc>
          <w:tcPr>
            <w:tcW w:w="82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537F3E" w14:textId="77777777" w:rsidR="00625FFD" w:rsidRPr="00AD5DE0" w:rsidRDefault="00625FFD" w:rsidP="00DE3418">
            <w:pPr>
              <w:numPr>
                <w:ilvl w:val="0"/>
                <w:numId w:val="44"/>
              </w:numPr>
              <w:spacing w:after="0" w:line="240" w:lineRule="auto"/>
              <w:jc w:val="center"/>
              <w:rPr>
                <w:rFonts w:ascii="Times New Roman" w:eastAsia="Times New Roman" w:hAnsi="Times New Roman" w:cs="Times New Roman"/>
                <w:sz w:val="24"/>
                <w:szCs w:val="24"/>
              </w:rPr>
            </w:pPr>
          </w:p>
        </w:tc>
        <w:tc>
          <w:tcPr>
            <w:tcW w:w="2430" w:type="dxa"/>
            <w:tcBorders>
              <w:top w:val="nil"/>
              <w:left w:val="nil"/>
              <w:bottom w:val="single" w:sz="8" w:space="0" w:color="000000"/>
              <w:right w:val="single" w:sz="8" w:space="0" w:color="000000"/>
            </w:tcBorders>
            <w:tcMar>
              <w:top w:w="0" w:type="dxa"/>
              <w:left w:w="108" w:type="dxa"/>
              <w:bottom w:w="0" w:type="dxa"/>
              <w:right w:w="108" w:type="dxa"/>
            </w:tcMar>
            <w:hideMark/>
          </w:tcPr>
          <w:p w14:paraId="5ACA521F" w14:textId="77777777" w:rsidR="00625FFD" w:rsidRPr="00AD5DE0" w:rsidRDefault="00625FFD" w:rsidP="00DE3418">
            <w:pPr>
              <w:spacing w:after="0" w:line="240" w:lineRule="auto"/>
              <w:jc w:val="center"/>
              <w:rPr>
                <w:rFonts w:ascii="Times New Roman" w:eastAsia="Times New Roman" w:hAnsi="Times New Roman" w:cs="Times New Roman"/>
                <w:sz w:val="24"/>
                <w:szCs w:val="24"/>
                <w:rtl/>
              </w:rPr>
            </w:pPr>
            <w:r w:rsidRPr="00AD5DE0">
              <w:rPr>
                <w:rFonts w:ascii="Times New Roman" w:eastAsia="Times New Roman" w:hAnsi="Times New Roman" w:cs="Times New Roman" w:hint="cs"/>
                <w:sz w:val="24"/>
                <w:szCs w:val="24"/>
              </w:rPr>
              <w:t>Load test</w:t>
            </w:r>
          </w:p>
          <w:p w14:paraId="26E332C6" w14:textId="071C23AE" w:rsidR="00625FFD" w:rsidRPr="00AD5DE0" w:rsidRDefault="001141C4" w:rsidP="00DE3418">
            <w:pPr>
              <w:spacing w:after="0" w:line="24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tl/>
              </w:rPr>
              <w:t>)</w:t>
            </w:r>
            <w:r w:rsidRPr="00AD5DE0">
              <w:rPr>
                <w:rFonts w:ascii="Times New Roman" w:eastAsia="Times New Roman" w:hAnsi="Times New Roman" w:cs="Times New Roman"/>
                <w:sz w:val="24"/>
                <w:szCs w:val="24"/>
              </w:rPr>
              <w:t xml:space="preserve"> per</w:t>
            </w:r>
            <w:r w:rsidR="00625FFD" w:rsidRPr="00AD5DE0">
              <w:rPr>
                <w:rFonts w:ascii="Times New Roman" w:eastAsia="Times New Roman" w:hAnsi="Times New Roman" w:cs="Times New Roman" w:hint="cs"/>
                <w:sz w:val="24"/>
                <w:szCs w:val="24"/>
              </w:rPr>
              <w:t xml:space="preserve"> </w:t>
            </w:r>
            <w:r w:rsidRPr="00AD5DE0">
              <w:rPr>
                <w:rFonts w:ascii="Times New Roman" w:eastAsia="Times New Roman" w:hAnsi="Times New Roman" w:cs="Times New Roman"/>
                <w:sz w:val="24"/>
                <w:szCs w:val="24"/>
              </w:rPr>
              <w:t>round</w:t>
            </w:r>
            <w:r w:rsidRPr="00AD5DE0">
              <w:rPr>
                <w:rFonts w:ascii="Times New Roman" w:eastAsia="Times New Roman" w:hAnsi="Times New Roman" w:cs="Times New Roman" w:hint="cs"/>
                <w:sz w:val="24"/>
                <w:szCs w:val="24"/>
                <w:rtl/>
              </w:rPr>
              <w:t xml:space="preserve"> </w:t>
            </w:r>
            <w:r w:rsidRPr="00AD5DE0">
              <w:rPr>
                <w:rFonts w:ascii="Times New Roman" w:eastAsia="Times New Roman" w:hAnsi="Times New Roman" w:cs="Times New Roman"/>
                <w:sz w:val="24"/>
                <w:szCs w:val="24"/>
                <w:rtl/>
              </w:rPr>
              <w:t>(</w:t>
            </w:r>
          </w:p>
          <w:p w14:paraId="50B44721" w14:textId="77777777" w:rsidR="001141C4" w:rsidRPr="00AD5DE0" w:rsidRDefault="001141C4" w:rsidP="00DE3418">
            <w:pPr>
              <w:spacing w:after="0" w:line="240" w:lineRule="auto"/>
              <w:jc w:val="center"/>
              <w:rPr>
                <w:rFonts w:ascii="Times New Roman" w:eastAsia="Times New Roman" w:hAnsi="Times New Roman" w:cs="Times New Roman"/>
                <w:sz w:val="24"/>
                <w:szCs w:val="24"/>
              </w:rPr>
            </w:pPr>
          </w:p>
          <w:p w14:paraId="0F452858" w14:textId="2A78835E" w:rsidR="001141C4" w:rsidRPr="00AD5DE0" w:rsidRDefault="001141C4" w:rsidP="001141C4">
            <w:pPr>
              <w:spacing w:after="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Note: MODEE has the right to decide the need to conduct the test as per this business need</w:t>
            </w:r>
          </w:p>
        </w:tc>
        <w:tc>
          <w:tcPr>
            <w:tcW w:w="3034" w:type="dxa"/>
            <w:tcBorders>
              <w:top w:val="nil"/>
              <w:left w:val="nil"/>
              <w:bottom w:val="single" w:sz="8" w:space="0" w:color="000000"/>
              <w:right w:val="single" w:sz="8" w:space="0" w:color="000000"/>
            </w:tcBorders>
            <w:tcMar>
              <w:top w:w="0" w:type="dxa"/>
              <w:left w:w="108" w:type="dxa"/>
              <w:bottom w:w="0" w:type="dxa"/>
              <w:right w:w="108" w:type="dxa"/>
            </w:tcMar>
            <w:hideMark/>
          </w:tcPr>
          <w:p w14:paraId="6B2981FF" w14:textId="30FC210E" w:rsidR="00625FFD" w:rsidRPr="00AD5DE0" w:rsidRDefault="00625FFD" w:rsidP="00DE3418">
            <w:pPr>
              <w:spacing w:after="0" w:line="24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Pr>
              <w:t>100</w:t>
            </w:r>
          </w:p>
        </w:tc>
      </w:tr>
      <w:tr w:rsidR="00625FFD" w:rsidRPr="00DE700A" w14:paraId="1AA12096" w14:textId="77777777" w:rsidTr="00625FFD">
        <w:trPr>
          <w:jc w:val="center"/>
        </w:trPr>
        <w:tc>
          <w:tcPr>
            <w:tcW w:w="8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85948C" w14:textId="77777777" w:rsidR="00625FFD" w:rsidRPr="00AD5DE0" w:rsidRDefault="00625FFD" w:rsidP="00DE3418">
            <w:pPr>
              <w:numPr>
                <w:ilvl w:val="0"/>
                <w:numId w:val="44"/>
              </w:numPr>
              <w:spacing w:after="0" w:line="240" w:lineRule="auto"/>
              <w:jc w:val="center"/>
              <w:rPr>
                <w:rFonts w:ascii="Times New Roman" w:eastAsia="Times New Roman" w:hAnsi="Times New Roman" w:cs="Times New Roman"/>
                <w:sz w:val="24"/>
                <w:szCs w:val="24"/>
              </w:rPr>
            </w:pPr>
          </w:p>
        </w:tc>
        <w:tc>
          <w:tcPr>
            <w:tcW w:w="2430" w:type="dxa"/>
            <w:tcBorders>
              <w:top w:val="nil"/>
              <w:left w:val="nil"/>
              <w:bottom w:val="single" w:sz="8" w:space="0" w:color="000000"/>
              <w:right w:val="single" w:sz="8" w:space="0" w:color="000000"/>
            </w:tcBorders>
            <w:tcMar>
              <w:top w:w="0" w:type="dxa"/>
              <w:left w:w="108" w:type="dxa"/>
              <w:bottom w:w="0" w:type="dxa"/>
              <w:right w:w="108" w:type="dxa"/>
            </w:tcMar>
            <w:hideMark/>
          </w:tcPr>
          <w:p w14:paraId="40953EE7" w14:textId="77777777" w:rsidR="00625FFD" w:rsidRPr="00AD5DE0" w:rsidRDefault="00625FFD" w:rsidP="00DE3418">
            <w:pPr>
              <w:spacing w:after="0" w:line="240" w:lineRule="auto"/>
              <w:jc w:val="center"/>
              <w:rPr>
                <w:rFonts w:ascii="Times New Roman" w:eastAsia="Times New Roman" w:hAnsi="Times New Roman" w:cs="Times New Roman"/>
                <w:sz w:val="24"/>
                <w:szCs w:val="24"/>
                <w:rtl/>
              </w:rPr>
            </w:pPr>
            <w:r w:rsidRPr="00AD5DE0">
              <w:rPr>
                <w:rFonts w:ascii="Times New Roman" w:eastAsia="Times New Roman" w:hAnsi="Times New Roman" w:cs="Times New Roman" w:hint="cs"/>
                <w:sz w:val="24"/>
                <w:szCs w:val="24"/>
              </w:rPr>
              <w:t>Stress test</w:t>
            </w:r>
          </w:p>
          <w:p w14:paraId="6594A2B7" w14:textId="63359AF9" w:rsidR="00625FFD" w:rsidRPr="00AD5DE0" w:rsidRDefault="001141C4" w:rsidP="00DE3418">
            <w:pPr>
              <w:spacing w:after="0" w:line="24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tl/>
              </w:rPr>
              <w:t>)</w:t>
            </w:r>
            <w:r w:rsidRPr="00AD5DE0">
              <w:rPr>
                <w:rFonts w:ascii="Times New Roman" w:eastAsia="Times New Roman" w:hAnsi="Times New Roman" w:cs="Times New Roman"/>
                <w:sz w:val="24"/>
                <w:szCs w:val="24"/>
              </w:rPr>
              <w:t xml:space="preserve"> per</w:t>
            </w:r>
            <w:r w:rsidR="00625FFD" w:rsidRPr="00AD5DE0">
              <w:rPr>
                <w:rFonts w:ascii="Times New Roman" w:eastAsia="Times New Roman" w:hAnsi="Times New Roman" w:cs="Times New Roman" w:hint="cs"/>
                <w:sz w:val="24"/>
                <w:szCs w:val="24"/>
              </w:rPr>
              <w:t xml:space="preserve"> </w:t>
            </w:r>
            <w:r w:rsidRPr="00AD5DE0">
              <w:rPr>
                <w:rFonts w:ascii="Times New Roman" w:eastAsia="Times New Roman" w:hAnsi="Times New Roman" w:cs="Times New Roman"/>
                <w:sz w:val="24"/>
                <w:szCs w:val="24"/>
              </w:rPr>
              <w:t>round</w:t>
            </w:r>
            <w:r w:rsidRPr="00AD5DE0">
              <w:rPr>
                <w:rFonts w:ascii="Times New Roman" w:eastAsia="Times New Roman" w:hAnsi="Times New Roman" w:cs="Times New Roman" w:hint="cs"/>
                <w:sz w:val="24"/>
                <w:szCs w:val="24"/>
                <w:rtl/>
              </w:rPr>
              <w:t xml:space="preserve"> </w:t>
            </w:r>
            <w:r w:rsidRPr="00AD5DE0">
              <w:rPr>
                <w:rFonts w:ascii="Times New Roman" w:eastAsia="Times New Roman" w:hAnsi="Times New Roman" w:cs="Times New Roman"/>
                <w:sz w:val="24"/>
                <w:szCs w:val="24"/>
                <w:rtl/>
              </w:rPr>
              <w:t>(</w:t>
            </w:r>
          </w:p>
          <w:p w14:paraId="2FD3D1AC" w14:textId="77777777" w:rsidR="001141C4" w:rsidRPr="00AD5DE0" w:rsidRDefault="001141C4" w:rsidP="001141C4">
            <w:pPr>
              <w:spacing w:after="0" w:line="240" w:lineRule="auto"/>
              <w:jc w:val="both"/>
              <w:rPr>
                <w:rFonts w:ascii="Times New Roman" w:eastAsia="Times New Roman" w:hAnsi="Times New Roman" w:cs="Times New Roman"/>
                <w:sz w:val="24"/>
                <w:szCs w:val="24"/>
              </w:rPr>
            </w:pPr>
          </w:p>
          <w:p w14:paraId="11A091BC" w14:textId="1B192CAE" w:rsidR="001141C4" w:rsidRPr="00AD5DE0" w:rsidRDefault="001141C4" w:rsidP="001141C4">
            <w:pPr>
              <w:spacing w:after="0" w:line="240" w:lineRule="auto"/>
              <w:jc w:val="both"/>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Note: MODEE has the right to decide the need to conduct the test as per this business need</w:t>
            </w:r>
          </w:p>
        </w:tc>
        <w:tc>
          <w:tcPr>
            <w:tcW w:w="3034" w:type="dxa"/>
            <w:tcBorders>
              <w:top w:val="nil"/>
              <w:left w:val="nil"/>
              <w:bottom w:val="single" w:sz="8" w:space="0" w:color="000000"/>
              <w:right w:val="single" w:sz="8" w:space="0" w:color="000000"/>
            </w:tcBorders>
            <w:tcMar>
              <w:top w:w="0" w:type="dxa"/>
              <w:left w:w="108" w:type="dxa"/>
              <w:bottom w:w="0" w:type="dxa"/>
              <w:right w:w="108" w:type="dxa"/>
            </w:tcMar>
            <w:hideMark/>
          </w:tcPr>
          <w:p w14:paraId="580388BA" w14:textId="62DB43BE" w:rsidR="00625FFD" w:rsidRPr="00AD5DE0" w:rsidRDefault="00625FFD" w:rsidP="00DE3418">
            <w:pPr>
              <w:spacing w:after="0" w:line="24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Pr>
              <w:t>100</w:t>
            </w:r>
          </w:p>
        </w:tc>
      </w:tr>
      <w:tr w:rsidR="00625FFD" w:rsidRPr="00DE700A" w14:paraId="23089370" w14:textId="77777777" w:rsidTr="00625FFD">
        <w:trPr>
          <w:trHeight w:val="440"/>
          <w:jc w:val="center"/>
        </w:trPr>
        <w:tc>
          <w:tcPr>
            <w:tcW w:w="82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6BEC3D" w14:textId="77777777" w:rsidR="00625FFD" w:rsidRPr="00AD5DE0" w:rsidRDefault="00625FFD" w:rsidP="00DE3418">
            <w:pPr>
              <w:numPr>
                <w:ilvl w:val="0"/>
                <w:numId w:val="44"/>
              </w:numPr>
              <w:spacing w:after="0" w:line="360" w:lineRule="auto"/>
              <w:jc w:val="center"/>
              <w:rPr>
                <w:rFonts w:ascii="Times New Roman" w:eastAsia="Times New Roman" w:hAnsi="Times New Roman" w:cs="Times New Roman"/>
                <w:sz w:val="24"/>
                <w:szCs w:val="24"/>
              </w:rPr>
            </w:pPr>
          </w:p>
        </w:tc>
        <w:tc>
          <w:tcPr>
            <w:tcW w:w="2430" w:type="dxa"/>
            <w:tcBorders>
              <w:top w:val="nil"/>
              <w:left w:val="nil"/>
              <w:bottom w:val="single" w:sz="8" w:space="0" w:color="000000"/>
              <w:right w:val="single" w:sz="8" w:space="0" w:color="000000"/>
            </w:tcBorders>
            <w:tcMar>
              <w:top w:w="0" w:type="dxa"/>
              <w:left w:w="108" w:type="dxa"/>
              <w:bottom w:w="0" w:type="dxa"/>
              <w:right w:w="108" w:type="dxa"/>
            </w:tcMar>
            <w:hideMark/>
          </w:tcPr>
          <w:p w14:paraId="66045641" w14:textId="77777777" w:rsidR="00625FFD" w:rsidRPr="00AD5DE0" w:rsidRDefault="00625FFD" w:rsidP="00DE3418">
            <w:pPr>
              <w:spacing w:after="0" w:line="360" w:lineRule="auto"/>
              <w:jc w:val="center"/>
              <w:rPr>
                <w:rFonts w:ascii="Times New Roman" w:eastAsia="Times New Roman" w:hAnsi="Times New Roman" w:cs="Times New Roman"/>
                <w:sz w:val="24"/>
                <w:szCs w:val="24"/>
                <w:rtl/>
              </w:rPr>
            </w:pPr>
            <w:r w:rsidRPr="00AD5DE0">
              <w:rPr>
                <w:rFonts w:ascii="Times New Roman" w:eastAsia="Times New Roman" w:hAnsi="Times New Roman" w:cs="Times New Roman" w:hint="cs"/>
                <w:sz w:val="24"/>
                <w:szCs w:val="24"/>
              </w:rPr>
              <w:t>Security</w:t>
            </w:r>
          </w:p>
          <w:p w14:paraId="7152C084" w14:textId="16870CED" w:rsidR="00A176A3" w:rsidRPr="00AD5DE0" w:rsidRDefault="00A176A3" w:rsidP="00DE3418">
            <w:pPr>
              <w:spacing w:after="0" w:line="36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sz w:val="24"/>
                <w:szCs w:val="24"/>
              </w:rPr>
              <w:t>(per round)</w:t>
            </w:r>
          </w:p>
        </w:tc>
        <w:tc>
          <w:tcPr>
            <w:tcW w:w="3034" w:type="dxa"/>
            <w:tcBorders>
              <w:top w:val="nil"/>
              <w:left w:val="nil"/>
              <w:bottom w:val="single" w:sz="8" w:space="0" w:color="000000"/>
              <w:right w:val="single" w:sz="8" w:space="0" w:color="000000"/>
            </w:tcBorders>
            <w:tcMar>
              <w:top w:w="0" w:type="dxa"/>
              <w:left w:w="108" w:type="dxa"/>
              <w:bottom w:w="0" w:type="dxa"/>
              <w:right w:w="108" w:type="dxa"/>
            </w:tcMar>
            <w:hideMark/>
          </w:tcPr>
          <w:p w14:paraId="0EB0786D" w14:textId="2E0934FE" w:rsidR="00625FFD" w:rsidRPr="00AD5DE0" w:rsidRDefault="00625FFD" w:rsidP="00DE3418">
            <w:pPr>
              <w:spacing w:after="0" w:line="360" w:lineRule="auto"/>
              <w:jc w:val="center"/>
              <w:rPr>
                <w:rFonts w:ascii="Times New Roman" w:eastAsia="Times New Roman" w:hAnsi="Times New Roman" w:cs="Times New Roman"/>
                <w:sz w:val="24"/>
                <w:szCs w:val="24"/>
              </w:rPr>
            </w:pPr>
            <w:r w:rsidRPr="00AD5DE0">
              <w:rPr>
                <w:rFonts w:ascii="Times New Roman" w:eastAsia="Times New Roman" w:hAnsi="Times New Roman" w:cs="Times New Roman" w:hint="cs"/>
                <w:sz w:val="24"/>
                <w:szCs w:val="24"/>
                <w:rtl/>
              </w:rPr>
              <w:t>150</w:t>
            </w:r>
          </w:p>
        </w:tc>
      </w:tr>
    </w:tbl>
    <w:p w14:paraId="1B0CFF1D" w14:textId="77777777" w:rsidR="00897818" w:rsidRDefault="00897818" w:rsidP="00897818">
      <w:pPr>
        <w:spacing w:before="60" w:after="60"/>
        <w:rPr>
          <w:rFonts w:ascii="Gill Sans" w:eastAsia="Gill Sans" w:hAnsi="Gill Sans" w:cs="Gill Sans"/>
          <w:b/>
          <w:i/>
          <w:sz w:val="24"/>
          <w:szCs w:val="24"/>
          <w:u w:val="single"/>
          <w:rtl/>
        </w:rPr>
      </w:pPr>
    </w:p>
    <w:p w14:paraId="35726029" w14:textId="77777777" w:rsidR="001141C4" w:rsidRDefault="001141C4" w:rsidP="00897818">
      <w:pPr>
        <w:spacing w:before="60" w:after="60"/>
        <w:rPr>
          <w:rFonts w:ascii="Gill Sans" w:eastAsia="Gill Sans" w:hAnsi="Gill Sans" w:cs="Gill Sans"/>
          <w:b/>
          <w:i/>
          <w:sz w:val="24"/>
          <w:szCs w:val="24"/>
          <w:u w:val="single"/>
        </w:rPr>
      </w:pPr>
    </w:p>
    <w:p w14:paraId="7D439DE3" w14:textId="77777777" w:rsidR="001141C4" w:rsidRDefault="001141C4" w:rsidP="00897818">
      <w:pPr>
        <w:spacing w:before="60" w:after="60"/>
        <w:rPr>
          <w:rFonts w:ascii="Gill Sans" w:eastAsia="Gill Sans" w:hAnsi="Gill Sans" w:cs="Gill Sans"/>
          <w:b/>
          <w:i/>
          <w:sz w:val="24"/>
          <w:szCs w:val="24"/>
          <w:u w:val="single"/>
        </w:rPr>
      </w:pPr>
    </w:p>
    <w:p w14:paraId="1DA4F6BB" w14:textId="77777777" w:rsidR="001141C4" w:rsidRDefault="001141C4" w:rsidP="00897818">
      <w:pPr>
        <w:spacing w:before="60" w:after="60"/>
        <w:rPr>
          <w:rFonts w:ascii="Gill Sans" w:eastAsia="Gill Sans" w:hAnsi="Gill Sans" w:cs="Gill Sans"/>
          <w:b/>
          <w:i/>
          <w:sz w:val="24"/>
          <w:szCs w:val="24"/>
          <w:u w:val="single"/>
        </w:rPr>
      </w:pPr>
    </w:p>
    <w:p w14:paraId="08A9DAB6" w14:textId="77777777" w:rsidR="001141C4" w:rsidRDefault="001141C4" w:rsidP="00897818">
      <w:pPr>
        <w:spacing w:before="60" w:after="60"/>
        <w:rPr>
          <w:rFonts w:ascii="Gill Sans" w:eastAsia="Gill Sans" w:hAnsi="Gill Sans" w:cs="Gill Sans"/>
          <w:b/>
          <w:i/>
          <w:sz w:val="24"/>
          <w:szCs w:val="24"/>
          <w:u w:val="single"/>
        </w:rPr>
      </w:pPr>
    </w:p>
    <w:p w14:paraId="5CA3C3B1" w14:textId="0810D436" w:rsidR="00897818" w:rsidRPr="00AD5DE0" w:rsidRDefault="00897818" w:rsidP="00897818">
      <w:pPr>
        <w:spacing w:before="60" w:after="60"/>
        <w:rPr>
          <w:rFonts w:ascii="Times New Roman" w:eastAsia="Times New Roman" w:hAnsi="Times New Roman" w:cs="Times New Roman"/>
          <w:b/>
          <w:bCs/>
          <w:sz w:val="24"/>
          <w:szCs w:val="24"/>
          <w:u w:val="single"/>
        </w:rPr>
      </w:pPr>
      <w:r w:rsidRPr="00AD5DE0">
        <w:rPr>
          <w:rFonts w:ascii="Times New Roman" w:eastAsia="Times New Roman" w:hAnsi="Times New Roman" w:cs="Times New Roman"/>
          <w:b/>
          <w:bCs/>
          <w:sz w:val="24"/>
          <w:szCs w:val="24"/>
          <w:u w:val="single"/>
        </w:rPr>
        <w:t>Deliverables</w:t>
      </w:r>
    </w:p>
    <w:p w14:paraId="11973412" w14:textId="77777777" w:rsidR="00897818" w:rsidRDefault="00897818" w:rsidP="00897818">
      <w:pPr>
        <w:pBdr>
          <w:top w:val="nil"/>
          <w:left w:val="nil"/>
          <w:bottom w:val="nil"/>
          <w:right w:val="nil"/>
          <w:between w:val="nil"/>
        </w:pBdr>
        <w:spacing w:before="60" w:after="60" w:line="240" w:lineRule="auto"/>
        <w:ind w:left="720"/>
        <w:jc w:val="both"/>
        <w:rPr>
          <w:rFonts w:ascii="Gill Sans" w:eastAsia="Gill Sans" w:hAnsi="Gill Sans" w:cs="Gill Sans"/>
          <w:color w:val="000000"/>
        </w:rPr>
      </w:pPr>
    </w:p>
    <w:p w14:paraId="416D71E9" w14:textId="77777777" w:rsidR="00776C41" w:rsidRPr="00036542" w:rsidRDefault="00776C41" w:rsidP="00776C41">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036542">
        <w:rPr>
          <w:rFonts w:ascii="Times New Roman" w:eastAsia="Times New Roman" w:hAnsi="Times New Roman" w:cs="Times New Roman"/>
          <w:sz w:val="24"/>
          <w:szCs w:val="24"/>
        </w:rPr>
        <w:t xml:space="preserve">Quality and customer journey checklists: Complete the forms provided in the Annex (e.g., </w:t>
      </w:r>
      <w:r w:rsidRPr="00036542">
        <w:rPr>
          <w:rFonts w:ascii="Times New Roman" w:eastAsia="Times New Roman" w:hAnsi="Times New Roman" w:cs="Times New Roman"/>
          <w:i/>
          <w:iCs/>
          <w:sz w:val="24"/>
          <w:szCs w:val="24"/>
        </w:rPr>
        <w:t>E-Services Standards End User &amp; Employee Checklist</w:t>
      </w:r>
      <w:r w:rsidRPr="00036542">
        <w:rPr>
          <w:rFonts w:ascii="Times New Roman" w:eastAsia="Times New Roman" w:hAnsi="Times New Roman" w:cs="Times New Roman"/>
          <w:sz w:val="24"/>
          <w:szCs w:val="24"/>
        </w:rPr>
        <w:t xml:space="preserve"> or </w:t>
      </w:r>
      <w:r w:rsidRPr="00036542">
        <w:rPr>
          <w:rFonts w:ascii="Times New Roman" w:eastAsia="Times New Roman" w:hAnsi="Times New Roman" w:cs="Times New Roman"/>
          <w:i/>
          <w:iCs/>
          <w:sz w:val="24"/>
          <w:szCs w:val="24"/>
        </w:rPr>
        <w:t>SANAD Application Checklist 2025</w:t>
      </w:r>
      <w:r w:rsidRPr="00036542">
        <w:rPr>
          <w:rFonts w:ascii="Times New Roman" w:eastAsia="Times New Roman" w:hAnsi="Times New Roman" w:cs="Times New Roman"/>
          <w:sz w:val="24"/>
          <w:szCs w:val="24"/>
        </w:rPr>
        <w:t>).</w:t>
      </w:r>
    </w:p>
    <w:p w14:paraId="1EB7C92B" w14:textId="77777777" w:rsidR="00776C41" w:rsidRPr="00036542" w:rsidRDefault="00776C41" w:rsidP="00776C41">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036542">
        <w:rPr>
          <w:rFonts w:ascii="Times New Roman" w:eastAsia="Times New Roman" w:hAnsi="Times New Roman" w:cs="Times New Roman"/>
          <w:sz w:val="24"/>
          <w:szCs w:val="24"/>
        </w:rPr>
        <w:t>Complete Quality Assurance and Control documentation, including functional and non-functional reports and health check reports, aligned with pre-defined performance measures (KPIs).</w:t>
      </w:r>
    </w:p>
    <w:p w14:paraId="619A6DC5" w14:textId="77777777" w:rsidR="00776C41" w:rsidRDefault="00776C41" w:rsidP="00776C41">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036542">
        <w:rPr>
          <w:rFonts w:ascii="Times New Roman" w:eastAsia="Times New Roman" w:hAnsi="Times New Roman" w:cs="Times New Roman"/>
          <w:sz w:val="24"/>
          <w:szCs w:val="24"/>
        </w:rPr>
        <w:t>UAT test cases and scenarios, properly aligned wit</w:t>
      </w:r>
      <w:r>
        <w:rPr>
          <w:rFonts w:ascii="Times New Roman" w:eastAsia="Times New Roman" w:hAnsi="Times New Roman" w:cs="Times New Roman"/>
          <w:sz w:val="24"/>
          <w:szCs w:val="24"/>
        </w:rPr>
        <w:t>h test data and MODEE standards</w:t>
      </w:r>
    </w:p>
    <w:p w14:paraId="7563E35F" w14:textId="7E175EBD" w:rsidR="000E25ED" w:rsidRPr="00776C41" w:rsidRDefault="00776C41" w:rsidP="00776C41">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776C41">
        <w:rPr>
          <w:rFonts w:ascii="Times New Roman" w:eastAsia="Times New Roman" w:hAnsi="Times New Roman" w:cs="Times New Roman"/>
          <w:sz w:val="24"/>
          <w:szCs w:val="24"/>
        </w:rPr>
        <w:t>Report from performed UAT sessions.</w:t>
      </w:r>
      <w:r w:rsidR="001C55A9" w:rsidRPr="00776C41">
        <w:rPr>
          <w:rFonts w:ascii="Gill Sans" w:eastAsia="Gill Sans" w:hAnsi="Gill Sans" w:cs="Gill Sans"/>
          <w:color w:val="000000"/>
        </w:rPr>
        <w:t xml:space="preserve"> </w:t>
      </w:r>
    </w:p>
    <w:p w14:paraId="04BCAB3C" w14:textId="77777777" w:rsidR="00EF6656" w:rsidRPr="00DF7633" w:rsidRDefault="00EF6656" w:rsidP="00E65BB9">
      <w:pPr>
        <w:pStyle w:val="Heading1"/>
        <w:numPr>
          <w:ilvl w:val="0"/>
          <w:numId w:val="0"/>
        </w:numPr>
      </w:pPr>
      <w:bookmarkStart w:id="260" w:name="_Toc207020551"/>
      <w:r w:rsidRPr="00DF7633">
        <w:lastRenderedPageBreak/>
        <w:t xml:space="preserve">ANNEX </w:t>
      </w:r>
      <w:r w:rsidR="00B15E5E" w:rsidRPr="00DF7633">
        <w:t>5.</w:t>
      </w:r>
      <w:r w:rsidRPr="00DF7633">
        <w:t>2: CONFIDENTIALITY UNDERTAKING</w:t>
      </w:r>
      <w:bookmarkEnd w:id="260"/>
      <w:r w:rsidRPr="00DF7633">
        <w:br/>
      </w:r>
    </w:p>
    <w:p w14:paraId="5501C721" w14:textId="77777777" w:rsidR="00EF6656" w:rsidRPr="00DF7633" w:rsidRDefault="00EF6656" w:rsidP="00EF6656">
      <w:pPr>
        <w:autoSpaceDE w:val="0"/>
        <w:autoSpaceDN w:val="0"/>
        <w:adjustRightInd w:val="0"/>
        <w:spacing w:after="0"/>
        <w:ind w:right="84"/>
        <w:jc w:val="center"/>
        <w:rPr>
          <w:rFonts w:asciiTheme="majorBidi" w:hAnsiTheme="majorBidi" w:cstheme="majorBidi"/>
          <w:b/>
          <w:bCs/>
        </w:rPr>
      </w:pPr>
      <w:r w:rsidRPr="00DF7633">
        <w:rPr>
          <w:rFonts w:asciiTheme="majorBidi" w:hAnsiTheme="majorBidi" w:cstheme="majorBidi"/>
          <w:b/>
          <w:bCs/>
        </w:rPr>
        <w:t>Confidentiality Undertaking</w:t>
      </w:r>
    </w:p>
    <w:p w14:paraId="40412EE1" w14:textId="77777777" w:rsidR="00EF6656" w:rsidRPr="00DF7633" w:rsidRDefault="00EF6656" w:rsidP="00EF6656">
      <w:pPr>
        <w:autoSpaceDE w:val="0"/>
        <w:autoSpaceDN w:val="0"/>
        <w:adjustRightInd w:val="0"/>
        <w:spacing w:after="0"/>
        <w:ind w:right="84"/>
        <w:jc w:val="center"/>
        <w:rPr>
          <w:rFonts w:asciiTheme="majorBidi" w:hAnsiTheme="majorBidi" w:cstheme="majorBidi"/>
          <w:b/>
          <w:bCs/>
        </w:rPr>
      </w:pPr>
      <w:r w:rsidRPr="00DF7633">
        <w:rPr>
          <w:rFonts w:asciiTheme="majorBidi" w:hAnsiTheme="majorBidi" w:cstheme="majorBidi"/>
          <w:b/>
          <w:bCs/>
        </w:rPr>
        <w:t>___________________________________</w:t>
      </w:r>
    </w:p>
    <w:p w14:paraId="1FB04B2D" w14:textId="77777777" w:rsidR="00EF6656" w:rsidRPr="00DF7633" w:rsidRDefault="00EF6656" w:rsidP="00EF6656">
      <w:pPr>
        <w:autoSpaceDE w:val="0"/>
        <w:autoSpaceDN w:val="0"/>
        <w:adjustRightInd w:val="0"/>
        <w:spacing w:after="0"/>
        <w:ind w:right="84"/>
        <w:rPr>
          <w:rFonts w:asciiTheme="majorBidi" w:hAnsiTheme="majorBidi" w:cstheme="majorBidi"/>
        </w:rPr>
      </w:pPr>
    </w:p>
    <w:p w14:paraId="4940C43B" w14:textId="77777777" w:rsidR="00EF6656" w:rsidRPr="00DF7633" w:rsidRDefault="00EF6656" w:rsidP="003224FF">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color w:val="000000"/>
        </w:rPr>
        <w:t xml:space="preserve">This Undertaking is made on [DATE] by [NAME] “[Consultant]” to the benefit of </w:t>
      </w:r>
      <w:r w:rsidR="00CF2A46" w:rsidRPr="00DF7633">
        <w:rPr>
          <w:rFonts w:asciiTheme="majorBidi" w:hAnsiTheme="majorBidi" w:cstheme="majorBidi"/>
          <w:color w:val="FF0000"/>
        </w:rPr>
        <w:t>(ENTITY NAME)</w:t>
      </w:r>
      <w:r w:rsidRPr="00DF7633">
        <w:rPr>
          <w:rFonts w:asciiTheme="majorBidi" w:hAnsiTheme="majorBidi" w:cstheme="majorBidi"/>
          <w:color w:val="000000"/>
        </w:rPr>
        <w:t>, “[Principal]” [Entity  Address].</w:t>
      </w:r>
    </w:p>
    <w:p w14:paraId="54B4DED4" w14:textId="77777777" w:rsidR="00EF6656" w:rsidRPr="00DF7633" w:rsidRDefault="00EF6656" w:rsidP="003224FF">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b/>
          <w:bCs/>
          <w:color w:val="000000"/>
        </w:rPr>
        <w:t>WHEREAS</w:t>
      </w:r>
      <w:r w:rsidRPr="00DF7633">
        <w:rPr>
          <w:rFonts w:asciiTheme="majorBidi" w:hAnsiTheme="majorBidi" w:cstheme="majorBidi"/>
          <w:color w:val="000000"/>
        </w:rPr>
        <w:t xml:space="preserve">, </w:t>
      </w:r>
      <w:r w:rsidR="00CF2A46" w:rsidRPr="00DF7633">
        <w:rPr>
          <w:rFonts w:asciiTheme="majorBidi" w:hAnsiTheme="majorBidi" w:cstheme="majorBidi"/>
          <w:color w:val="FF0000"/>
          <w:sz w:val="20"/>
        </w:rPr>
        <w:t>(ENTITY NAME)</w:t>
      </w:r>
      <w:r w:rsidRPr="00DF7633">
        <w:rPr>
          <w:rFonts w:asciiTheme="majorBidi" w:hAnsiTheme="majorBidi" w:cstheme="majorBidi"/>
          <w:sz w:val="20"/>
        </w:rPr>
        <w:t xml:space="preserve"> </w:t>
      </w:r>
      <w:r w:rsidRPr="00DF7633">
        <w:rPr>
          <w:rFonts w:asciiTheme="majorBidi" w:hAnsiTheme="majorBidi" w:cstheme="majorBidi"/>
          <w:color w:val="000000"/>
        </w:rPr>
        <w:t>possesses certain financial, technical, administrative and other valuable Information (referred to hereinafter as Confidential Information)</w:t>
      </w:r>
    </w:p>
    <w:p w14:paraId="39D54B39" w14:textId="77777777" w:rsidR="00EF6656" w:rsidRPr="00DF7633" w:rsidRDefault="00EF6656" w:rsidP="000D035D">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b/>
          <w:bCs/>
          <w:color w:val="000000"/>
        </w:rPr>
        <w:t>WHEREAS</w:t>
      </w:r>
      <w:r w:rsidRPr="00DF7633">
        <w:rPr>
          <w:rFonts w:asciiTheme="majorBidi" w:hAnsiTheme="majorBidi" w:cstheme="majorBidi"/>
          <w:color w:val="000000"/>
        </w:rPr>
        <w:t>, [Consultant], while performing certain tasks required by the Principal in connection with the ………………. (the Project), did access such Confidential Information,</w:t>
      </w:r>
    </w:p>
    <w:p w14:paraId="46B3AC3D" w14:textId="77777777" w:rsidR="00EF6656" w:rsidRPr="00DF7633" w:rsidRDefault="00EF6656" w:rsidP="000D035D">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b/>
          <w:bCs/>
          <w:color w:val="000000"/>
        </w:rPr>
        <w:t>WHEREAS</w:t>
      </w:r>
      <w:r w:rsidRPr="00DF7633">
        <w:rPr>
          <w:rFonts w:asciiTheme="majorBidi" w:hAnsiTheme="majorBidi" w:cstheme="majorBidi"/>
          <w:color w:val="000000"/>
        </w:rPr>
        <w:t>, the Principal considers the Confidential Information to be confidential and proprietary.</w:t>
      </w:r>
    </w:p>
    <w:p w14:paraId="75E37487" w14:textId="77777777" w:rsidR="00EF6656" w:rsidRPr="00DF7633" w:rsidRDefault="00EF6656" w:rsidP="000D035D">
      <w:pPr>
        <w:autoSpaceDE w:val="0"/>
        <w:autoSpaceDN w:val="0"/>
        <w:adjustRightInd w:val="0"/>
        <w:ind w:right="84"/>
        <w:jc w:val="both"/>
        <w:rPr>
          <w:rFonts w:asciiTheme="majorBidi" w:hAnsiTheme="majorBidi" w:cstheme="majorBidi"/>
          <w:b/>
          <w:bCs/>
          <w:color w:val="000000"/>
        </w:rPr>
      </w:pPr>
      <w:r w:rsidRPr="00DF7633">
        <w:rPr>
          <w:rFonts w:asciiTheme="majorBidi" w:hAnsiTheme="majorBidi" w:cstheme="majorBidi"/>
          <w:b/>
          <w:bCs/>
          <w:color w:val="000000"/>
        </w:rPr>
        <w:t>Confidential Information:</w:t>
      </w:r>
    </w:p>
    <w:p w14:paraId="31FA4D1D" w14:textId="77777777" w:rsidR="00EF6656" w:rsidRPr="00DF7633" w:rsidRDefault="00EF6656" w:rsidP="000D035D">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color w:val="000000"/>
        </w:rPr>
        <w:t>As used in this Agreement, the term “Confidential Information” means all information, transmitted by Principal or any of its subsidiaries, affiliates, agents, representatives, offices and their respective personnel, consultants and winning bidders, that is disclosed to the Winning bidder or coming to his knowledge in the course of evaluating and/or implementing the Project and shall include all information in any form whether oral, electronic, written, type written or printed form. Confidential Information shall mean information not generally known outside the Principal, it does not include information that is now in or hereafter enters the public domain without a breach of this Agreement or information or information known to Winning bidder by Third Party who did not acquire this information from Principal”.</w:t>
      </w:r>
      <w:r w:rsidR="008C348D" w:rsidRPr="00DF7633">
        <w:rPr>
          <w:rFonts w:asciiTheme="majorBidi" w:hAnsiTheme="majorBidi" w:cstheme="majorBidi"/>
          <w:color w:val="000000"/>
        </w:rPr>
        <w:t xml:space="preserve">                                     </w:t>
      </w:r>
    </w:p>
    <w:p w14:paraId="6A6D24EE" w14:textId="77777777" w:rsidR="00EF6656" w:rsidRPr="00DF7633" w:rsidRDefault="00EF6656" w:rsidP="000D035D">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color w:val="000000"/>
        </w:rPr>
        <w:t>The Consultant hereby acknowledges and agrees that;</w:t>
      </w:r>
    </w:p>
    <w:p w14:paraId="782E9EAA" w14:textId="77777777" w:rsidR="00EF6656" w:rsidRPr="00DF7633" w:rsidRDefault="00EF6656" w:rsidP="004C5264">
      <w:pPr>
        <w:numPr>
          <w:ilvl w:val="4"/>
          <w:numId w:val="6"/>
        </w:numPr>
        <w:tabs>
          <w:tab w:val="clear" w:pos="3960"/>
        </w:tabs>
        <w:autoSpaceDE w:val="0"/>
        <w:autoSpaceDN w:val="0"/>
        <w:adjustRightInd w:val="0"/>
        <w:spacing w:after="0" w:line="240" w:lineRule="auto"/>
        <w:ind w:left="720" w:right="84" w:hanging="540"/>
        <w:jc w:val="both"/>
        <w:rPr>
          <w:rFonts w:asciiTheme="majorBidi" w:hAnsiTheme="majorBidi" w:cstheme="majorBidi"/>
          <w:color w:val="000000"/>
        </w:rPr>
      </w:pPr>
      <w:r w:rsidRPr="00DF7633">
        <w:rPr>
          <w:rFonts w:asciiTheme="majorBidi" w:hAnsiTheme="majorBidi" w:cstheme="majorBidi"/>
          <w:color w:val="000000"/>
        </w:rPr>
        <w:t>The Confidential Information will be retained in the Principal’s premises and will not be moved without the express written consent of the Principal. All Confidential Information shall be and remain the property of the Principal, and such Confidential Information and any copies thereof, as well as any summaries thereof, shall be promptly returned to the Principal upon written request and/or destroyed at the Principal's option without retaining any copies. The Winning bidder shall not use the Confidential Information for any purpose after the Project.</w:t>
      </w:r>
    </w:p>
    <w:p w14:paraId="2F89E8A7" w14:textId="77777777" w:rsidR="00EF6656" w:rsidRPr="00DF7633" w:rsidRDefault="00EF6656" w:rsidP="004C5264">
      <w:pPr>
        <w:numPr>
          <w:ilvl w:val="4"/>
          <w:numId w:val="6"/>
        </w:numPr>
        <w:tabs>
          <w:tab w:val="clear" w:pos="3960"/>
        </w:tabs>
        <w:autoSpaceDE w:val="0"/>
        <w:autoSpaceDN w:val="0"/>
        <w:adjustRightInd w:val="0"/>
        <w:spacing w:after="0" w:line="240" w:lineRule="auto"/>
        <w:ind w:left="720" w:right="84" w:hanging="540"/>
        <w:jc w:val="both"/>
        <w:rPr>
          <w:rFonts w:asciiTheme="majorBidi" w:hAnsiTheme="majorBidi" w:cstheme="majorBidi"/>
          <w:color w:val="000000"/>
        </w:rPr>
      </w:pPr>
      <w:r w:rsidRPr="00DF7633">
        <w:rPr>
          <w:rFonts w:asciiTheme="majorBidi" w:hAnsiTheme="majorBidi" w:cstheme="majorBidi"/>
          <w:color w:val="000000"/>
        </w:rPr>
        <w:t>It will use all reasonable means and effort, not less than that used to protect its own proprietary information, to safeguard the Confidential Information.</w:t>
      </w:r>
    </w:p>
    <w:p w14:paraId="58AF231C" w14:textId="77777777" w:rsidR="00EF6656" w:rsidRPr="00DF7633" w:rsidRDefault="00FB56D6" w:rsidP="004C5264">
      <w:pPr>
        <w:numPr>
          <w:ilvl w:val="4"/>
          <w:numId w:val="6"/>
        </w:numPr>
        <w:tabs>
          <w:tab w:val="clear" w:pos="3960"/>
        </w:tabs>
        <w:autoSpaceDE w:val="0"/>
        <w:autoSpaceDN w:val="0"/>
        <w:adjustRightInd w:val="0"/>
        <w:spacing w:after="0" w:line="240" w:lineRule="auto"/>
        <w:ind w:left="720" w:right="84" w:hanging="540"/>
        <w:jc w:val="both"/>
        <w:rPr>
          <w:rFonts w:asciiTheme="majorBidi" w:hAnsiTheme="majorBidi" w:cstheme="majorBidi"/>
          <w:color w:val="000000"/>
        </w:rPr>
      </w:pPr>
      <w:r w:rsidRPr="00DF7633">
        <w:rPr>
          <w:rFonts w:asciiTheme="majorBidi" w:hAnsiTheme="majorBidi" w:cstheme="majorBidi"/>
          <w:color w:val="000000"/>
        </w:rPr>
        <w:t>The</w:t>
      </w:r>
      <w:r w:rsidR="00EF6656" w:rsidRPr="00DF7633">
        <w:rPr>
          <w:rFonts w:asciiTheme="majorBidi" w:hAnsiTheme="majorBidi" w:cstheme="majorBidi"/>
          <w:color w:val="000000"/>
        </w:rPr>
        <w:t xml:space="preserve"> Winning bidder shall protect Confidential Information from unauthorized use, publication or disclosure.</w:t>
      </w:r>
    </w:p>
    <w:p w14:paraId="51E2DE36" w14:textId="77777777" w:rsidR="00EF6656" w:rsidRPr="00DF7633" w:rsidRDefault="00EF6656" w:rsidP="004C5264">
      <w:pPr>
        <w:numPr>
          <w:ilvl w:val="4"/>
          <w:numId w:val="6"/>
        </w:numPr>
        <w:tabs>
          <w:tab w:val="clear" w:pos="3960"/>
        </w:tabs>
        <w:autoSpaceDE w:val="0"/>
        <w:autoSpaceDN w:val="0"/>
        <w:adjustRightInd w:val="0"/>
        <w:spacing w:after="0" w:line="240" w:lineRule="auto"/>
        <w:ind w:left="720" w:right="84" w:hanging="540"/>
        <w:jc w:val="both"/>
        <w:rPr>
          <w:rFonts w:asciiTheme="majorBidi" w:hAnsiTheme="majorBidi" w:cstheme="majorBidi"/>
          <w:color w:val="000000"/>
        </w:rPr>
      </w:pPr>
      <w:r w:rsidRPr="00DF7633">
        <w:rPr>
          <w:rFonts w:asciiTheme="majorBidi" w:hAnsiTheme="majorBidi" w:cstheme="majorBidi"/>
          <w:color w:val="000000"/>
        </w:rPr>
        <w:t>It will not, directly or indirectly, show or otherwise disclose , publish, communicate, discuss , announce, make available the contents of the Confidential Information or any part thereof to any other person or entity except as authorized in writing by the Principal.</w:t>
      </w:r>
    </w:p>
    <w:p w14:paraId="07738CD2" w14:textId="77777777" w:rsidR="00EF6656" w:rsidRPr="00DF7633" w:rsidRDefault="00EF6656" w:rsidP="004C5264">
      <w:pPr>
        <w:numPr>
          <w:ilvl w:val="4"/>
          <w:numId w:val="6"/>
        </w:numPr>
        <w:tabs>
          <w:tab w:val="clear" w:pos="3960"/>
        </w:tabs>
        <w:autoSpaceDE w:val="0"/>
        <w:autoSpaceDN w:val="0"/>
        <w:adjustRightInd w:val="0"/>
        <w:spacing w:after="0" w:line="240" w:lineRule="auto"/>
        <w:ind w:left="720" w:right="84" w:hanging="540"/>
        <w:jc w:val="both"/>
        <w:rPr>
          <w:rFonts w:asciiTheme="majorBidi" w:hAnsiTheme="majorBidi" w:cstheme="majorBidi"/>
          <w:color w:val="000000"/>
        </w:rPr>
      </w:pPr>
      <w:r w:rsidRPr="00DF7633">
        <w:rPr>
          <w:rFonts w:asciiTheme="majorBidi" w:hAnsiTheme="majorBidi" w:cstheme="majorBidi"/>
          <w:color w:val="000000"/>
        </w:rPr>
        <w:t>It will make no copies or reproduce the Confidential Information, except after the Principal’s written consent.</w:t>
      </w:r>
    </w:p>
    <w:p w14:paraId="76EE0789" w14:textId="77777777" w:rsidR="00EF6656" w:rsidRDefault="00EF6656" w:rsidP="000D035D">
      <w:pPr>
        <w:autoSpaceDE w:val="0"/>
        <w:autoSpaceDN w:val="0"/>
        <w:adjustRightInd w:val="0"/>
        <w:ind w:right="84"/>
        <w:jc w:val="both"/>
        <w:rPr>
          <w:rFonts w:asciiTheme="majorBidi" w:hAnsiTheme="majorBidi" w:cstheme="majorBidi"/>
          <w:b/>
          <w:bCs/>
          <w:color w:val="000000"/>
        </w:rPr>
      </w:pPr>
    </w:p>
    <w:p w14:paraId="24A41C44" w14:textId="217777A8" w:rsidR="00A33596" w:rsidRDefault="00A33596" w:rsidP="000D035D">
      <w:pPr>
        <w:autoSpaceDE w:val="0"/>
        <w:autoSpaceDN w:val="0"/>
        <w:adjustRightInd w:val="0"/>
        <w:ind w:right="84"/>
        <w:jc w:val="both"/>
        <w:rPr>
          <w:rFonts w:asciiTheme="majorBidi" w:hAnsiTheme="majorBidi" w:cstheme="majorBidi"/>
          <w:b/>
          <w:bCs/>
          <w:color w:val="000000"/>
        </w:rPr>
      </w:pPr>
    </w:p>
    <w:p w14:paraId="7F361F66" w14:textId="77777777" w:rsidR="00FC405E" w:rsidRPr="00DF7633" w:rsidRDefault="00FC405E" w:rsidP="000D035D">
      <w:pPr>
        <w:autoSpaceDE w:val="0"/>
        <w:autoSpaceDN w:val="0"/>
        <w:adjustRightInd w:val="0"/>
        <w:ind w:right="84"/>
        <w:jc w:val="both"/>
        <w:rPr>
          <w:rFonts w:asciiTheme="majorBidi" w:hAnsiTheme="majorBidi" w:cstheme="majorBidi"/>
          <w:b/>
          <w:bCs/>
          <w:color w:val="000000"/>
        </w:rPr>
      </w:pPr>
    </w:p>
    <w:p w14:paraId="46DD1C2B" w14:textId="77777777" w:rsidR="00EF6656" w:rsidRPr="00DF7633" w:rsidRDefault="00EF6656" w:rsidP="00EF6656">
      <w:pPr>
        <w:autoSpaceDE w:val="0"/>
        <w:autoSpaceDN w:val="0"/>
        <w:adjustRightInd w:val="0"/>
        <w:ind w:right="84"/>
        <w:rPr>
          <w:rFonts w:asciiTheme="majorBidi" w:hAnsiTheme="majorBidi" w:cstheme="majorBidi"/>
          <w:b/>
          <w:bCs/>
          <w:color w:val="000000"/>
        </w:rPr>
      </w:pPr>
    </w:p>
    <w:p w14:paraId="2B8E71B1" w14:textId="77777777" w:rsidR="00EF6656" w:rsidRPr="00DF7633" w:rsidRDefault="00EF6656" w:rsidP="000D035D">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b/>
          <w:bCs/>
          <w:color w:val="000000"/>
        </w:rPr>
        <w:lastRenderedPageBreak/>
        <w:t>Remedy and damages</w:t>
      </w:r>
      <w:r w:rsidRPr="00DF7633">
        <w:rPr>
          <w:rFonts w:asciiTheme="majorBidi" w:hAnsiTheme="majorBidi" w:cstheme="majorBidi"/>
          <w:color w:val="000000"/>
        </w:rPr>
        <w:t>:</w:t>
      </w:r>
    </w:p>
    <w:p w14:paraId="12AC6580" w14:textId="77777777" w:rsidR="00EF6656" w:rsidRPr="00DF7633" w:rsidRDefault="00EF6656" w:rsidP="000D035D">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color w:val="000000"/>
        </w:rPr>
        <w:t>The Winning bidder acknowledges that monetary damages for unauthorized disclosure may not be less than 20% of the Project and that Principal shall be entitled, in addition to monetary damages and without waiving any other rights or remedies, to such injunctive or equitable relief as may be deemed proper by a court of competent jurisdiction.</w:t>
      </w:r>
    </w:p>
    <w:p w14:paraId="7ABE9CF0" w14:textId="77777777" w:rsidR="00EF6656" w:rsidRPr="00DF7633" w:rsidRDefault="00EF6656" w:rsidP="000D035D">
      <w:pPr>
        <w:autoSpaceDE w:val="0"/>
        <w:autoSpaceDN w:val="0"/>
        <w:adjustRightInd w:val="0"/>
        <w:ind w:right="84"/>
        <w:jc w:val="both"/>
        <w:rPr>
          <w:rFonts w:asciiTheme="majorBidi" w:hAnsiTheme="majorBidi" w:cstheme="majorBidi"/>
          <w:b/>
          <w:bCs/>
          <w:color w:val="000000"/>
        </w:rPr>
      </w:pPr>
      <w:r w:rsidRPr="00DF7633">
        <w:rPr>
          <w:rFonts w:asciiTheme="majorBidi" w:hAnsiTheme="majorBidi" w:cstheme="majorBidi"/>
          <w:b/>
          <w:bCs/>
          <w:color w:val="000000"/>
        </w:rPr>
        <w:t>Employee Access and Control of Information</w:t>
      </w:r>
    </w:p>
    <w:p w14:paraId="7D97A14A" w14:textId="77777777" w:rsidR="00EF6656" w:rsidRPr="00DF7633" w:rsidRDefault="00EF6656" w:rsidP="000D035D">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color w:val="000000"/>
        </w:rPr>
        <w:t>It is understood that the Winning bidder might need from time to time to discuss the details of confidential Information with other individuals employed within its own or associated companies in order to support, evaluate, and/or advance the interests of the subject business transaction. Any such discussion will be kept to a minimum, and the details disclosed only on a need to know basis. Prior to any such discussion, the Winning bidder shall inform each such individual of the proprietary and confidential nature of the Confidential Information and of the Winning bidder’s obligations under this Agreement. Each such individual shall also be informed that by accepting such access, he thereby agrees to be bound by the provisions of this Agreement. Furthermore, by allowing any such access, the Winning bidder agrees to be and remain jointly and severally liable for any disclosure by any such individual that is not in accordance with this Agreement.</w:t>
      </w:r>
    </w:p>
    <w:p w14:paraId="3D1388B2" w14:textId="77777777" w:rsidR="00EF6656" w:rsidRPr="00DF7633" w:rsidRDefault="00EF6656" w:rsidP="000D035D">
      <w:pPr>
        <w:autoSpaceDE w:val="0"/>
        <w:autoSpaceDN w:val="0"/>
        <w:adjustRightInd w:val="0"/>
        <w:ind w:right="84"/>
        <w:jc w:val="both"/>
        <w:rPr>
          <w:rFonts w:asciiTheme="majorBidi" w:hAnsiTheme="majorBidi" w:cstheme="majorBidi"/>
          <w:b/>
          <w:bCs/>
          <w:color w:val="000000"/>
        </w:rPr>
      </w:pPr>
      <w:r w:rsidRPr="00DF7633">
        <w:rPr>
          <w:rFonts w:asciiTheme="majorBidi" w:hAnsiTheme="majorBidi" w:cstheme="majorBidi"/>
          <w:b/>
          <w:bCs/>
          <w:color w:val="000000"/>
        </w:rPr>
        <w:t>Miscellaneous</w:t>
      </w:r>
    </w:p>
    <w:p w14:paraId="316FF566" w14:textId="77777777" w:rsidR="00EF6656" w:rsidRPr="00DF7633" w:rsidRDefault="00EF6656" w:rsidP="000D035D">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color w:val="000000"/>
        </w:rPr>
        <w:t>The obligations and rights of the Parties shall be binding on and inure to the benefit of their respective heirs, successors, assigns, and affiliates. This Agreement may be amended or modified only by a subsequent agreement in writing signed by both parties. Winning bidder may not transfer or assign the Agreement or part thereof. No provision of this Agreement shall be deemed to have been waived by any act or acquiescence on the part of the Principal, its agents or employees, nor shall any waiver of any provision of this Agreement constitute a waiver of any other provision(s) or of the same provision on another occasion. This Agreement shall be construed and enforced according to Jordanian Law. The Winning bidder hereby agrees to the jurisdiction of the Courts of Amman, Jordan and to the jurisdiction of any courts where the Principal deems it appropriate or necessary to enforce its rights under this Agreement.</w:t>
      </w:r>
    </w:p>
    <w:p w14:paraId="2F2610A3" w14:textId="77777777" w:rsidR="00EF6656" w:rsidRPr="00DF7633" w:rsidRDefault="00EF6656" w:rsidP="000D035D">
      <w:pPr>
        <w:autoSpaceDE w:val="0"/>
        <w:autoSpaceDN w:val="0"/>
        <w:adjustRightInd w:val="0"/>
        <w:ind w:right="84"/>
        <w:jc w:val="both"/>
        <w:rPr>
          <w:rFonts w:asciiTheme="majorBidi" w:hAnsiTheme="majorBidi" w:cstheme="majorBidi"/>
          <w:b/>
          <w:bCs/>
          <w:color w:val="000000"/>
        </w:rPr>
      </w:pPr>
      <w:r w:rsidRPr="00DF7633">
        <w:rPr>
          <w:rFonts w:asciiTheme="majorBidi" w:hAnsiTheme="majorBidi" w:cstheme="majorBidi"/>
          <w:b/>
          <w:bCs/>
          <w:color w:val="000000"/>
        </w:rPr>
        <w:t>Term of Agreement</w:t>
      </w:r>
    </w:p>
    <w:p w14:paraId="62591B19" w14:textId="77777777" w:rsidR="00EF6656" w:rsidRPr="00DF7633" w:rsidRDefault="00EF6656" w:rsidP="000D035D">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color w:val="000000"/>
        </w:rPr>
        <w:t>The obligations of the parties under this Agreement shall continue and survive the completion of the Project and shall remain binding even if any or all of the parties abandon their efforts to undertake or continue the Project.</w:t>
      </w:r>
    </w:p>
    <w:p w14:paraId="0F717EC7" w14:textId="77777777" w:rsidR="00EF6656" w:rsidRPr="00DF7633" w:rsidRDefault="00EF6656" w:rsidP="000D035D">
      <w:pPr>
        <w:autoSpaceDE w:val="0"/>
        <w:autoSpaceDN w:val="0"/>
        <w:adjustRightInd w:val="0"/>
        <w:ind w:right="84"/>
        <w:jc w:val="both"/>
        <w:rPr>
          <w:rFonts w:asciiTheme="majorBidi" w:hAnsiTheme="majorBidi" w:cstheme="majorBidi"/>
          <w:color w:val="000000"/>
        </w:rPr>
      </w:pPr>
    </w:p>
    <w:p w14:paraId="101952F7" w14:textId="77777777" w:rsidR="00EF6656" w:rsidRPr="00DF7633" w:rsidRDefault="00EF6656" w:rsidP="000D035D">
      <w:pPr>
        <w:autoSpaceDE w:val="0"/>
        <w:autoSpaceDN w:val="0"/>
        <w:adjustRightInd w:val="0"/>
        <w:ind w:right="84"/>
        <w:jc w:val="both"/>
        <w:rPr>
          <w:rFonts w:asciiTheme="majorBidi" w:hAnsiTheme="majorBidi" w:cstheme="majorBidi"/>
          <w:color w:val="000000"/>
        </w:rPr>
      </w:pPr>
      <w:r w:rsidRPr="00DF7633">
        <w:rPr>
          <w:rFonts w:asciiTheme="majorBidi" w:hAnsiTheme="majorBidi" w:cstheme="majorBidi"/>
          <w:color w:val="000000"/>
        </w:rPr>
        <w:t>IN WITNESS WHEREOF, the Winning bidder hereto has executed this Agreement on the date first written above.</w:t>
      </w:r>
    </w:p>
    <w:p w14:paraId="369089D3" w14:textId="77777777" w:rsidR="00EF6656" w:rsidRPr="00DF7633" w:rsidRDefault="00EF6656" w:rsidP="000D035D">
      <w:pPr>
        <w:autoSpaceDE w:val="0"/>
        <w:autoSpaceDN w:val="0"/>
        <w:adjustRightInd w:val="0"/>
        <w:ind w:right="84"/>
        <w:jc w:val="both"/>
        <w:rPr>
          <w:rFonts w:asciiTheme="majorBidi" w:hAnsiTheme="majorBidi" w:cstheme="majorBidi"/>
          <w:b/>
          <w:bCs/>
          <w:color w:val="000000"/>
        </w:rPr>
      </w:pPr>
      <w:r w:rsidRPr="00DF7633">
        <w:rPr>
          <w:rFonts w:asciiTheme="majorBidi" w:hAnsiTheme="majorBidi" w:cstheme="majorBidi"/>
          <w:b/>
          <w:bCs/>
          <w:color w:val="000000"/>
        </w:rPr>
        <w:t>Consultant:</w:t>
      </w:r>
    </w:p>
    <w:p w14:paraId="6204310D" w14:textId="77777777" w:rsidR="00EF6656" w:rsidRPr="00DF7633" w:rsidRDefault="00EF6656" w:rsidP="000D035D">
      <w:pPr>
        <w:autoSpaceDE w:val="0"/>
        <w:autoSpaceDN w:val="0"/>
        <w:adjustRightInd w:val="0"/>
        <w:ind w:right="84"/>
        <w:jc w:val="both"/>
        <w:rPr>
          <w:rFonts w:asciiTheme="majorBidi" w:hAnsiTheme="majorBidi" w:cstheme="majorBidi"/>
          <w:b/>
          <w:bCs/>
          <w:color w:val="000000"/>
        </w:rPr>
      </w:pPr>
      <w:r w:rsidRPr="00DF7633">
        <w:rPr>
          <w:rFonts w:asciiTheme="majorBidi" w:hAnsiTheme="majorBidi" w:cstheme="majorBidi"/>
          <w:b/>
          <w:bCs/>
          <w:color w:val="000000"/>
        </w:rPr>
        <w:t>By:____________________________</w:t>
      </w:r>
    </w:p>
    <w:p w14:paraId="55DAB1EA" w14:textId="77777777" w:rsidR="00EF6656" w:rsidRPr="00DF7633" w:rsidRDefault="00EF6656" w:rsidP="000D035D">
      <w:pPr>
        <w:autoSpaceDE w:val="0"/>
        <w:autoSpaceDN w:val="0"/>
        <w:adjustRightInd w:val="0"/>
        <w:ind w:right="84"/>
        <w:jc w:val="both"/>
        <w:rPr>
          <w:rFonts w:asciiTheme="majorBidi" w:hAnsiTheme="majorBidi" w:cstheme="majorBidi"/>
          <w:szCs w:val="20"/>
        </w:rPr>
      </w:pPr>
      <w:r w:rsidRPr="00DF7633">
        <w:rPr>
          <w:rFonts w:asciiTheme="majorBidi" w:hAnsiTheme="majorBidi" w:cstheme="majorBidi"/>
          <w:b/>
          <w:bCs/>
          <w:color w:val="000000"/>
        </w:rPr>
        <w:t>Authorized Officer</w:t>
      </w:r>
    </w:p>
    <w:p w14:paraId="41E830F4" w14:textId="77777777" w:rsidR="00327C0B" w:rsidRPr="00DF7633" w:rsidRDefault="00234C46" w:rsidP="000405DA">
      <w:pPr>
        <w:pStyle w:val="Heading1"/>
        <w:numPr>
          <w:ilvl w:val="0"/>
          <w:numId w:val="0"/>
        </w:numPr>
      </w:pPr>
      <w:bookmarkStart w:id="261" w:name="_Toc207020552"/>
      <w:r w:rsidRPr="00DF7633">
        <w:lastRenderedPageBreak/>
        <w:t xml:space="preserve">ANNEX 5.3: </w:t>
      </w:r>
      <w:r w:rsidR="00F063AA" w:rsidRPr="00DF7633">
        <w:t>JOINT VENTURE AGREEMENT</w:t>
      </w:r>
      <w:bookmarkEnd w:id="261"/>
    </w:p>
    <w:tbl>
      <w:tblPr>
        <w:bidiVisual/>
        <w:tblW w:w="10435" w:type="dxa"/>
        <w:jc w:val="center"/>
        <w:tblLayout w:type="fixed"/>
        <w:tblLook w:val="0000" w:firstRow="0" w:lastRow="0" w:firstColumn="0" w:lastColumn="0" w:noHBand="0" w:noVBand="0"/>
      </w:tblPr>
      <w:tblGrid>
        <w:gridCol w:w="5494"/>
        <w:gridCol w:w="4941"/>
      </w:tblGrid>
      <w:tr w:rsidR="00327C0B" w:rsidRPr="00DF7633" w14:paraId="4CFC8D50" w14:textId="77777777" w:rsidTr="00D03536">
        <w:trPr>
          <w:cantSplit/>
          <w:jc w:val="center"/>
        </w:trPr>
        <w:tc>
          <w:tcPr>
            <w:tcW w:w="10435" w:type="dxa"/>
            <w:gridSpan w:val="2"/>
            <w:tcBorders>
              <w:top w:val="nil"/>
              <w:left w:val="nil"/>
              <w:bottom w:val="nil"/>
              <w:right w:val="nil"/>
            </w:tcBorders>
          </w:tcPr>
          <w:p w14:paraId="03AADD68" w14:textId="77777777" w:rsidR="00327C0B" w:rsidRPr="00DF7633" w:rsidRDefault="00327C0B" w:rsidP="00D03536">
            <w:pPr>
              <w:ind w:right="84"/>
              <w:jc w:val="center"/>
              <w:rPr>
                <w:rFonts w:asciiTheme="majorBidi" w:hAnsiTheme="majorBidi" w:cstheme="majorBidi"/>
                <w:b/>
                <w:bCs/>
                <w:color w:val="000000"/>
              </w:rPr>
            </w:pPr>
            <w:r w:rsidRPr="00DF7633">
              <w:rPr>
                <w:rFonts w:asciiTheme="majorBidi" w:hAnsiTheme="majorBidi" w:cstheme="majorBidi"/>
                <w:b/>
                <w:bCs/>
                <w:color w:val="000000"/>
              </w:rPr>
              <w:t>Standard Form of Joint-venture Agreement</w:t>
            </w:r>
          </w:p>
        </w:tc>
      </w:tr>
      <w:tr w:rsidR="00327C0B" w:rsidRPr="00DF7633" w14:paraId="47130EAD" w14:textId="77777777" w:rsidTr="00D03536">
        <w:trPr>
          <w:jc w:val="center"/>
        </w:trPr>
        <w:tc>
          <w:tcPr>
            <w:tcW w:w="5494" w:type="dxa"/>
            <w:tcBorders>
              <w:top w:val="nil"/>
              <w:left w:val="nil"/>
              <w:bottom w:val="nil"/>
              <w:right w:val="nil"/>
            </w:tcBorders>
          </w:tcPr>
          <w:p w14:paraId="0FC60830" w14:textId="77777777" w:rsidR="00327C0B" w:rsidRPr="00DF7633" w:rsidRDefault="00327C0B" w:rsidP="00D03536">
            <w:pPr>
              <w:ind w:right="84"/>
              <w:jc w:val="center"/>
              <w:rPr>
                <w:rFonts w:asciiTheme="majorBidi" w:hAnsiTheme="majorBidi" w:cstheme="majorBidi"/>
                <w:b/>
                <w:bCs/>
                <w:color w:val="000000"/>
                <w:rtl/>
              </w:rPr>
            </w:pPr>
            <w:r w:rsidRPr="00DF7633">
              <w:rPr>
                <w:rFonts w:asciiTheme="majorBidi" w:hAnsiTheme="majorBidi" w:cstheme="majorBidi"/>
                <w:b/>
                <w:bCs/>
                <w:color w:val="000000"/>
                <w:sz w:val="28"/>
                <w:szCs w:val="28"/>
                <w:rtl/>
              </w:rPr>
              <w:t>اتفاقية ائتلاف</w:t>
            </w:r>
          </w:p>
          <w:p w14:paraId="3B34CFE9" w14:textId="77777777" w:rsidR="00327C0B" w:rsidRPr="00DF7633" w:rsidRDefault="00327C0B" w:rsidP="00D03536">
            <w:pPr>
              <w:ind w:right="84"/>
              <w:rPr>
                <w:rFonts w:asciiTheme="majorBidi" w:hAnsiTheme="majorBidi" w:cstheme="majorBidi"/>
                <w:b/>
                <w:bCs/>
                <w:color w:val="000000"/>
                <w:rtl/>
              </w:rPr>
            </w:pPr>
          </w:p>
          <w:p w14:paraId="7418F981" w14:textId="77777777" w:rsidR="00327C0B" w:rsidRPr="00DF7633" w:rsidRDefault="00327C0B" w:rsidP="00D03536">
            <w:pPr>
              <w:bidi/>
              <w:ind w:right="84"/>
              <w:rPr>
                <w:rFonts w:asciiTheme="majorBidi" w:hAnsiTheme="majorBidi" w:cstheme="majorBidi"/>
                <w:b/>
                <w:bCs/>
                <w:color w:val="000000"/>
              </w:rPr>
            </w:pPr>
            <w:r w:rsidRPr="00DF7633">
              <w:rPr>
                <w:rFonts w:asciiTheme="majorBidi" w:hAnsiTheme="majorBidi" w:cstheme="majorBidi"/>
                <w:b/>
                <w:bCs/>
                <w:color w:val="000000"/>
                <w:rtl/>
              </w:rPr>
              <w:t>تم الاتفاق في هذا اليوم             الموافق    /</w:t>
            </w:r>
            <w:r w:rsidRPr="00DF7633">
              <w:rPr>
                <w:rFonts w:asciiTheme="majorBidi" w:hAnsiTheme="majorBidi" w:cstheme="majorBidi"/>
                <w:b/>
                <w:bCs/>
                <w:color w:val="000000"/>
              </w:rPr>
              <w:t xml:space="preserve">     </w:t>
            </w:r>
            <w:r w:rsidRPr="00DF7633">
              <w:rPr>
                <w:rFonts w:asciiTheme="majorBidi" w:hAnsiTheme="majorBidi" w:cstheme="majorBidi"/>
                <w:b/>
                <w:bCs/>
                <w:color w:val="000000"/>
                <w:rtl/>
              </w:rPr>
              <w:t xml:space="preserve"> / </w:t>
            </w:r>
          </w:p>
          <w:p w14:paraId="7D28BE39" w14:textId="77777777" w:rsidR="00327C0B" w:rsidRPr="00DF7633" w:rsidRDefault="00327C0B" w:rsidP="00D03536">
            <w:pPr>
              <w:ind w:right="84"/>
              <w:jc w:val="right"/>
              <w:rPr>
                <w:rFonts w:asciiTheme="majorBidi" w:hAnsiTheme="majorBidi" w:cstheme="majorBidi"/>
                <w:b/>
                <w:bCs/>
                <w:color w:val="000000"/>
                <w:sz w:val="10"/>
                <w:szCs w:val="10"/>
                <w:rtl/>
              </w:rPr>
            </w:pPr>
          </w:p>
          <w:p w14:paraId="1F16945C" w14:textId="77777777" w:rsidR="00327C0B" w:rsidRPr="00DF7633" w:rsidRDefault="00327C0B" w:rsidP="00D03536">
            <w:pPr>
              <w:ind w:right="84"/>
              <w:jc w:val="right"/>
              <w:rPr>
                <w:rFonts w:asciiTheme="majorBidi" w:hAnsiTheme="majorBidi" w:cstheme="majorBidi"/>
                <w:b/>
                <w:bCs/>
                <w:color w:val="000000"/>
                <w:rtl/>
              </w:rPr>
            </w:pPr>
            <w:r w:rsidRPr="00DF7633">
              <w:rPr>
                <w:rFonts w:asciiTheme="majorBidi" w:hAnsiTheme="majorBidi" w:cstheme="majorBidi"/>
                <w:b/>
                <w:bCs/>
                <w:color w:val="000000"/>
                <w:rtl/>
              </w:rPr>
              <w:t>............................ ويمثلها السيد ..............................</w:t>
            </w:r>
          </w:p>
          <w:p w14:paraId="40464671" w14:textId="77777777" w:rsidR="00327C0B" w:rsidRPr="00DF7633" w:rsidRDefault="00327C0B" w:rsidP="00D03536">
            <w:pPr>
              <w:ind w:right="84"/>
              <w:jc w:val="right"/>
              <w:rPr>
                <w:rFonts w:asciiTheme="majorBidi" w:hAnsiTheme="majorBidi" w:cstheme="majorBidi"/>
                <w:b/>
                <w:bCs/>
                <w:color w:val="000000"/>
                <w:rtl/>
              </w:rPr>
            </w:pPr>
            <w:r w:rsidRPr="00DF7633">
              <w:rPr>
                <w:rFonts w:asciiTheme="majorBidi" w:hAnsiTheme="majorBidi" w:cstheme="majorBidi"/>
                <w:b/>
                <w:bCs/>
                <w:color w:val="000000"/>
                <w:rtl/>
              </w:rPr>
              <w:t>............................ ويمثلها السيد ..............................</w:t>
            </w:r>
          </w:p>
          <w:p w14:paraId="63093FA8" w14:textId="77777777" w:rsidR="00327C0B" w:rsidRPr="00DF7633" w:rsidRDefault="00327C0B" w:rsidP="00D03536">
            <w:pPr>
              <w:ind w:right="84"/>
              <w:jc w:val="right"/>
              <w:rPr>
                <w:rFonts w:asciiTheme="majorBidi" w:hAnsiTheme="majorBidi" w:cstheme="majorBidi"/>
                <w:b/>
                <w:bCs/>
                <w:color w:val="000000"/>
                <w:rtl/>
              </w:rPr>
            </w:pPr>
            <w:r w:rsidRPr="00DF7633">
              <w:rPr>
                <w:rFonts w:asciiTheme="majorBidi" w:hAnsiTheme="majorBidi" w:cstheme="majorBidi"/>
                <w:b/>
                <w:bCs/>
                <w:color w:val="000000"/>
                <w:rtl/>
              </w:rPr>
              <w:t>............................ ويمثلها السيد ..............................</w:t>
            </w:r>
          </w:p>
          <w:p w14:paraId="74DBEB5E" w14:textId="77777777" w:rsidR="00327C0B" w:rsidRPr="00DF7633" w:rsidRDefault="00327C0B" w:rsidP="00D03536">
            <w:pPr>
              <w:ind w:left="284" w:right="84" w:hanging="284"/>
              <w:rPr>
                <w:rFonts w:asciiTheme="majorBidi" w:hAnsiTheme="majorBidi" w:cstheme="majorBidi"/>
                <w:b/>
                <w:bCs/>
                <w:color w:val="000000"/>
                <w:rtl/>
              </w:rPr>
            </w:pPr>
          </w:p>
          <w:p w14:paraId="33E15F19" w14:textId="77777777" w:rsidR="00327C0B" w:rsidRPr="00DF7633" w:rsidRDefault="00327C0B" w:rsidP="00054DE7">
            <w:pPr>
              <w:bidi/>
              <w:ind w:left="284" w:right="84" w:hanging="284"/>
              <w:rPr>
                <w:rFonts w:asciiTheme="majorBidi" w:hAnsiTheme="majorBidi" w:cstheme="majorBidi"/>
                <w:b/>
                <w:bCs/>
                <w:color w:val="000000"/>
                <w:rtl/>
              </w:rPr>
            </w:pPr>
            <w:r w:rsidRPr="00DF7633">
              <w:rPr>
                <w:rFonts w:asciiTheme="majorBidi" w:hAnsiTheme="majorBidi" w:cstheme="majorBidi"/>
                <w:b/>
                <w:bCs/>
                <w:color w:val="000000"/>
                <w:rtl/>
              </w:rPr>
              <w:t xml:space="preserve">1- على تشكيل ائتلاف فيما بينهم لتنفيذ </w:t>
            </w:r>
            <w:r w:rsidR="00850D5B" w:rsidRPr="00DF7633">
              <w:rPr>
                <w:rFonts w:asciiTheme="majorBidi" w:hAnsiTheme="majorBidi" w:cstheme="majorBidi"/>
                <w:b/>
                <w:bCs/>
                <w:color w:val="000000"/>
                <w:rtl/>
                <w:lang w:bidi="ar-JO"/>
              </w:rPr>
              <w:t xml:space="preserve">أعمال </w:t>
            </w:r>
            <w:r w:rsidR="00850D5B" w:rsidRPr="00DF7633">
              <w:rPr>
                <w:rFonts w:asciiTheme="majorBidi" w:hAnsiTheme="majorBidi" w:cstheme="majorBidi"/>
                <w:b/>
                <w:bCs/>
                <w:color w:val="000000"/>
                <w:rtl/>
              </w:rPr>
              <w:t xml:space="preserve"> </w:t>
            </w:r>
            <w:r w:rsidRPr="00DF7633">
              <w:rPr>
                <w:rFonts w:asciiTheme="majorBidi" w:hAnsiTheme="majorBidi" w:cstheme="majorBidi"/>
                <w:b/>
                <w:bCs/>
                <w:color w:val="000000"/>
                <w:rtl/>
              </w:rPr>
              <w:t>عقد العطاء رقم  (        /     ) المتعلق بـ....................................... المبرم أو الذي سوف يبرم مع صاحب العمل.</w:t>
            </w:r>
          </w:p>
          <w:p w14:paraId="680A15ED" w14:textId="77777777" w:rsidR="00327C0B" w:rsidRPr="00DF7633" w:rsidRDefault="00327C0B" w:rsidP="00D03536">
            <w:pPr>
              <w:bidi/>
              <w:ind w:left="284" w:right="84" w:hanging="284"/>
              <w:rPr>
                <w:rFonts w:asciiTheme="majorBidi" w:hAnsiTheme="majorBidi" w:cstheme="majorBidi"/>
                <w:b/>
                <w:bCs/>
                <w:color w:val="000000"/>
                <w:sz w:val="32"/>
                <w:szCs w:val="32"/>
              </w:rPr>
            </w:pPr>
          </w:p>
          <w:p w14:paraId="65F808C0" w14:textId="77777777" w:rsidR="00327C0B" w:rsidRPr="00DF7633" w:rsidRDefault="00327C0B" w:rsidP="00850D5B">
            <w:pPr>
              <w:bidi/>
              <w:ind w:left="340" w:right="84" w:hanging="284"/>
              <w:rPr>
                <w:rFonts w:asciiTheme="majorBidi" w:hAnsiTheme="majorBidi" w:cstheme="majorBidi"/>
                <w:b/>
                <w:bCs/>
                <w:color w:val="000000"/>
                <w:rtl/>
              </w:rPr>
            </w:pPr>
            <w:r w:rsidRPr="00DF7633">
              <w:rPr>
                <w:rFonts w:asciiTheme="majorBidi" w:hAnsiTheme="majorBidi" w:cstheme="majorBidi"/>
                <w:b/>
                <w:bCs/>
                <w:color w:val="000000"/>
                <w:rtl/>
              </w:rPr>
              <w:t xml:space="preserve">2- يلتزم جميع أطراف الائتلاف بإنجاز جميع الاشغال المتفق عليها مع صاحب العمل والمنصوص عليها في عقد العطاء ويكونون     متضامنين ومتكافلين في مسئولياتهم نحو صاحب العمل فيما يخص كافة </w:t>
            </w:r>
            <w:r w:rsidR="00850D5B" w:rsidRPr="00DF7633">
              <w:rPr>
                <w:rFonts w:asciiTheme="majorBidi" w:hAnsiTheme="majorBidi" w:cstheme="majorBidi"/>
                <w:b/>
                <w:bCs/>
                <w:color w:val="000000"/>
                <w:rtl/>
              </w:rPr>
              <w:t xml:space="preserve">الاعمال </w:t>
            </w:r>
            <w:r w:rsidRPr="00DF7633">
              <w:rPr>
                <w:rFonts w:asciiTheme="majorBidi" w:hAnsiTheme="majorBidi" w:cstheme="majorBidi"/>
                <w:b/>
                <w:bCs/>
                <w:color w:val="000000"/>
                <w:rtl/>
              </w:rPr>
              <w:t>المتعلقة بالعطاء رقم (       /    ) والعقد الخاص به. وفي حالة تخلف أو تأخر أحد أطراف الائتلاف عن إنجاز المسئوليات المناط به تنفيذها جزئياً أو كلياً يلتزم بقية الأطراف مجتمعين و / أو منفردين دون تحفظ بإنجاز جميع الالتزامات المحددة بالعقد الموقع مع صاحب العمل بالشكل المتفق عليه في العقد.</w:t>
            </w:r>
          </w:p>
          <w:p w14:paraId="77749DEA" w14:textId="77777777" w:rsidR="00327C0B" w:rsidRPr="00DF7633" w:rsidRDefault="00327C0B" w:rsidP="00D03536">
            <w:pPr>
              <w:bidi/>
              <w:ind w:left="340" w:right="84" w:hanging="284"/>
              <w:rPr>
                <w:rFonts w:asciiTheme="majorBidi" w:hAnsiTheme="majorBidi" w:cstheme="majorBidi"/>
                <w:b/>
                <w:bCs/>
                <w:color w:val="000000"/>
                <w:sz w:val="18"/>
                <w:szCs w:val="18"/>
                <w:lang w:bidi="ar-JO"/>
              </w:rPr>
            </w:pPr>
          </w:p>
          <w:p w14:paraId="4FDB16FD" w14:textId="77777777" w:rsidR="00327C0B" w:rsidRPr="00DF7633" w:rsidRDefault="00327C0B" w:rsidP="00D03536">
            <w:pPr>
              <w:bidi/>
              <w:ind w:left="340" w:right="84" w:hanging="284"/>
              <w:rPr>
                <w:rFonts w:asciiTheme="majorBidi" w:hAnsiTheme="majorBidi" w:cstheme="majorBidi"/>
                <w:b/>
                <w:bCs/>
                <w:color w:val="000000"/>
                <w:sz w:val="18"/>
                <w:szCs w:val="18"/>
              </w:rPr>
            </w:pPr>
          </w:p>
          <w:p w14:paraId="230DC0DA" w14:textId="77777777" w:rsidR="00327C0B" w:rsidRPr="00DF7633" w:rsidRDefault="00327C0B" w:rsidP="00D03536">
            <w:pPr>
              <w:bidi/>
              <w:ind w:left="340" w:right="84" w:hanging="284"/>
              <w:rPr>
                <w:rFonts w:asciiTheme="majorBidi" w:hAnsiTheme="majorBidi" w:cstheme="majorBidi"/>
                <w:b/>
                <w:bCs/>
                <w:color w:val="000000"/>
              </w:rPr>
            </w:pPr>
            <w:r w:rsidRPr="00DF7633">
              <w:rPr>
                <w:rFonts w:asciiTheme="majorBidi" w:hAnsiTheme="majorBidi" w:cstheme="majorBidi"/>
                <w:b/>
                <w:bCs/>
                <w:color w:val="000000"/>
                <w:rtl/>
              </w:rPr>
              <w:t xml:space="preserve">3- يعين أطراف الائتلاف رئيساً للائتلاف،..................................... لإدارة العطاء رقم (      /    ) ، وأي مراسلات تتم بين صاحب العمل والائتلاف، التجمع او المشاركة  توجه إليه </w:t>
            </w:r>
          </w:p>
          <w:p w14:paraId="61AC35F9" w14:textId="77777777" w:rsidR="00327C0B" w:rsidRPr="00DF7633" w:rsidRDefault="00327C0B" w:rsidP="00D03536">
            <w:pPr>
              <w:bidi/>
              <w:ind w:left="340" w:right="84" w:hanging="284"/>
              <w:rPr>
                <w:rFonts w:asciiTheme="majorBidi" w:hAnsiTheme="majorBidi" w:cstheme="majorBidi"/>
                <w:b/>
                <w:bCs/>
                <w:color w:val="000000"/>
                <w:rtl/>
              </w:rPr>
            </w:pPr>
            <w:r w:rsidRPr="00DF7633">
              <w:rPr>
                <w:rFonts w:asciiTheme="majorBidi" w:hAnsiTheme="majorBidi" w:cstheme="majorBidi"/>
                <w:b/>
                <w:bCs/>
                <w:color w:val="000000"/>
                <w:rtl/>
              </w:rPr>
              <w:t>4- يسمي أطراف الائتلاف السيد ..................  ممثلاً لرئيس الائتلاف ومفوضا" بالتوقيع نيابة عن الائتلاف على كافة الأوراق والعقود الخاصة بالعطاء رقم (      /    ) وبتمثيل الائتلاف أمام المحاكم المختصة والدوائر الرسمية وغير الرسمية في كافة الأمور العقدية والإدارية والمالية والقضائية المتعلقة بالعطاء رقم (      /    ) والعقد الخاص به .</w:t>
            </w:r>
          </w:p>
          <w:p w14:paraId="269F75F0" w14:textId="77777777" w:rsidR="00327C0B" w:rsidRPr="00DF7633" w:rsidRDefault="00327C0B" w:rsidP="00D03536">
            <w:pPr>
              <w:bidi/>
              <w:ind w:left="340" w:right="84" w:hanging="340"/>
              <w:rPr>
                <w:rFonts w:asciiTheme="majorBidi" w:hAnsiTheme="majorBidi" w:cstheme="majorBidi"/>
                <w:b/>
                <w:bCs/>
                <w:color w:val="000000"/>
                <w:rtl/>
              </w:rPr>
            </w:pPr>
            <w:r w:rsidRPr="00DF7633">
              <w:rPr>
                <w:rFonts w:asciiTheme="majorBidi" w:hAnsiTheme="majorBidi" w:cstheme="majorBidi"/>
                <w:b/>
                <w:bCs/>
                <w:color w:val="000000"/>
                <w:rtl/>
              </w:rPr>
              <w:t xml:space="preserve">5- لا يحق لأطراف الائتلاف أو أي طرف فيه فسخ الائتلاف فيما بينهم أو تبديل ممثل رئيس الائتلاف إلا بعد انتهاء الأشغال المحالة عليهم بموجب العقد الخاص بهذا العطاء وتكون مسئولياتهم تجاه صاحب </w:t>
            </w:r>
            <w:r w:rsidRPr="00DF7633">
              <w:rPr>
                <w:rFonts w:asciiTheme="majorBidi" w:hAnsiTheme="majorBidi" w:cstheme="majorBidi"/>
                <w:b/>
                <w:bCs/>
                <w:color w:val="000000"/>
                <w:rtl/>
              </w:rPr>
              <w:lastRenderedPageBreak/>
              <w:t xml:space="preserve">العمل قائمه إلى حين تسليم الأشغال استلاماً نهائيا حسب شروط الاستلام المحددة في وثائق العقد / العطاء </w:t>
            </w:r>
          </w:p>
          <w:p w14:paraId="4E7C41EB" w14:textId="77777777" w:rsidR="00327C0B" w:rsidRPr="00DF7633" w:rsidRDefault="00327C0B" w:rsidP="00D03536">
            <w:pPr>
              <w:bidi/>
              <w:ind w:left="340" w:right="84" w:hanging="340"/>
              <w:rPr>
                <w:rFonts w:asciiTheme="majorBidi" w:hAnsiTheme="majorBidi" w:cstheme="majorBidi"/>
                <w:b/>
                <w:bCs/>
                <w:color w:val="000000"/>
                <w:rtl/>
              </w:rPr>
            </w:pPr>
          </w:p>
          <w:p w14:paraId="0FF9A406" w14:textId="77777777" w:rsidR="00327C0B" w:rsidRPr="00DF7633" w:rsidRDefault="00327C0B" w:rsidP="00D03536">
            <w:pPr>
              <w:bidi/>
              <w:ind w:left="284" w:right="84" w:hanging="284"/>
              <w:rPr>
                <w:rFonts w:asciiTheme="majorBidi" w:hAnsiTheme="majorBidi" w:cstheme="majorBidi"/>
                <w:b/>
                <w:bCs/>
                <w:color w:val="000000"/>
                <w:rtl/>
              </w:rPr>
            </w:pPr>
            <w:r w:rsidRPr="00DF7633">
              <w:rPr>
                <w:rFonts w:asciiTheme="majorBidi" w:hAnsiTheme="majorBidi" w:cstheme="majorBidi"/>
                <w:b/>
                <w:bCs/>
                <w:color w:val="000000"/>
                <w:rtl/>
              </w:rPr>
              <w:t>6- حررت هذه الاتفاقية باللغتين العربية والإنجليزية  في حالة نشوء أي اختلاف في تفسير أي من بنودها تعتبر لغة العقد المعتمدة هي اللغة العربية وملزمة للطرفين</w:t>
            </w:r>
          </w:p>
          <w:p w14:paraId="771630E0" w14:textId="77777777" w:rsidR="00327C0B" w:rsidRPr="00DF7633" w:rsidRDefault="00327C0B" w:rsidP="00D03536">
            <w:pPr>
              <w:ind w:left="566" w:right="84" w:hanging="566"/>
              <w:rPr>
                <w:rFonts w:asciiTheme="majorBidi" w:hAnsiTheme="majorBidi" w:cstheme="majorBidi"/>
                <w:b/>
                <w:bCs/>
                <w:color w:val="000000"/>
                <w:rtl/>
              </w:rPr>
            </w:pPr>
          </w:p>
        </w:tc>
        <w:tc>
          <w:tcPr>
            <w:tcW w:w="4941" w:type="dxa"/>
            <w:tcBorders>
              <w:top w:val="nil"/>
              <w:left w:val="nil"/>
              <w:bottom w:val="nil"/>
              <w:right w:val="nil"/>
            </w:tcBorders>
          </w:tcPr>
          <w:p w14:paraId="295DF225" w14:textId="77777777" w:rsidR="00327C0B" w:rsidRPr="00DF7633" w:rsidRDefault="00327C0B" w:rsidP="00D03536">
            <w:pPr>
              <w:pStyle w:val="BodyText"/>
              <w:ind w:right="84"/>
              <w:jc w:val="center"/>
              <w:rPr>
                <w:rFonts w:asciiTheme="majorBidi" w:hAnsiTheme="majorBidi" w:cstheme="majorBidi"/>
                <w:b/>
                <w:bCs/>
                <w:color w:val="000000"/>
              </w:rPr>
            </w:pPr>
            <w:r w:rsidRPr="00DF7633">
              <w:rPr>
                <w:rFonts w:asciiTheme="majorBidi" w:hAnsiTheme="majorBidi" w:cstheme="majorBidi"/>
                <w:b/>
                <w:bCs/>
                <w:color w:val="000000"/>
              </w:rPr>
              <w:lastRenderedPageBreak/>
              <w:t>JOINT-VENTURE AGREEMENT</w:t>
            </w:r>
          </w:p>
          <w:p w14:paraId="141F3728" w14:textId="77777777" w:rsidR="00327C0B" w:rsidRPr="00DF7633" w:rsidRDefault="00327C0B" w:rsidP="00D03536">
            <w:pPr>
              <w:ind w:right="84"/>
              <w:jc w:val="center"/>
              <w:rPr>
                <w:rFonts w:asciiTheme="majorBidi" w:hAnsiTheme="majorBidi" w:cstheme="majorBidi"/>
                <w:color w:val="000000"/>
                <w:sz w:val="21"/>
                <w:szCs w:val="21"/>
              </w:rPr>
            </w:pPr>
          </w:p>
          <w:p w14:paraId="0C93B879" w14:textId="77777777" w:rsidR="00327C0B" w:rsidRPr="00DF7633" w:rsidRDefault="00327C0B" w:rsidP="00D03536">
            <w:pPr>
              <w:pStyle w:val="BodyText"/>
              <w:ind w:right="84"/>
              <w:rPr>
                <w:rFonts w:asciiTheme="majorBidi" w:hAnsiTheme="majorBidi" w:cstheme="majorBidi"/>
                <w:color w:val="000000"/>
                <w:sz w:val="20"/>
                <w:szCs w:val="20"/>
              </w:rPr>
            </w:pPr>
            <w:r w:rsidRPr="00DF7633">
              <w:rPr>
                <w:rFonts w:asciiTheme="majorBidi" w:hAnsiTheme="majorBidi" w:cstheme="majorBidi"/>
                <w:color w:val="000000"/>
                <w:sz w:val="20"/>
                <w:szCs w:val="20"/>
              </w:rPr>
              <w:t xml:space="preserve">It is agreed on this day.............of…………..2008  between:- </w:t>
            </w:r>
          </w:p>
          <w:p w14:paraId="1A18C39D" w14:textId="77777777" w:rsidR="00327C0B" w:rsidRPr="00DF7633" w:rsidRDefault="00327C0B" w:rsidP="00D03536">
            <w:pPr>
              <w:ind w:right="84"/>
              <w:rPr>
                <w:rFonts w:asciiTheme="majorBidi" w:hAnsiTheme="majorBidi" w:cstheme="majorBidi"/>
                <w:color w:val="000000"/>
                <w:sz w:val="20"/>
                <w:szCs w:val="20"/>
              </w:rPr>
            </w:pPr>
            <w:r w:rsidRPr="00DF7633">
              <w:rPr>
                <w:rFonts w:asciiTheme="majorBidi" w:hAnsiTheme="majorBidi" w:cstheme="majorBidi"/>
                <w:color w:val="000000"/>
                <w:sz w:val="20"/>
                <w:szCs w:val="20"/>
              </w:rPr>
              <w:t>..................... Represented by Mr. ..............................</w:t>
            </w:r>
          </w:p>
          <w:p w14:paraId="431526B7" w14:textId="77777777" w:rsidR="00327C0B" w:rsidRPr="00DF7633" w:rsidRDefault="00327C0B" w:rsidP="00D03536">
            <w:pPr>
              <w:ind w:right="84"/>
              <w:rPr>
                <w:rFonts w:asciiTheme="majorBidi" w:hAnsiTheme="majorBidi" w:cstheme="majorBidi"/>
                <w:color w:val="000000"/>
                <w:sz w:val="20"/>
                <w:szCs w:val="20"/>
              </w:rPr>
            </w:pPr>
            <w:r w:rsidRPr="00DF7633">
              <w:rPr>
                <w:rFonts w:asciiTheme="majorBidi" w:hAnsiTheme="majorBidi" w:cstheme="majorBidi"/>
                <w:color w:val="000000"/>
                <w:sz w:val="20"/>
                <w:szCs w:val="20"/>
              </w:rPr>
              <w:t>..................... Represented by Mr. ..............................</w:t>
            </w:r>
          </w:p>
          <w:p w14:paraId="1D7B1BAA" w14:textId="77777777" w:rsidR="00327C0B" w:rsidRPr="00DF7633" w:rsidRDefault="00327C0B" w:rsidP="00D03536">
            <w:pPr>
              <w:ind w:right="84"/>
              <w:rPr>
                <w:rFonts w:asciiTheme="majorBidi" w:hAnsiTheme="majorBidi" w:cstheme="majorBidi"/>
                <w:color w:val="000000"/>
                <w:sz w:val="20"/>
                <w:szCs w:val="20"/>
              </w:rPr>
            </w:pPr>
            <w:r w:rsidRPr="00DF7633">
              <w:rPr>
                <w:rFonts w:asciiTheme="majorBidi" w:hAnsiTheme="majorBidi" w:cstheme="majorBidi"/>
                <w:color w:val="000000"/>
                <w:sz w:val="20"/>
                <w:szCs w:val="20"/>
              </w:rPr>
              <w:t>..................... Represented by Mr. ..............................</w:t>
            </w:r>
          </w:p>
          <w:p w14:paraId="16E112CA" w14:textId="77777777" w:rsidR="00327C0B" w:rsidRPr="00DF7633" w:rsidRDefault="00327C0B" w:rsidP="00D03536">
            <w:pPr>
              <w:ind w:right="84"/>
              <w:rPr>
                <w:rFonts w:asciiTheme="majorBidi" w:hAnsiTheme="majorBidi" w:cstheme="majorBidi"/>
                <w:color w:val="000000"/>
                <w:sz w:val="20"/>
                <w:szCs w:val="20"/>
              </w:rPr>
            </w:pPr>
          </w:p>
          <w:p w14:paraId="539A948A" w14:textId="77777777" w:rsidR="00327C0B" w:rsidRPr="00DF7633" w:rsidRDefault="00327C0B" w:rsidP="00D03536">
            <w:pPr>
              <w:ind w:left="284" w:right="84" w:hanging="284"/>
              <w:rPr>
                <w:rFonts w:asciiTheme="majorBidi" w:hAnsiTheme="majorBidi" w:cstheme="majorBidi"/>
                <w:color w:val="000000"/>
                <w:sz w:val="20"/>
                <w:szCs w:val="20"/>
              </w:rPr>
            </w:pPr>
            <w:r w:rsidRPr="00DF7633">
              <w:rPr>
                <w:rFonts w:asciiTheme="majorBidi" w:hAnsiTheme="majorBidi" w:cstheme="majorBidi"/>
                <w:color w:val="000000"/>
                <w:sz w:val="20"/>
                <w:szCs w:val="20"/>
              </w:rPr>
              <w:t>1- To form a Joint Venture to execute the works specified in the Contract of the Central Tender No. (      /    ) ......................................................... which was signed or to be signed with the Employer.</w:t>
            </w:r>
          </w:p>
          <w:p w14:paraId="6C416512" w14:textId="77777777" w:rsidR="00327C0B" w:rsidRPr="00DF7633" w:rsidRDefault="00327C0B" w:rsidP="00D03536">
            <w:pPr>
              <w:ind w:left="284" w:right="84" w:hanging="284"/>
              <w:rPr>
                <w:rFonts w:asciiTheme="majorBidi" w:hAnsiTheme="majorBidi" w:cstheme="majorBidi"/>
                <w:color w:val="000000"/>
                <w:sz w:val="20"/>
                <w:szCs w:val="20"/>
              </w:rPr>
            </w:pPr>
          </w:p>
          <w:p w14:paraId="23CF55CF" w14:textId="77777777" w:rsidR="00327C0B" w:rsidRPr="00DF7633" w:rsidRDefault="00327C0B" w:rsidP="00D03536">
            <w:pPr>
              <w:ind w:left="284" w:right="84" w:hanging="284"/>
              <w:rPr>
                <w:rFonts w:asciiTheme="majorBidi" w:hAnsiTheme="majorBidi" w:cstheme="majorBidi"/>
                <w:color w:val="000000"/>
                <w:sz w:val="20"/>
                <w:szCs w:val="20"/>
              </w:rPr>
            </w:pPr>
            <w:r w:rsidRPr="00DF7633">
              <w:rPr>
                <w:rFonts w:asciiTheme="majorBidi" w:hAnsiTheme="majorBidi" w:cstheme="majorBidi"/>
                <w:color w:val="000000"/>
                <w:sz w:val="20"/>
                <w:szCs w:val="20"/>
              </w:rPr>
              <w:t>2- All parties of the Joint Venture shall be obliged to perform all works agreed upon with the employer which are specified in the tender contract, and they are jointly and severally responsible for all works related to tender no. (         /     ) and the contract pertaining thereto. Should one party fails or delays to perform its obligations either partially or totally, it shall be the  responsibility of all other parties jointly and severally without reservation to execute all obligations set under the  contract with the Employer to the same standards specified by the contract .</w:t>
            </w:r>
          </w:p>
          <w:p w14:paraId="641B99D3" w14:textId="77777777" w:rsidR="00327C0B" w:rsidRPr="00DF7633" w:rsidRDefault="00327C0B" w:rsidP="00D03536">
            <w:pPr>
              <w:ind w:left="284" w:right="84" w:hanging="284"/>
              <w:rPr>
                <w:rFonts w:asciiTheme="majorBidi" w:hAnsiTheme="majorBidi" w:cstheme="majorBidi"/>
                <w:color w:val="000000"/>
                <w:sz w:val="20"/>
                <w:szCs w:val="20"/>
              </w:rPr>
            </w:pPr>
            <w:r w:rsidRPr="00DF7633">
              <w:rPr>
                <w:rFonts w:asciiTheme="majorBidi" w:hAnsiTheme="majorBidi" w:cstheme="majorBidi"/>
                <w:color w:val="000000"/>
                <w:sz w:val="20"/>
                <w:szCs w:val="20"/>
              </w:rPr>
              <w:t>3- The parties to the Joint Venture nominate  ............................................. as leader of the Joint Venture. Any correspondence between the Employer and the parties to the Joint Venture shall be addressed to such leader.</w:t>
            </w:r>
          </w:p>
          <w:p w14:paraId="11E91344" w14:textId="77777777" w:rsidR="00327C0B" w:rsidRPr="00DF7633" w:rsidRDefault="00327C0B" w:rsidP="00D03536">
            <w:pPr>
              <w:pStyle w:val="BodyTextIndent"/>
              <w:ind w:left="252" w:right="84" w:hanging="360"/>
              <w:rPr>
                <w:rFonts w:asciiTheme="majorBidi" w:hAnsiTheme="majorBidi" w:cstheme="majorBidi"/>
                <w:color w:val="000000"/>
                <w:sz w:val="20"/>
                <w:szCs w:val="20"/>
              </w:rPr>
            </w:pPr>
            <w:r w:rsidRPr="00DF7633">
              <w:rPr>
                <w:rFonts w:asciiTheme="majorBidi" w:hAnsiTheme="majorBidi" w:cstheme="majorBidi"/>
                <w:color w:val="000000"/>
                <w:sz w:val="20"/>
                <w:szCs w:val="20"/>
              </w:rPr>
              <w:t xml:space="preserve"> 4- The parties to the Joint Venture nominate Mr........................................ as a representative of the leader and he is authorized to sign on behalf of the Joint Venture all documents and contracts related to tender no. (       /     ) , and to represent the Joint Venture before all competent  courts and non-official bodies in all contractual, administrative , financial and legal issues related to tender No. (      /    )  and the contract  pertaining </w:t>
            </w:r>
            <w:r w:rsidR="007F6C63" w:rsidRPr="00DF7633">
              <w:rPr>
                <w:rFonts w:asciiTheme="majorBidi" w:hAnsiTheme="majorBidi" w:cstheme="majorBidi"/>
                <w:color w:val="000000"/>
                <w:sz w:val="20"/>
                <w:szCs w:val="20"/>
              </w:rPr>
              <w:t>thereto.</w:t>
            </w:r>
          </w:p>
          <w:p w14:paraId="3594C27D" w14:textId="77777777" w:rsidR="00327C0B" w:rsidRPr="00DF7633" w:rsidRDefault="00327C0B" w:rsidP="00D03536">
            <w:pPr>
              <w:ind w:left="284" w:right="84" w:hanging="284"/>
              <w:rPr>
                <w:rFonts w:asciiTheme="majorBidi" w:hAnsiTheme="majorBidi" w:cstheme="majorBidi"/>
                <w:color w:val="000000"/>
                <w:sz w:val="20"/>
                <w:szCs w:val="20"/>
              </w:rPr>
            </w:pPr>
            <w:r w:rsidRPr="00DF7633">
              <w:rPr>
                <w:rFonts w:asciiTheme="majorBidi" w:hAnsiTheme="majorBidi" w:cstheme="majorBidi"/>
                <w:color w:val="000000"/>
                <w:sz w:val="20"/>
                <w:szCs w:val="20"/>
              </w:rPr>
              <w:t xml:space="preserve">5- The parties to the Joint Venture have no right to terminate this agreement or substitute the leader’s representative until the works awarded to them by the </w:t>
            </w:r>
            <w:r w:rsidRPr="00DF7633">
              <w:rPr>
                <w:rFonts w:asciiTheme="majorBidi" w:hAnsiTheme="majorBidi" w:cstheme="majorBidi"/>
                <w:color w:val="000000"/>
                <w:sz w:val="20"/>
                <w:szCs w:val="20"/>
              </w:rPr>
              <w:lastRenderedPageBreak/>
              <w:t>contract to this tender are completed and shall remain responsible before the employer until the works are finally taken over as per the conditions of taking over specified in the Tender / Contract documents  .</w:t>
            </w:r>
          </w:p>
          <w:p w14:paraId="26F60463" w14:textId="77777777" w:rsidR="00327C0B" w:rsidRPr="00DF7633" w:rsidRDefault="00327C0B" w:rsidP="00D03536">
            <w:pPr>
              <w:ind w:left="284" w:right="84" w:hanging="284"/>
              <w:rPr>
                <w:rFonts w:asciiTheme="majorBidi" w:hAnsiTheme="majorBidi" w:cstheme="majorBidi"/>
                <w:color w:val="000000"/>
                <w:sz w:val="20"/>
                <w:szCs w:val="20"/>
              </w:rPr>
            </w:pPr>
            <w:r w:rsidRPr="00DF7633">
              <w:rPr>
                <w:rFonts w:asciiTheme="majorBidi" w:hAnsiTheme="majorBidi" w:cstheme="majorBidi"/>
                <w:color w:val="000000"/>
                <w:sz w:val="20"/>
                <w:szCs w:val="20"/>
              </w:rPr>
              <w:t xml:space="preserve">6- This agreement is written in both Languages Arabic and English should any discrepancy in interpretation arise the Arabic text shall be considered the authentic. </w:t>
            </w:r>
          </w:p>
        </w:tc>
      </w:tr>
      <w:tr w:rsidR="00327C0B" w:rsidRPr="00DF7633" w14:paraId="57EFE37A" w14:textId="77777777" w:rsidTr="00D03536">
        <w:trPr>
          <w:trHeight w:val="2828"/>
          <w:jc w:val="center"/>
        </w:trPr>
        <w:tc>
          <w:tcPr>
            <w:tcW w:w="10435" w:type="dxa"/>
            <w:gridSpan w:val="2"/>
            <w:tcBorders>
              <w:top w:val="nil"/>
              <w:left w:val="nil"/>
              <w:bottom w:val="nil"/>
              <w:right w:val="nil"/>
            </w:tcBorders>
          </w:tcPr>
          <w:p w14:paraId="4126CBFA" w14:textId="77777777" w:rsidR="00327C0B" w:rsidRPr="00DF7633" w:rsidRDefault="00327C0B" w:rsidP="00D03536">
            <w:pPr>
              <w:ind w:right="84"/>
              <w:rPr>
                <w:rFonts w:asciiTheme="majorBidi" w:hAnsiTheme="majorBidi" w:cstheme="majorBidi"/>
                <w:b/>
                <w:bCs/>
                <w:color w:val="000000"/>
              </w:rPr>
            </w:pPr>
          </w:p>
          <w:tbl>
            <w:tblPr>
              <w:tblW w:w="0" w:type="auto"/>
              <w:tblLayout w:type="fixed"/>
              <w:tblLook w:val="01E0" w:firstRow="1" w:lastRow="1" w:firstColumn="1" w:lastColumn="1" w:noHBand="0" w:noVBand="0"/>
            </w:tblPr>
            <w:tblGrid>
              <w:gridCol w:w="2551"/>
              <w:gridCol w:w="2551"/>
              <w:gridCol w:w="2551"/>
              <w:gridCol w:w="2551"/>
            </w:tblGrid>
            <w:tr w:rsidR="00327C0B" w:rsidRPr="00DF7633" w14:paraId="4C4A32FD" w14:textId="77777777" w:rsidTr="00D03536">
              <w:tc>
                <w:tcPr>
                  <w:tcW w:w="2551" w:type="dxa"/>
                  <w:vAlign w:val="center"/>
                </w:tcPr>
                <w:p w14:paraId="086C1A74" w14:textId="77777777" w:rsidR="00327C0B" w:rsidRPr="00DF7633" w:rsidRDefault="00327C0B" w:rsidP="00D03536">
                  <w:pPr>
                    <w:ind w:right="84"/>
                    <w:jc w:val="center"/>
                    <w:rPr>
                      <w:rFonts w:asciiTheme="majorBidi" w:hAnsiTheme="majorBidi" w:cstheme="majorBidi"/>
                      <w:b/>
                      <w:bCs/>
                      <w:color w:val="000000"/>
                      <w:rtl/>
                    </w:rPr>
                  </w:pPr>
                  <w:r w:rsidRPr="00DF7633">
                    <w:rPr>
                      <w:rFonts w:asciiTheme="majorBidi" w:hAnsiTheme="majorBidi" w:cstheme="majorBidi"/>
                      <w:b/>
                      <w:bCs/>
                      <w:color w:val="000000"/>
                      <w:rtl/>
                    </w:rPr>
                    <w:t>الطرف الثالث</w:t>
                  </w:r>
                </w:p>
                <w:p w14:paraId="363F8572" w14:textId="77777777" w:rsidR="00327C0B" w:rsidRPr="00DF7633" w:rsidRDefault="00327C0B" w:rsidP="00D03536">
                  <w:pPr>
                    <w:ind w:right="84"/>
                    <w:jc w:val="center"/>
                    <w:rPr>
                      <w:rFonts w:asciiTheme="majorBidi" w:hAnsiTheme="majorBidi" w:cstheme="majorBidi"/>
                      <w:b/>
                      <w:bCs/>
                      <w:color w:val="000000"/>
                    </w:rPr>
                  </w:pPr>
                </w:p>
              </w:tc>
              <w:tc>
                <w:tcPr>
                  <w:tcW w:w="2551" w:type="dxa"/>
                  <w:vAlign w:val="center"/>
                </w:tcPr>
                <w:p w14:paraId="3DEF2DD2" w14:textId="77777777" w:rsidR="00327C0B" w:rsidRPr="00DF7633" w:rsidRDefault="00327C0B" w:rsidP="00D03536">
                  <w:pPr>
                    <w:ind w:right="84"/>
                    <w:jc w:val="center"/>
                    <w:rPr>
                      <w:rFonts w:asciiTheme="majorBidi" w:hAnsiTheme="majorBidi" w:cstheme="majorBidi"/>
                      <w:b/>
                      <w:bCs/>
                      <w:color w:val="000000"/>
                    </w:rPr>
                  </w:pPr>
                  <w:r w:rsidRPr="00DF7633">
                    <w:rPr>
                      <w:rFonts w:asciiTheme="majorBidi" w:hAnsiTheme="majorBidi" w:cstheme="majorBidi"/>
                      <w:b/>
                      <w:bCs/>
                      <w:color w:val="000000"/>
                      <w:rtl/>
                    </w:rPr>
                    <w:t>الطرف الثاني</w:t>
                  </w:r>
                </w:p>
              </w:tc>
              <w:tc>
                <w:tcPr>
                  <w:tcW w:w="2551" w:type="dxa"/>
                  <w:vAlign w:val="center"/>
                </w:tcPr>
                <w:p w14:paraId="1BBDAF1A" w14:textId="77777777" w:rsidR="00327C0B" w:rsidRPr="00DF7633" w:rsidRDefault="00327C0B" w:rsidP="00D03536">
                  <w:pPr>
                    <w:ind w:right="84"/>
                    <w:jc w:val="center"/>
                    <w:rPr>
                      <w:rFonts w:asciiTheme="majorBidi" w:hAnsiTheme="majorBidi" w:cstheme="majorBidi"/>
                      <w:b/>
                      <w:bCs/>
                      <w:color w:val="000000"/>
                    </w:rPr>
                  </w:pPr>
                  <w:r w:rsidRPr="00DF7633">
                    <w:rPr>
                      <w:rFonts w:asciiTheme="majorBidi" w:hAnsiTheme="majorBidi" w:cstheme="majorBidi"/>
                      <w:b/>
                      <w:bCs/>
                      <w:color w:val="000000"/>
                      <w:rtl/>
                    </w:rPr>
                    <w:t>الطرف الأول</w:t>
                  </w:r>
                </w:p>
              </w:tc>
              <w:tc>
                <w:tcPr>
                  <w:tcW w:w="2551" w:type="dxa"/>
                </w:tcPr>
                <w:p w14:paraId="56F33BCE" w14:textId="77777777" w:rsidR="00327C0B" w:rsidRPr="00DF7633" w:rsidRDefault="00327C0B" w:rsidP="00D03536">
                  <w:pPr>
                    <w:ind w:right="84"/>
                    <w:rPr>
                      <w:rFonts w:asciiTheme="majorBidi" w:hAnsiTheme="majorBidi" w:cstheme="majorBidi"/>
                      <w:b/>
                      <w:bCs/>
                      <w:color w:val="000000"/>
                    </w:rPr>
                  </w:pPr>
                </w:p>
              </w:tc>
            </w:tr>
            <w:tr w:rsidR="00327C0B" w:rsidRPr="00DF7633" w14:paraId="00AB5C2C" w14:textId="77777777" w:rsidTr="00D03536">
              <w:tc>
                <w:tcPr>
                  <w:tcW w:w="2551" w:type="dxa"/>
                  <w:vAlign w:val="center"/>
                </w:tcPr>
                <w:p w14:paraId="5592F5FE" w14:textId="77777777" w:rsidR="00327C0B" w:rsidRPr="00DF7633" w:rsidRDefault="00327C0B" w:rsidP="00D03536">
                  <w:pPr>
                    <w:ind w:right="84"/>
                    <w:jc w:val="center"/>
                    <w:rPr>
                      <w:rFonts w:asciiTheme="majorBidi" w:hAnsiTheme="majorBidi" w:cstheme="majorBidi"/>
                      <w:b/>
                      <w:bCs/>
                      <w:color w:val="000000"/>
                    </w:rPr>
                  </w:pPr>
                  <w:r w:rsidRPr="00DF7633">
                    <w:rPr>
                      <w:rFonts w:asciiTheme="majorBidi" w:hAnsiTheme="majorBidi" w:cstheme="majorBidi"/>
                      <w:b/>
                      <w:bCs/>
                      <w:color w:val="000000"/>
                      <w:szCs w:val="21"/>
                    </w:rPr>
                    <w:t>Third Party</w:t>
                  </w:r>
                </w:p>
              </w:tc>
              <w:tc>
                <w:tcPr>
                  <w:tcW w:w="2551" w:type="dxa"/>
                  <w:vAlign w:val="center"/>
                </w:tcPr>
                <w:p w14:paraId="01F3E233" w14:textId="77777777" w:rsidR="00327C0B" w:rsidRPr="00DF7633" w:rsidRDefault="00327C0B" w:rsidP="00D03536">
                  <w:pPr>
                    <w:ind w:right="84"/>
                    <w:jc w:val="center"/>
                    <w:rPr>
                      <w:rFonts w:asciiTheme="majorBidi" w:hAnsiTheme="majorBidi" w:cstheme="majorBidi"/>
                      <w:b/>
                      <w:bCs/>
                      <w:color w:val="000000"/>
                    </w:rPr>
                  </w:pPr>
                  <w:r w:rsidRPr="00DF7633">
                    <w:rPr>
                      <w:rFonts w:asciiTheme="majorBidi" w:hAnsiTheme="majorBidi" w:cstheme="majorBidi"/>
                      <w:b/>
                      <w:bCs/>
                      <w:color w:val="000000"/>
                      <w:szCs w:val="21"/>
                    </w:rPr>
                    <w:t>Second Party</w:t>
                  </w:r>
                </w:p>
              </w:tc>
              <w:tc>
                <w:tcPr>
                  <w:tcW w:w="2551" w:type="dxa"/>
                  <w:vAlign w:val="center"/>
                </w:tcPr>
                <w:p w14:paraId="0439789A" w14:textId="77777777" w:rsidR="00327C0B" w:rsidRPr="00DF7633" w:rsidRDefault="00327C0B" w:rsidP="00D03536">
                  <w:pPr>
                    <w:ind w:right="84"/>
                    <w:jc w:val="center"/>
                    <w:rPr>
                      <w:rFonts w:asciiTheme="majorBidi" w:hAnsiTheme="majorBidi" w:cstheme="majorBidi"/>
                      <w:b/>
                      <w:bCs/>
                      <w:color w:val="000000"/>
                      <w:szCs w:val="21"/>
                    </w:rPr>
                  </w:pPr>
                </w:p>
                <w:p w14:paraId="2BD456A9" w14:textId="77777777" w:rsidR="00327C0B" w:rsidRPr="00DF7633" w:rsidRDefault="00327C0B" w:rsidP="00D03536">
                  <w:pPr>
                    <w:ind w:right="84"/>
                    <w:jc w:val="center"/>
                    <w:rPr>
                      <w:rFonts w:asciiTheme="majorBidi" w:hAnsiTheme="majorBidi" w:cstheme="majorBidi"/>
                      <w:b/>
                      <w:bCs/>
                      <w:color w:val="000000"/>
                      <w:rtl/>
                    </w:rPr>
                  </w:pPr>
                  <w:r w:rsidRPr="00DF7633">
                    <w:rPr>
                      <w:rFonts w:asciiTheme="majorBidi" w:hAnsiTheme="majorBidi" w:cstheme="majorBidi"/>
                      <w:b/>
                      <w:bCs/>
                      <w:color w:val="000000"/>
                      <w:szCs w:val="21"/>
                    </w:rPr>
                    <w:t>First Party</w:t>
                  </w:r>
                </w:p>
                <w:p w14:paraId="0C0D4A09" w14:textId="77777777" w:rsidR="00327C0B" w:rsidRPr="00DF7633" w:rsidRDefault="00327C0B" w:rsidP="00D03536">
                  <w:pPr>
                    <w:ind w:right="84"/>
                    <w:jc w:val="center"/>
                    <w:rPr>
                      <w:rFonts w:asciiTheme="majorBidi" w:hAnsiTheme="majorBidi" w:cstheme="majorBidi"/>
                      <w:b/>
                      <w:bCs/>
                      <w:color w:val="000000"/>
                    </w:rPr>
                  </w:pPr>
                </w:p>
              </w:tc>
              <w:tc>
                <w:tcPr>
                  <w:tcW w:w="2551" w:type="dxa"/>
                </w:tcPr>
                <w:p w14:paraId="74DDEBC8" w14:textId="77777777" w:rsidR="00327C0B" w:rsidRPr="00DF7633" w:rsidRDefault="00327C0B" w:rsidP="00D03536">
                  <w:pPr>
                    <w:ind w:right="84"/>
                    <w:rPr>
                      <w:rFonts w:asciiTheme="majorBidi" w:hAnsiTheme="majorBidi" w:cstheme="majorBidi"/>
                      <w:b/>
                      <w:bCs/>
                      <w:color w:val="000000"/>
                    </w:rPr>
                  </w:pPr>
                </w:p>
              </w:tc>
            </w:tr>
            <w:tr w:rsidR="00327C0B" w:rsidRPr="00DF7633" w14:paraId="190E2EDE" w14:textId="77777777" w:rsidTr="00D03536">
              <w:trPr>
                <w:cantSplit/>
              </w:trPr>
              <w:tc>
                <w:tcPr>
                  <w:tcW w:w="2551" w:type="dxa"/>
                  <w:vMerge w:val="restart"/>
                  <w:vAlign w:val="center"/>
                </w:tcPr>
                <w:p w14:paraId="48FBAD45" w14:textId="77777777" w:rsidR="00327C0B" w:rsidRPr="00DF7633" w:rsidRDefault="00327C0B" w:rsidP="00D03536">
                  <w:pPr>
                    <w:ind w:right="84"/>
                    <w:jc w:val="center"/>
                    <w:rPr>
                      <w:rFonts w:asciiTheme="majorBidi" w:hAnsiTheme="majorBidi" w:cstheme="majorBidi"/>
                      <w:color w:val="000000"/>
                      <w:lang w:bidi="ar-JO"/>
                    </w:rPr>
                  </w:pPr>
                  <w:r w:rsidRPr="00DF7633">
                    <w:rPr>
                      <w:rFonts w:asciiTheme="majorBidi" w:hAnsiTheme="majorBidi" w:cstheme="majorBidi"/>
                      <w:b/>
                      <w:bCs/>
                      <w:color w:val="000000"/>
                      <w:rtl/>
                    </w:rPr>
                    <w:t>................</w:t>
                  </w:r>
                </w:p>
              </w:tc>
              <w:tc>
                <w:tcPr>
                  <w:tcW w:w="2551" w:type="dxa"/>
                  <w:vMerge w:val="restart"/>
                  <w:vAlign w:val="center"/>
                </w:tcPr>
                <w:p w14:paraId="7A330D20" w14:textId="77777777" w:rsidR="00327C0B" w:rsidRPr="00DF7633" w:rsidRDefault="00327C0B" w:rsidP="00D03536">
                  <w:pPr>
                    <w:ind w:right="84"/>
                    <w:jc w:val="center"/>
                    <w:rPr>
                      <w:rFonts w:asciiTheme="majorBidi" w:hAnsiTheme="majorBidi" w:cstheme="majorBidi"/>
                      <w:color w:val="000000"/>
                    </w:rPr>
                  </w:pPr>
                  <w:r w:rsidRPr="00DF7633">
                    <w:rPr>
                      <w:rFonts w:asciiTheme="majorBidi" w:hAnsiTheme="majorBidi" w:cstheme="majorBidi"/>
                      <w:b/>
                      <w:bCs/>
                      <w:color w:val="000000"/>
                      <w:rtl/>
                    </w:rPr>
                    <w:t>................</w:t>
                  </w:r>
                </w:p>
              </w:tc>
              <w:tc>
                <w:tcPr>
                  <w:tcW w:w="2551" w:type="dxa"/>
                  <w:vMerge w:val="restart"/>
                  <w:vAlign w:val="center"/>
                </w:tcPr>
                <w:p w14:paraId="138B80DC" w14:textId="77777777" w:rsidR="00327C0B" w:rsidRPr="00DF7633" w:rsidRDefault="00327C0B" w:rsidP="00D03536">
                  <w:pPr>
                    <w:ind w:right="84"/>
                    <w:jc w:val="center"/>
                    <w:rPr>
                      <w:rFonts w:asciiTheme="majorBidi" w:hAnsiTheme="majorBidi" w:cstheme="majorBidi"/>
                      <w:color w:val="000000"/>
                    </w:rPr>
                  </w:pPr>
                  <w:r w:rsidRPr="00DF7633">
                    <w:rPr>
                      <w:rFonts w:asciiTheme="majorBidi" w:hAnsiTheme="majorBidi" w:cstheme="majorBidi"/>
                      <w:b/>
                      <w:bCs/>
                      <w:color w:val="000000"/>
                      <w:rtl/>
                    </w:rPr>
                    <w:t>................</w:t>
                  </w:r>
                </w:p>
              </w:tc>
              <w:tc>
                <w:tcPr>
                  <w:tcW w:w="2551" w:type="dxa"/>
                </w:tcPr>
                <w:p w14:paraId="69DB31B0" w14:textId="77777777" w:rsidR="00327C0B" w:rsidRPr="00DF7633" w:rsidRDefault="00327C0B" w:rsidP="00D03536">
                  <w:pPr>
                    <w:ind w:right="84"/>
                    <w:jc w:val="right"/>
                    <w:rPr>
                      <w:rFonts w:asciiTheme="majorBidi" w:hAnsiTheme="majorBidi" w:cstheme="majorBidi"/>
                      <w:b/>
                      <w:bCs/>
                      <w:color w:val="000000"/>
                    </w:rPr>
                  </w:pPr>
                  <w:r w:rsidRPr="00DF7633">
                    <w:rPr>
                      <w:rFonts w:asciiTheme="majorBidi" w:hAnsiTheme="majorBidi" w:cstheme="majorBidi"/>
                      <w:b/>
                      <w:bCs/>
                      <w:color w:val="000000"/>
                      <w:rtl/>
                    </w:rPr>
                    <w:t>توقيع الشخص المخول بالتوقيع قانونيًاً</w:t>
                  </w:r>
                </w:p>
              </w:tc>
            </w:tr>
            <w:tr w:rsidR="00327C0B" w:rsidRPr="00DF7633" w14:paraId="4C4A322E" w14:textId="77777777" w:rsidTr="00D03536">
              <w:trPr>
                <w:cantSplit/>
              </w:trPr>
              <w:tc>
                <w:tcPr>
                  <w:tcW w:w="2551" w:type="dxa"/>
                  <w:vMerge/>
                  <w:vAlign w:val="center"/>
                </w:tcPr>
                <w:p w14:paraId="5028ACC6" w14:textId="77777777" w:rsidR="00327C0B" w:rsidRPr="00DF7633" w:rsidRDefault="00327C0B" w:rsidP="00D03536">
                  <w:pPr>
                    <w:ind w:right="84"/>
                    <w:jc w:val="center"/>
                    <w:rPr>
                      <w:rFonts w:asciiTheme="majorBidi" w:hAnsiTheme="majorBidi" w:cstheme="majorBidi"/>
                      <w:b/>
                      <w:bCs/>
                      <w:color w:val="000000"/>
                    </w:rPr>
                  </w:pPr>
                </w:p>
              </w:tc>
              <w:tc>
                <w:tcPr>
                  <w:tcW w:w="2551" w:type="dxa"/>
                  <w:vMerge/>
                  <w:vAlign w:val="center"/>
                </w:tcPr>
                <w:p w14:paraId="437915A0" w14:textId="77777777" w:rsidR="00327C0B" w:rsidRPr="00DF7633" w:rsidRDefault="00327C0B" w:rsidP="00D03536">
                  <w:pPr>
                    <w:ind w:right="84"/>
                    <w:jc w:val="center"/>
                    <w:rPr>
                      <w:rFonts w:asciiTheme="majorBidi" w:hAnsiTheme="majorBidi" w:cstheme="majorBidi"/>
                      <w:b/>
                      <w:bCs/>
                      <w:color w:val="000000"/>
                    </w:rPr>
                  </w:pPr>
                </w:p>
              </w:tc>
              <w:tc>
                <w:tcPr>
                  <w:tcW w:w="2551" w:type="dxa"/>
                  <w:vMerge/>
                  <w:vAlign w:val="center"/>
                </w:tcPr>
                <w:p w14:paraId="173F71F8" w14:textId="77777777" w:rsidR="00327C0B" w:rsidRPr="00DF7633" w:rsidRDefault="00327C0B" w:rsidP="00D03536">
                  <w:pPr>
                    <w:ind w:right="84"/>
                    <w:jc w:val="center"/>
                    <w:rPr>
                      <w:rFonts w:asciiTheme="majorBidi" w:hAnsiTheme="majorBidi" w:cstheme="majorBidi"/>
                      <w:b/>
                      <w:bCs/>
                      <w:color w:val="000000"/>
                    </w:rPr>
                  </w:pPr>
                </w:p>
              </w:tc>
              <w:tc>
                <w:tcPr>
                  <w:tcW w:w="2551" w:type="dxa"/>
                </w:tcPr>
                <w:p w14:paraId="7803FE92" w14:textId="77777777" w:rsidR="00327C0B" w:rsidRPr="00DF7633" w:rsidRDefault="00327C0B" w:rsidP="00D03536">
                  <w:pPr>
                    <w:ind w:right="84"/>
                    <w:jc w:val="right"/>
                    <w:rPr>
                      <w:rFonts w:asciiTheme="majorBidi" w:hAnsiTheme="majorBidi" w:cstheme="majorBidi"/>
                      <w:b/>
                      <w:bCs/>
                      <w:color w:val="000000"/>
                    </w:rPr>
                  </w:pPr>
                  <w:r w:rsidRPr="00DF7633">
                    <w:rPr>
                      <w:rFonts w:asciiTheme="majorBidi" w:hAnsiTheme="majorBidi" w:cstheme="majorBidi"/>
                      <w:b/>
                      <w:bCs/>
                      <w:color w:val="000000"/>
                      <w:szCs w:val="21"/>
                    </w:rPr>
                    <w:t>Signature of the Authorized Personnel</w:t>
                  </w:r>
                </w:p>
              </w:tc>
            </w:tr>
            <w:tr w:rsidR="00327C0B" w:rsidRPr="00DF7633" w14:paraId="2DEAD11D" w14:textId="77777777" w:rsidTr="00D03536">
              <w:tc>
                <w:tcPr>
                  <w:tcW w:w="2551" w:type="dxa"/>
                  <w:vAlign w:val="center"/>
                </w:tcPr>
                <w:p w14:paraId="5573F463" w14:textId="77777777" w:rsidR="00327C0B" w:rsidRPr="00DF7633" w:rsidRDefault="00327C0B" w:rsidP="00D03536">
                  <w:pPr>
                    <w:ind w:right="84"/>
                    <w:jc w:val="center"/>
                    <w:rPr>
                      <w:rFonts w:asciiTheme="majorBidi" w:hAnsiTheme="majorBidi" w:cstheme="majorBidi"/>
                      <w:b/>
                      <w:bCs/>
                      <w:color w:val="000000"/>
                    </w:rPr>
                  </w:pPr>
                </w:p>
              </w:tc>
              <w:tc>
                <w:tcPr>
                  <w:tcW w:w="2551" w:type="dxa"/>
                  <w:vAlign w:val="center"/>
                </w:tcPr>
                <w:p w14:paraId="5C736676" w14:textId="77777777" w:rsidR="00327C0B" w:rsidRPr="00DF7633" w:rsidRDefault="00327C0B" w:rsidP="00D03536">
                  <w:pPr>
                    <w:ind w:right="84"/>
                    <w:jc w:val="center"/>
                    <w:rPr>
                      <w:rFonts w:asciiTheme="majorBidi" w:hAnsiTheme="majorBidi" w:cstheme="majorBidi"/>
                      <w:b/>
                      <w:bCs/>
                      <w:color w:val="000000"/>
                    </w:rPr>
                  </w:pPr>
                </w:p>
              </w:tc>
              <w:tc>
                <w:tcPr>
                  <w:tcW w:w="2551" w:type="dxa"/>
                  <w:vAlign w:val="center"/>
                </w:tcPr>
                <w:p w14:paraId="522E974E" w14:textId="77777777" w:rsidR="00327C0B" w:rsidRPr="00DF7633" w:rsidRDefault="00327C0B" w:rsidP="00D03536">
                  <w:pPr>
                    <w:ind w:right="84"/>
                    <w:jc w:val="center"/>
                    <w:rPr>
                      <w:rFonts w:asciiTheme="majorBidi" w:hAnsiTheme="majorBidi" w:cstheme="majorBidi"/>
                      <w:b/>
                      <w:bCs/>
                      <w:color w:val="000000"/>
                    </w:rPr>
                  </w:pPr>
                </w:p>
              </w:tc>
              <w:tc>
                <w:tcPr>
                  <w:tcW w:w="2551" w:type="dxa"/>
                </w:tcPr>
                <w:p w14:paraId="606F6E64" w14:textId="77777777" w:rsidR="00327C0B" w:rsidRPr="00DF7633" w:rsidRDefault="00327C0B" w:rsidP="00D03536">
                  <w:pPr>
                    <w:ind w:right="84"/>
                    <w:jc w:val="right"/>
                    <w:rPr>
                      <w:rFonts w:asciiTheme="majorBidi" w:hAnsiTheme="majorBidi" w:cstheme="majorBidi"/>
                      <w:b/>
                      <w:bCs/>
                      <w:color w:val="000000"/>
                      <w:szCs w:val="21"/>
                    </w:rPr>
                  </w:pPr>
                </w:p>
              </w:tc>
            </w:tr>
            <w:tr w:rsidR="00327C0B" w:rsidRPr="00DF7633" w14:paraId="2841CCA4" w14:textId="77777777" w:rsidTr="00D03536">
              <w:trPr>
                <w:cantSplit/>
              </w:trPr>
              <w:tc>
                <w:tcPr>
                  <w:tcW w:w="2551" w:type="dxa"/>
                  <w:vMerge w:val="restart"/>
                  <w:vAlign w:val="center"/>
                </w:tcPr>
                <w:p w14:paraId="246516C2" w14:textId="77777777" w:rsidR="00327C0B" w:rsidRPr="00DF7633" w:rsidRDefault="00327C0B" w:rsidP="00D03536">
                  <w:pPr>
                    <w:ind w:right="84"/>
                    <w:jc w:val="center"/>
                    <w:rPr>
                      <w:rFonts w:asciiTheme="majorBidi" w:hAnsiTheme="majorBidi" w:cstheme="majorBidi"/>
                      <w:color w:val="000000"/>
                      <w:lang w:bidi="ar-JO"/>
                    </w:rPr>
                  </w:pPr>
                  <w:r w:rsidRPr="00DF7633">
                    <w:rPr>
                      <w:rFonts w:asciiTheme="majorBidi" w:hAnsiTheme="majorBidi" w:cstheme="majorBidi"/>
                      <w:b/>
                      <w:bCs/>
                      <w:color w:val="000000"/>
                      <w:rtl/>
                    </w:rPr>
                    <w:t>................</w:t>
                  </w:r>
                </w:p>
              </w:tc>
              <w:tc>
                <w:tcPr>
                  <w:tcW w:w="2551" w:type="dxa"/>
                  <w:vMerge w:val="restart"/>
                  <w:vAlign w:val="center"/>
                </w:tcPr>
                <w:p w14:paraId="5526E66B" w14:textId="77777777" w:rsidR="00327C0B" w:rsidRPr="00DF7633" w:rsidRDefault="00327C0B" w:rsidP="00D03536">
                  <w:pPr>
                    <w:ind w:right="84"/>
                    <w:jc w:val="center"/>
                    <w:rPr>
                      <w:rFonts w:asciiTheme="majorBidi" w:hAnsiTheme="majorBidi" w:cstheme="majorBidi"/>
                      <w:color w:val="000000"/>
                    </w:rPr>
                  </w:pPr>
                  <w:r w:rsidRPr="00DF7633">
                    <w:rPr>
                      <w:rFonts w:asciiTheme="majorBidi" w:hAnsiTheme="majorBidi" w:cstheme="majorBidi"/>
                      <w:b/>
                      <w:bCs/>
                      <w:color w:val="000000"/>
                      <w:rtl/>
                    </w:rPr>
                    <w:t>................</w:t>
                  </w:r>
                </w:p>
              </w:tc>
              <w:tc>
                <w:tcPr>
                  <w:tcW w:w="2551" w:type="dxa"/>
                  <w:vMerge w:val="restart"/>
                  <w:vAlign w:val="center"/>
                </w:tcPr>
                <w:p w14:paraId="50627DD2" w14:textId="77777777" w:rsidR="00327C0B" w:rsidRPr="00DF7633" w:rsidRDefault="00327C0B" w:rsidP="00D03536">
                  <w:pPr>
                    <w:ind w:right="84"/>
                    <w:jc w:val="center"/>
                    <w:rPr>
                      <w:rFonts w:asciiTheme="majorBidi" w:hAnsiTheme="majorBidi" w:cstheme="majorBidi"/>
                      <w:color w:val="000000"/>
                    </w:rPr>
                  </w:pPr>
                  <w:r w:rsidRPr="00DF7633">
                    <w:rPr>
                      <w:rFonts w:asciiTheme="majorBidi" w:hAnsiTheme="majorBidi" w:cstheme="majorBidi"/>
                      <w:b/>
                      <w:bCs/>
                      <w:color w:val="000000"/>
                      <w:rtl/>
                    </w:rPr>
                    <w:t>................</w:t>
                  </w:r>
                </w:p>
              </w:tc>
              <w:tc>
                <w:tcPr>
                  <w:tcW w:w="2551" w:type="dxa"/>
                </w:tcPr>
                <w:p w14:paraId="6D81D128" w14:textId="77777777" w:rsidR="00327C0B" w:rsidRPr="00DF7633" w:rsidRDefault="00327C0B" w:rsidP="00D03536">
                  <w:pPr>
                    <w:ind w:right="84"/>
                    <w:jc w:val="right"/>
                    <w:rPr>
                      <w:rFonts w:asciiTheme="majorBidi" w:hAnsiTheme="majorBidi" w:cstheme="majorBidi"/>
                      <w:b/>
                      <w:bCs/>
                      <w:color w:val="000000"/>
                    </w:rPr>
                  </w:pPr>
                  <w:r w:rsidRPr="00DF7633">
                    <w:rPr>
                      <w:rFonts w:asciiTheme="majorBidi" w:hAnsiTheme="majorBidi" w:cstheme="majorBidi"/>
                      <w:b/>
                      <w:bCs/>
                      <w:color w:val="000000"/>
                      <w:rtl/>
                    </w:rPr>
                    <w:t xml:space="preserve">الخاتم المعتمد                                   </w:t>
                  </w:r>
                  <w:r w:rsidRPr="00DF7633">
                    <w:rPr>
                      <w:rFonts w:asciiTheme="majorBidi" w:hAnsiTheme="majorBidi" w:cstheme="majorBidi"/>
                      <w:b/>
                      <w:bCs/>
                      <w:color w:val="000000"/>
                      <w:szCs w:val="21"/>
                    </w:rPr>
                    <w:t>Seal</w:t>
                  </w:r>
                </w:p>
              </w:tc>
            </w:tr>
            <w:tr w:rsidR="00327C0B" w:rsidRPr="00DF7633" w14:paraId="000F9FAA" w14:textId="77777777" w:rsidTr="00D03536">
              <w:trPr>
                <w:cantSplit/>
              </w:trPr>
              <w:tc>
                <w:tcPr>
                  <w:tcW w:w="2551" w:type="dxa"/>
                  <w:vMerge/>
                </w:tcPr>
                <w:p w14:paraId="7F5472A3" w14:textId="77777777" w:rsidR="00327C0B" w:rsidRPr="00DF7633" w:rsidRDefault="00327C0B" w:rsidP="00D03536">
                  <w:pPr>
                    <w:ind w:right="84"/>
                    <w:rPr>
                      <w:rFonts w:asciiTheme="majorBidi" w:hAnsiTheme="majorBidi" w:cstheme="majorBidi"/>
                      <w:b/>
                      <w:bCs/>
                      <w:color w:val="000000"/>
                      <w:rtl/>
                    </w:rPr>
                  </w:pPr>
                </w:p>
              </w:tc>
              <w:tc>
                <w:tcPr>
                  <w:tcW w:w="2551" w:type="dxa"/>
                  <w:vMerge/>
                </w:tcPr>
                <w:p w14:paraId="65BEC6DB" w14:textId="77777777" w:rsidR="00327C0B" w:rsidRPr="00DF7633" w:rsidRDefault="00327C0B" w:rsidP="00D03536">
                  <w:pPr>
                    <w:ind w:right="84"/>
                    <w:rPr>
                      <w:rFonts w:asciiTheme="majorBidi" w:hAnsiTheme="majorBidi" w:cstheme="majorBidi"/>
                      <w:b/>
                      <w:bCs/>
                      <w:color w:val="000000"/>
                      <w:rtl/>
                    </w:rPr>
                  </w:pPr>
                </w:p>
              </w:tc>
              <w:tc>
                <w:tcPr>
                  <w:tcW w:w="2551" w:type="dxa"/>
                  <w:vMerge/>
                </w:tcPr>
                <w:p w14:paraId="62DFB246" w14:textId="77777777" w:rsidR="00327C0B" w:rsidRPr="00DF7633" w:rsidRDefault="00327C0B" w:rsidP="00D03536">
                  <w:pPr>
                    <w:ind w:right="84"/>
                    <w:rPr>
                      <w:rFonts w:asciiTheme="majorBidi" w:hAnsiTheme="majorBidi" w:cstheme="majorBidi"/>
                      <w:b/>
                      <w:bCs/>
                      <w:color w:val="000000"/>
                      <w:rtl/>
                    </w:rPr>
                  </w:pPr>
                </w:p>
              </w:tc>
              <w:tc>
                <w:tcPr>
                  <w:tcW w:w="2551" w:type="dxa"/>
                </w:tcPr>
                <w:p w14:paraId="3AC704CA" w14:textId="77777777" w:rsidR="00327C0B" w:rsidRPr="00DF7633" w:rsidRDefault="00327C0B" w:rsidP="00D03536">
                  <w:pPr>
                    <w:ind w:right="84"/>
                    <w:rPr>
                      <w:rFonts w:asciiTheme="majorBidi" w:hAnsiTheme="majorBidi" w:cstheme="majorBidi"/>
                      <w:b/>
                      <w:bCs/>
                      <w:color w:val="000000"/>
                      <w:rtl/>
                    </w:rPr>
                  </w:pPr>
                </w:p>
              </w:tc>
            </w:tr>
          </w:tbl>
          <w:p w14:paraId="726CEDE8" w14:textId="77777777" w:rsidR="00327C0B" w:rsidRPr="00DF7633" w:rsidRDefault="00327C0B" w:rsidP="00D03536">
            <w:pPr>
              <w:ind w:right="84"/>
              <w:jc w:val="center"/>
              <w:rPr>
                <w:rFonts w:asciiTheme="majorBidi" w:hAnsiTheme="majorBidi" w:cstheme="majorBidi"/>
                <w:b/>
                <w:bCs/>
                <w:color w:val="000000"/>
                <w:szCs w:val="21"/>
              </w:rPr>
            </w:pPr>
            <w:r w:rsidRPr="00DF7633">
              <w:rPr>
                <w:rFonts w:asciiTheme="majorBidi" w:hAnsiTheme="majorBidi" w:cstheme="majorBidi"/>
                <w:b/>
                <w:bCs/>
                <w:color w:val="000000"/>
                <w:szCs w:val="21"/>
              </w:rPr>
              <w:t xml:space="preserve">Notary Public Certification                                                                                        </w:t>
            </w:r>
            <w:r w:rsidRPr="00DF7633">
              <w:rPr>
                <w:rFonts w:asciiTheme="majorBidi" w:hAnsiTheme="majorBidi" w:cstheme="majorBidi"/>
                <w:b/>
                <w:bCs/>
                <w:color w:val="000000"/>
                <w:rtl/>
              </w:rPr>
              <w:t xml:space="preserve"> تصديق كاتب العدل</w:t>
            </w:r>
          </w:p>
        </w:tc>
      </w:tr>
    </w:tbl>
    <w:p w14:paraId="28F6B316" w14:textId="77777777" w:rsidR="00A872C1" w:rsidRDefault="00A872C1" w:rsidP="00CC4C2C">
      <w:pPr>
        <w:rPr>
          <w:rFonts w:asciiTheme="majorBidi" w:hAnsiTheme="majorBidi" w:cstheme="majorBidi"/>
          <w:b/>
          <w:bCs/>
          <w:lang w:bidi="ar-JO"/>
        </w:rPr>
      </w:pPr>
    </w:p>
    <w:p w14:paraId="1B411ED2" w14:textId="77777777" w:rsidR="00A872C1" w:rsidRDefault="00A872C1" w:rsidP="00CC4C2C">
      <w:pPr>
        <w:rPr>
          <w:rFonts w:asciiTheme="majorBidi" w:hAnsiTheme="majorBidi" w:cstheme="majorBidi"/>
          <w:b/>
          <w:bCs/>
          <w:lang w:bidi="ar-JO"/>
        </w:rPr>
      </w:pPr>
    </w:p>
    <w:p w14:paraId="2C48313C" w14:textId="77777777" w:rsidR="00A872C1" w:rsidRDefault="00A872C1" w:rsidP="00CC4C2C">
      <w:pPr>
        <w:rPr>
          <w:rFonts w:asciiTheme="majorBidi" w:hAnsiTheme="majorBidi" w:cstheme="majorBidi"/>
          <w:b/>
          <w:bCs/>
          <w:lang w:bidi="ar-JO"/>
        </w:rPr>
      </w:pPr>
    </w:p>
    <w:p w14:paraId="6895A78E" w14:textId="77777777" w:rsidR="00A872C1" w:rsidRDefault="00A872C1" w:rsidP="00CC4C2C">
      <w:pPr>
        <w:rPr>
          <w:rFonts w:asciiTheme="majorBidi" w:hAnsiTheme="majorBidi" w:cstheme="majorBidi"/>
          <w:b/>
          <w:bCs/>
          <w:lang w:bidi="ar-JO"/>
        </w:rPr>
      </w:pPr>
    </w:p>
    <w:p w14:paraId="5049EDD8" w14:textId="77777777" w:rsidR="00A872C1" w:rsidRDefault="00A872C1" w:rsidP="00CC4C2C">
      <w:pPr>
        <w:rPr>
          <w:rFonts w:asciiTheme="majorBidi" w:hAnsiTheme="majorBidi" w:cstheme="majorBidi"/>
          <w:b/>
          <w:bCs/>
          <w:lang w:bidi="ar-JO"/>
        </w:rPr>
      </w:pPr>
    </w:p>
    <w:p w14:paraId="3F364997" w14:textId="77777777" w:rsidR="00A872C1" w:rsidRDefault="00A872C1" w:rsidP="00CC4C2C">
      <w:pPr>
        <w:rPr>
          <w:rFonts w:asciiTheme="majorBidi" w:hAnsiTheme="majorBidi" w:cstheme="majorBidi"/>
          <w:b/>
          <w:bCs/>
          <w:lang w:bidi="ar-JO"/>
        </w:rPr>
      </w:pPr>
    </w:p>
    <w:p w14:paraId="20B202B2" w14:textId="77777777" w:rsidR="00A872C1" w:rsidRDefault="00A872C1" w:rsidP="00CC4C2C">
      <w:pPr>
        <w:rPr>
          <w:rFonts w:asciiTheme="majorBidi" w:hAnsiTheme="majorBidi" w:cstheme="majorBidi"/>
          <w:b/>
          <w:bCs/>
          <w:lang w:bidi="ar-JO"/>
        </w:rPr>
      </w:pPr>
    </w:p>
    <w:p w14:paraId="681E1C29" w14:textId="77777777" w:rsidR="00074CDB" w:rsidRDefault="00074CDB" w:rsidP="00CC4C2C">
      <w:pPr>
        <w:rPr>
          <w:rFonts w:asciiTheme="majorBidi" w:hAnsiTheme="majorBidi" w:cstheme="majorBidi"/>
          <w:b/>
          <w:bCs/>
          <w:lang w:bidi="ar-JO"/>
        </w:rPr>
      </w:pPr>
    </w:p>
    <w:p w14:paraId="662B4542" w14:textId="77777777" w:rsidR="00074CDB" w:rsidRDefault="00074CDB" w:rsidP="000405DA">
      <w:pPr>
        <w:pStyle w:val="Heading1"/>
        <w:numPr>
          <w:ilvl w:val="0"/>
          <w:numId w:val="0"/>
        </w:numPr>
      </w:pPr>
      <w:bookmarkStart w:id="262" w:name="_Toc207020553"/>
      <w:r w:rsidRPr="00DF7633">
        <w:lastRenderedPageBreak/>
        <w:t>ANNEX 5.</w:t>
      </w:r>
      <w:r>
        <w:t>4</w:t>
      </w:r>
      <w:r w:rsidRPr="00DF7633">
        <w:t xml:space="preserve">: </w:t>
      </w:r>
      <w:r>
        <w:t>SAMPLE FRAMEWORK AGREEMENT</w:t>
      </w:r>
      <w:bookmarkEnd w:id="262"/>
      <w:r>
        <w:t xml:space="preserve"> </w:t>
      </w:r>
    </w:p>
    <w:p w14:paraId="250CD230" w14:textId="77777777" w:rsidR="00074CDB" w:rsidRPr="00074CDB" w:rsidRDefault="00074CDB" w:rsidP="00074CDB">
      <w:r>
        <w:t xml:space="preserve">Attached </w:t>
      </w:r>
    </w:p>
    <w:p w14:paraId="6ECD660E" w14:textId="407A435B" w:rsidR="002C5D5B" w:rsidRPr="002C5D5B" w:rsidRDefault="000405DA" w:rsidP="00FC405E">
      <w:pPr>
        <w:pStyle w:val="Heading1"/>
        <w:numPr>
          <w:ilvl w:val="0"/>
          <w:numId w:val="0"/>
        </w:numPr>
      </w:pPr>
      <w:bookmarkStart w:id="263" w:name="_Toc207020554"/>
      <w:r>
        <w:lastRenderedPageBreak/>
        <w:t xml:space="preserve">ANNEX </w:t>
      </w:r>
      <w:r w:rsidR="002C5D5B" w:rsidRPr="002C5D5B">
        <w:t>5.</w:t>
      </w:r>
      <w:r w:rsidR="00FC405E">
        <w:t>5</w:t>
      </w:r>
      <w:r w:rsidR="00586190" w:rsidRPr="002C5D5B">
        <w:t>:</w:t>
      </w:r>
      <w:r w:rsidR="002C5D5B" w:rsidRPr="002C5D5B">
        <w:t xml:space="preserve"> Supplier Security Assessment Questionnaire</w:t>
      </w:r>
      <w:bookmarkEnd w:id="263"/>
    </w:p>
    <w:p w14:paraId="3B989B70" w14:textId="77777777" w:rsidR="004E2044" w:rsidRDefault="004E2044" w:rsidP="002C5D5B"/>
    <w:p w14:paraId="58D1215E" w14:textId="05C39786"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This Security Assessment Questionnaire has been issued by MoDEE to [</w:t>
      </w:r>
      <w:r w:rsidRPr="004E2044">
        <w:rPr>
          <w:rFonts w:asciiTheme="majorBidi" w:hAnsiTheme="majorBidi" w:cstheme="majorBidi"/>
          <w:b/>
          <w:bCs/>
          <w:sz w:val="20"/>
          <w:szCs w:val="20"/>
        </w:rPr>
        <w:t>Supplier Name</w:t>
      </w:r>
      <w:r w:rsidRPr="004E2044">
        <w:rPr>
          <w:rFonts w:asciiTheme="majorBidi" w:hAnsiTheme="majorBidi" w:cstheme="majorBidi"/>
          <w:sz w:val="20"/>
          <w:szCs w:val="20"/>
        </w:rPr>
        <w:t xml:space="preserve">] to serve as a preliminary assessment of the security controls provided as part of the requested service. On completion MoDEE will make a decision as to the level of physical audit required. Any deliberately false statements on this assessment will be treated as a breach of contract </w:t>
      </w:r>
    </w:p>
    <w:p w14:paraId="69F9FDC5"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b/>
          <w:bCs/>
          <w:sz w:val="20"/>
          <w:szCs w:val="20"/>
        </w:rPr>
        <w:t>Instructions:</w:t>
      </w:r>
      <w:r w:rsidRPr="004E2044">
        <w:rPr>
          <w:rFonts w:asciiTheme="majorBidi" w:hAnsiTheme="majorBidi" w:cstheme="majorBidi"/>
          <w:sz w:val="20"/>
          <w:szCs w:val="20"/>
        </w:rPr>
        <w:t xml:space="preserve"> Please provide a detailed response to each question with evidence if possible. For questions that are not applicable to the services provided to MoDEE, please mark the question as “N/A” and provide an explanation.</w:t>
      </w:r>
    </w:p>
    <w:p w14:paraId="36895A9D"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Part 1: Document Control</w:t>
      </w:r>
    </w:p>
    <w:tbl>
      <w:tblPr>
        <w:tblStyle w:val="TableGrid"/>
        <w:tblW w:w="0" w:type="auto"/>
        <w:tblLook w:val="04A0" w:firstRow="1" w:lastRow="0" w:firstColumn="1" w:lastColumn="0" w:noHBand="0" w:noVBand="1"/>
      </w:tblPr>
      <w:tblGrid>
        <w:gridCol w:w="4315"/>
        <w:gridCol w:w="4315"/>
      </w:tblGrid>
      <w:tr w:rsidR="002C5D5B" w:rsidRPr="004E2044" w14:paraId="569506E7" w14:textId="77777777" w:rsidTr="002C5D5B">
        <w:tc>
          <w:tcPr>
            <w:tcW w:w="4315" w:type="dxa"/>
          </w:tcPr>
          <w:p w14:paraId="4E661007"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 xml:space="preserve">Company name and address </w:t>
            </w:r>
          </w:p>
        </w:tc>
        <w:tc>
          <w:tcPr>
            <w:tcW w:w="4315" w:type="dxa"/>
          </w:tcPr>
          <w:p w14:paraId="3C81B1F6" w14:textId="77777777" w:rsidR="002C5D5B" w:rsidRPr="004E2044" w:rsidRDefault="002C5D5B" w:rsidP="004E2044">
            <w:pPr>
              <w:jc w:val="both"/>
              <w:rPr>
                <w:rFonts w:asciiTheme="majorBidi" w:hAnsiTheme="majorBidi" w:cstheme="majorBidi"/>
                <w:sz w:val="20"/>
                <w:szCs w:val="20"/>
              </w:rPr>
            </w:pPr>
          </w:p>
        </w:tc>
      </w:tr>
      <w:tr w:rsidR="002C5D5B" w:rsidRPr="004E2044" w14:paraId="5CC9FFEF" w14:textId="77777777" w:rsidTr="002C5D5B">
        <w:tc>
          <w:tcPr>
            <w:tcW w:w="4315" w:type="dxa"/>
          </w:tcPr>
          <w:p w14:paraId="2E36B245"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 xml:space="preserve">Assessment complete by </w:t>
            </w:r>
          </w:p>
        </w:tc>
        <w:tc>
          <w:tcPr>
            <w:tcW w:w="4315" w:type="dxa"/>
          </w:tcPr>
          <w:p w14:paraId="0361DF8E" w14:textId="77777777" w:rsidR="002C5D5B" w:rsidRPr="004E2044" w:rsidRDefault="002C5D5B" w:rsidP="004E2044">
            <w:pPr>
              <w:jc w:val="both"/>
              <w:rPr>
                <w:rFonts w:asciiTheme="majorBidi" w:hAnsiTheme="majorBidi" w:cstheme="majorBidi"/>
                <w:sz w:val="20"/>
                <w:szCs w:val="20"/>
              </w:rPr>
            </w:pPr>
          </w:p>
        </w:tc>
      </w:tr>
      <w:tr w:rsidR="002C5D5B" w:rsidRPr="004E2044" w14:paraId="6E3F86FB" w14:textId="77777777" w:rsidTr="002C5D5B">
        <w:tc>
          <w:tcPr>
            <w:tcW w:w="4315" w:type="dxa"/>
          </w:tcPr>
          <w:p w14:paraId="4C6C5A40"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 xml:space="preserve">Date of assessment </w:t>
            </w:r>
          </w:p>
        </w:tc>
        <w:tc>
          <w:tcPr>
            <w:tcW w:w="4315" w:type="dxa"/>
          </w:tcPr>
          <w:p w14:paraId="73CF2EB3" w14:textId="77777777" w:rsidR="002C5D5B" w:rsidRPr="004E2044" w:rsidRDefault="002C5D5B" w:rsidP="004E2044">
            <w:pPr>
              <w:jc w:val="both"/>
              <w:rPr>
                <w:rFonts w:asciiTheme="majorBidi" w:hAnsiTheme="majorBidi" w:cstheme="majorBidi"/>
                <w:sz w:val="20"/>
                <w:szCs w:val="20"/>
              </w:rPr>
            </w:pPr>
          </w:p>
        </w:tc>
      </w:tr>
    </w:tbl>
    <w:p w14:paraId="162A3210" w14:textId="77777777" w:rsidR="002C5D5B" w:rsidRPr="004E2044" w:rsidRDefault="002C5D5B" w:rsidP="004E2044">
      <w:pPr>
        <w:jc w:val="both"/>
        <w:rPr>
          <w:rFonts w:asciiTheme="majorBidi" w:hAnsiTheme="majorBidi" w:cstheme="majorBidi"/>
          <w:sz w:val="20"/>
          <w:szCs w:val="20"/>
        </w:rPr>
      </w:pPr>
    </w:p>
    <w:p w14:paraId="6BCF526C"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Part 2 : Policy Compliance</w:t>
      </w:r>
    </w:p>
    <w:tbl>
      <w:tblPr>
        <w:tblStyle w:val="TableGrid"/>
        <w:tblW w:w="0" w:type="auto"/>
        <w:tblLook w:val="04A0" w:firstRow="1" w:lastRow="0" w:firstColumn="1" w:lastColumn="0" w:noHBand="0" w:noVBand="1"/>
      </w:tblPr>
      <w:tblGrid>
        <w:gridCol w:w="2876"/>
        <w:gridCol w:w="2877"/>
        <w:gridCol w:w="2877"/>
      </w:tblGrid>
      <w:tr w:rsidR="002C5D5B" w:rsidRPr="004E2044" w14:paraId="41C6F4A6" w14:textId="77777777" w:rsidTr="002C5D5B">
        <w:tc>
          <w:tcPr>
            <w:tcW w:w="2876" w:type="dxa"/>
          </w:tcPr>
          <w:p w14:paraId="0B99E56F"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Control Area</w:t>
            </w:r>
          </w:p>
        </w:tc>
        <w:tc>
          <w:tcPr>
            <w:tcW w:w="2877" w:type="dxa"/>
          </w:tcPr>
          <w:p w14:paraId="2A0391E4"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Control Question</w:t>
            </w:r>
          </w:p>
        </w:tc>
        <w:tc>
          <w:tcPr>
            <w:tcW w:w="2877" w:type="dxa"/>
          </w:tcPr>
          <w:p w14:paraId="6600A501"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response</w:t>
            </w:r>
          </w:p>
        </w:tc>
      </w:tr>
      <w:tr w:rsidR="002C5D5B" w:rsidRPr="004E2044" w14:paraId="3031D920" w14:textId="77777777" w:rsidTr="002C5D5B">
        <w:tc>
          <w:tcPr>
            <w:tcW w:w="2876" w:type="dxa"/>
            <w:vMerge w:val="restart"/>
            <w:vAlign w:val="center"/>
          </w:tcPr>
          <w:p w14:paraId="08A4639E"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Security Policies</w:t>
            </w:r>
          </w:p>
        </w:tc>
        <w:tc>
          <w:tcPr>
            <w:tcW w:w="2877" w:type="dxa"/>
          </w:tcPr>
          <w:p w14:paraId="258E59AD"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sz w:val="20"/>
                <w:szCs w:val="20"/>
              </w:rPr>
              <w:t>Does your organization have a documented information security policy</w:t>
            </w:r>
          </w:p>
        </w:tc>
        <w:tc>
          <w:tcPr>
            <w:tcW w:w="2877" w:type="dxa"/>
          </w:tcPr>
          <w:p w14:paraId="6112FAF1" w14:textId="77777777" w:rsidR="002C5D5B" w:rsidRPr="004E2044" w:rsidRDefault="002C5D5B" w:rsidP="004E2044">
            <w:pPr>
              <w:jc w:val="both"/>
              <w:rPr>
                <w:rFonts w:asciiTheme="majorBidi" w:hAnsiTheme="majorBidi" w:cstheme="majorBidi"/>
                <w:b/>
                <w:bCs/>
                <w:sz w:val="20"/>
                <w:szCs w:val="20"/>
              </w:rPr>
            </w:pPr>
          </w:p>
        </w:tc>
      </w:tr>
      <w:tr w:rsidR="002C5D5B" w:rsidRPr="004E2044" w14:paraId="2F71A0D4" w14:textId="77777777" w:rsidTr="002C5D5B">
        <w:tc>
          <w:tcPr>
            <w:tcW w:w="2876" w:type="dxa"/>
            <w:vMerge/>
          </w:tcPr>
          <w:p w14:paraId="036377D8" w14:textId="77777777" w:rsidR="002C5D5B" w:rsidRPr="004E2044" w:rsidRDefault="002C5D5B" w:rsidP="004E2044">
            <w:pPr>
              <w:jc w:val="both"/>
              <w:rPr>
                <w:rFonts w:asciiTheme="majorBidi" w:hAnsiTheme="majorBidi" w:cstheme="majorBidi"/>
                <w:b/>
                <w:bCs/>
                <w:sz w:val="20"/>
                <w:szCs w:val="20"/>
              </w:rPr>
            </w:pPr>
          </w:p>
        </w:tc>
        <w:tc>
          <w:tcPr>
            <w:tcW w:w="2877" w:type="dxa"/>
          </w:tcPr>
          <w:p w14:paraId="19F95D6E"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sz w:val="20"/>
                <w:szCs w:val="20"/>
              </w:rPr>
              <w:t>Are all security policies and standards readily available to all users (e.g., posted on company intranet)</w:t>
            </w:r>
          </w:p>
        </w:tc>
        <w:tc>
          <w:tcPr>
            <w:tcW w:w="2877" w:type="dxa"/>
          </w:tcPr>
          <w:p w14:paraId="0E821523" w14:textId="77777777" w:rsidR="002C5D5B" w:rsidRPr="004E2044" w:rsidRDefault="002C5D5B" w:rsidP="004E2044">
            <w:pPr>
              <w:jc w:val="both"/>
              <w:rPr>
                <w:rFonts w:asciiTheme="majorBidi" w:hAnsiTheme="majorBidi" w:cstheme="majorBidi"/>
                <w:b/>
                <w:bCs/>
                <w:sz w:val="20"/>
                <w:szCs w:val="20"/>
              </w:rPr>
            </w:pPr>
          </w:p>
        </w:tc>
      </w:tr>
      <w:tr w:rsidR="002C5D5B" w:rsidRPr="004E2044" w14:paraId="33EFB6F6" w14:textId="77777777" w:rsidTr="002C5D5B">
        <w:tc>
          <w:tcPr>
            <w:tcW w:w="2876" w:type="dxa"/>
            <w:vAlign w:val="center"/>
          </w:tcPr>
          <w:p w14:paraId="3533B8F0"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Policy Coverage</w:t>
            </w:r>
          </w:p>
        </w:tc>
        <w:tc>
          <w:tcPr>
            <w:tcW w:w="5754" w:type="dxa"/>
            <w:gridSpan w:val="2"/>
          </w:tcPr>
          <w:p w14:paraId="1C4A9373"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Select the security areas which are addressed within your information security policies and standards:</w:t>
            </w:r>
          </w:p>
          <w:p w14:paraId="74076875"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 Acceptable Use                           □ Access Control</w:t>
            </w:r>
          </w:p>
          <w:p w14:paraId="5B3F4DDC"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 Data Privacy                                □ Encryption Standards</w:t>
            </w:r>
          </w:p>
          <w:p w14:paraId="269AC66B"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 Remote Access / Wireless        □ Data/System Classification</w:t>
            </w:r>
          </w:p>
          <w:p w14:paraId="1ABAB404"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 IT Security Incident Response  □ Anti-Virus</w:t>
            </w:r>
          </w:p>
          <w:p w14:paraId="0798B953"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 Email / Instant Messaging        □ Physical Security</w:t>
            </w:r>
          </w:p>
          <w:p w14:paraId="090A5DA7"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 xml:space="preserve">□ Personnel Security                      □ Clear Desk □Network/Perimeter Security Clear Desk </w:t>
            </w:r>
          </w:p>
          <w:p w14:paraId="6DB7817E"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sz w:val="20"/>
                <w:szCs w:val="20"/>
              </w:rPr>
              <w:t>Other Details:</w:t>
            </w:r>
          </w:p>
        </w:tc>
      </w:tr>
    </w:tbl>
    <w:p w14:paraId="0E4ABC55" w14:textId="77777777" w:rsidR="002C5D5B" w:rsidRPr="004E2044" w:rsidRDefault="002C5D5B" w:rsidP="004E2044">
      <w:pPr>
        <w:jc w:val="both"/>
        <w:rPr>
          <w:rFonts w:asciiTheme="majorBidi" w:hAnsiTheme="majorBidi" w:cstheme="majorBidi"/>
          <w:b/>
          <w:bCs/>
          <w:sz w:val="20"/>
          <w:szCs w:val="20"/>
        </w:rPr>
      </w:pPr>
    </w:p>
    <w:p w14:paraId="6427CEDC"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Part 3: Detailed Security Control Assessment</w:t>
      </w:r>
    </w:p>
    <w:tbl>
      <w:tblPr>
        <w:tblStyle w:val="TableGrid"/>
        <w:tblW w:w="0" w:type="auto"/>
        <w:tblLook w:val="04A0" w:firstRow="1" w:lastRow="0" w:firstColumn="1" w:lastColumn="0" w:noHBand="0" w:noVBand="1"/>
      </w:tblPr>
      <w:tblGrid>
        <w:gridCol w:w="2876"/>
        <w:gridCol w:w="2609"/>
        <w:gridCol w:w="3145"/>
      </w:tblGrid>
      <w:tr w:rsidR="002C5D5B" w:rsidRPr="004E2044" w14:paraId="079D7E23" w14:textId="77777777" w:rsidTr="00947E65">
        <w:tc>
          <w:tcPr>
            <w:tcW w:w="2876" w:type="dxa"/>
          </w:tcPr>
          <w:p w14:paraId="6637C0C9"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Control Area</w:t>
            </w:r>
          </w:p>
        </w:tc>
        <w:tc>
          <w:tcPr>
            <w:tcW w:w="2609" w:type="dxa"/>
          </w:tcPr>
          <w:p w14:paraId="03EBCA52"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Control Question</w:t>
            </w:r>
          </w:p>
        </w:tc>
        <w:tc>
          <w:tcPr>
            <w:tcW w:w="3145" w:type="dxa"/>
          </w:tcPr>
          <w:p w14:paraId="07BD6377"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response</w:t>
            </w:r>
          </w:p>
        </w:tc>
      </w:tr>
      <w:tr w:rsidR="002C5D5B" w:rsidRPr="004E2044" w14:paraId="7439B9B7" w14:textId="77777777" w:rsidTr="00947E65">
        <w:tc>
          <w:tcPr>
            <w:tcW w:w="2876" w:type="dxa"/>
            <w:vMerge w:val="restart"/>
            <w:vAlign w:val="center"/>
          </w:tcPr>
          <w:p w14:paraId="3FFCB724"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Asset Classification and Control</w:t>
            </w:r>
          </w:p>
        </w:tc>
        <w:tc>
          <w:tcPr>
            <w:tcW w:w="2609" w:type="dxa"/>
          </w:tcPr>
          <w:p w14:paraId="5D0AC348"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sz w:val="20"/>
                <w:szCs w:val="20"/>
              </w:rPr>
              <w:t>Do you maintain an inventory of all important information assets with asset owners clearly identified</w:t>
            </w:r>
          </w:p>
        </w:tc>
        <w:tc>
          <w:tcPr>
            <w:tcW w:w="3145" w:type="dxa"/>
          </w:tcPr>
          <w:p w14:paraId="00F28DE2" w14:textId="77777777" w:rsidR="002C5D5B" w:rsidRPr="004E2044" w:rsidRDefault="002C5D5B" w:rsidP="004E2044">
            <w:pPr>
              <w:jc w:val="both"/>
              <w:rPr>
                <w:rFonts w:asciiTheme="majorBidi" w:hAnsiTheme="majorBidi" w:cstheme="majorBidi"/>
                <w:b/>
                <w:bCs/>
                <w:sz w:val="20"/>
                <w:szCs w:val="20"/>
              </w:rPr>
            </w:pPr>
          </w:p>
        </w:tc>
      </w:tr>
      <w:tr w:rsidR="002C5D5B" w:rsidRPr="004E2044" w14:paraId="31C9108E" w14:textId="77777777" w:rsidTr="00947E65">
        <w:tc>
          <w:tcPr>
            <w:tcW w:w="2876" w:type="dxa"/>
            <w:vMerge/>
          </w:tcPr>
          <w:p w14:paraId="65969E89" w14:textId="77777777" w:rsidR="002C5D5B" w:rsidRPr="004E2044" w:rsidRDefault="002C5D5B" w:rsidP="004E2044">
            <w:pPr>
              <w:jc w:val="both"/>
              <w:rPr>
                <w:rFonts w:asciiTheme="majorBidi" w:hAnsiTheme="majorBidi" w:cstheme="majorBidi"/>
                <w:b/>
                <w:bCs/>
                <w:sz w:val="20"/>
                <w:szCs w:val="20"/>
              </w:rPr>
            </w:pPr>
          </w:p>
        </w:tc>
        <w:tc>
          <w:tcPr>
            <w:tcW w:w="2609" w:type="dxa"/>
          </w:tcPr>
          <w:p w14:paraId="5E4CD94A"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sz w:val="20"/>
                <w:szCs w:val="20"/>
              </w:rPr>
              <w:t>Describe how user access is granted to different information classifications</w:t>
            </w:r>
          </w:p>
        </w:tc>
        <w:tc>
          <w:tcPr>
            <w:tcW w:w="3145" w:type="dxa"/>
          </w:tcPr>
          <w:p w14:paraId="4538DED3" w14:textId="77777777" w:rsidR="002C5D5B" w:rsidRPr="004E2044" w:rsidRDefault="002C5D5B" w:rsidP="004E2044">
            <w:pPr>
              <w:jc w:val="both"/>
              <w:rPr>
                <w:rFonts w:asciiTheme="majorBidi" w:hAnsiTheme="majorBidi" w:cstheme="majorBidi"/>
                <w:b/>
                <w:bCs/>
                <w:sz w:val="20"/>
                <w:szCs w:val="20"/>
              </w:rPr>
            </w:pPr>
          </w:p>
        </w:tc>
      </w:tr>
      <w:tr w:rsidR="002C5D5B" w:rsidRPr="004E2044" w14:paraId="3EAE6B15" w14:textId="77777777" w:rsidTr="00947E65">
        <w:tc>
          <w:tcPr>
            <w:tcW w:w="2876" w:type="dxa"/>
            <w:vMerge/>
          </w:tcPr>
          <w:p w14:paraId="098CF181" w14:textId="77777777" w:rsidR="002C5D5B" w:rsidRPr="004E2044" w:rsidRDefault="002C5D5B" w:rsidP="004E2044">
            <w:pPr>
              <w:jc w:val="both"/>
              <w:rPr>
                <w:rFonts w:asciiTheme="majorBidi" w:hAnsiTheme="majorBidi" w:cstheme="majorBidi"/>
                <w:b/>
                <w:bCs/>
                <w:sz w:val="20"/>
                <w:szCs w:val="20"/>
              </w:rPr>
            </w:pPr>
          </w:p>
        </w:tc>
        <w:tc>
          <w:tcPr>
            <w:tcW w:w="2609" w:type="dxa"/>
          </w:tcPr>
          <w:p w14:paraId="7F199423"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What are your procedures with regards to the handling and storage of information assets</w:t>
            </w:r>
          </w:p>
        </w:tc>
        <w:tc>
          <w:tcPr>
            <w:tcW w:w="3145" w:type="dxa"/>
          </w:tcPr>
          <w:p w14:paraId="1354FE59" w14:textId="77777777" w:rsidR="002C5D5B" w:rsidRPr="004E2044" w:rsidRDefault="002C5D5B" w:rsidP="004E2044">
            <w:pPr>
              <w:jc w:val="both"/>
              <w:rPr>
                <w:rFonts w:asciiTheme="majorBidi" w:hAnsiTheme="majorBidi" w:cstheme="majorBidi"/>
                <w:b/>
                <w:bCs/>
                <w:sz w:val="20"/>
                <w:szCs w:val="20"/>
              </w:rPr>
            </w:pPr>
          </w:p>
        </w:tc>
      </w:tr>
      <w:tr w:rsidR="002C5D5B" w:rsidRPr="004E2044" w14:paraId="24D1FA03" w14:textId="77777777" w:rsidTr="00947E65">
        <w:tc>
          <w:tcPr>
            <w:tcW w:w="2876" w:type="dxa"/>
            <w:vMerge w:val="restart"/>
            <w:vAlign w:val="center"/>
          </w:tcPr>
          <w:p w14:paraId="444EDACC"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Personnel Security</w:t>
            </w:r>
          </w:p>
        </w:tc>
        <w:tc>
          <w:tcPr>
            <w:tcW w:w="2609" w:type="dxa"/>
          </w:tcPr>
          <w:p w14:paraId="202C999B"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Do terms and conditions of employment clearly define information security requirements, including non-</w:t>
            </w:r>
            <w:r w:rsidRPr="004E2044">
              <w:rPr>
                <w:rFonts w:asciiTheme="majorBidi" w:hAnsiTheme="majorBidi" w:cstheme="majorBidi"/>
                <w:sz w:val="20"/>
                <w:szCs w:val="20"/>
              </w:rPr>
              <w:lastRenderedPageBreak/>
              <w:t>disclosure provisions for separated employees and contractors</w:t>
            </w:r>
          </w:p>
        </w:tc>
        <w:tc>
          <w:tcPr>
            <w:tcW w:w="3145" w:type="dxa"/>
          </w:tcPr>
          <w:p w14:paraId="6A0D8C73" w14:textId="77777777" w:rsidR="002C5D5B" w:rsidRPr="004E2044" w:rsidRDefault="002C5D5B" w:rsidP="004E2044">
            <w:pPr>
              <w:jc w:val="both"/>
              <w:rPr>
                <w:rFonts w:asciiTheme="majorBidi" w:hAnsiTheme="majorBidi" w:cstheme="majorBidi"/>
                <w:b/>
                <w:bCs/>
                <w:sz w:val="20"/>
                <w:szCs w:val="20"/>
              </w:rPr>
            </w:pPr>
          </w:p>
        </w:tc>
      </w:tr>
      <w:tr w:rsidR="002C5D5B" w:rsidRPr="004E2044" w14:paraId="610F5C04" w14:textId="77777777" w:rsidTr="00947E65">
        <w:tc>
          <w:tcPr>
            <w:tcW w:w="2876" w:type="dxa"/>
            <w:vMerge/>
            <w:vAlign w:val="center"/>
          </w:tcPr>
          <w:p w14:paraId="2670FD96" w14:textId="77777777" w:rsidR="002C5D5B" w:rsidRPr="004E2044" w:rsidRDefault="002C5D5B" w:rsidP="004E2044">
            <w:pPr>
              <w:jc w:val="both"/>
              <w:rPr>
                <w:rFonts w:asciiTheme="majorBidi" w:hAnsiTheme="majorBidi" w:cstheme="majorBidi"/>
                <w:b/>
                <w:bCs/>
                <w:sz w:val="20"/>
                <w:szCs w:val="20"/>
              </w:rPr>
            </w:pPr>
          </w:p>
        </w:tc>
        <w:tc>
          <w:tcPr>
            <w:tcW w:w="2609" w:type="dxa"/>
          </w:tcPr>
          <w:p w14:paraId="57BD3BAF"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Do you conduct formal information security awareness training for all users, including upper management</w:t>
            </w:r>
          </w:p>
        </w:tc>
        <w:tc>
          <w:tcPr>
            <w:tcW w:w="3145" w:type="dxa"/>
          </w:tcPr>
          <w:p w14:paraId="11A77A66" w14:textId="77777777" w:rsidR="002C5D5B" w:rsidRPr="004E2044" w:rsidRDefault="002C5D5B" w:rsidP="004E2044">
            <w:pPr>
              <w:jc w:val="both"/>
              <w:rPr>
                <w:rFonts w:asciiTheme="majorBidi" w:hAnsiTheme="majorBidi" w:cstheme="majorBidi"/>
                <w:b/>
                <w:bCs/>
                <w:sz w:val="20"/>
                <w:szCs w:val="20"/>
              </w:rPr>
            </w:pPr>
          </w:p>
        </w:tc>
      </w:tr>
      <w:tr w:rsidR="002C5D5B" w:rsidRPr="004E2044" w14:paraId="04839227" w14:textId="77777777" w:rsidTr="00947E65">
        <w:tc>
          <w:tcPr>
            <w:tcW w:w="2876" w:type="dxa"/>
            <w:vMerge/>
            <w:vAlign w:val="center"/>
          </w:tcPr>
          <w:p w14:paraId="2549F1CD" w14:textId="77777777" w:rsidR="002C5D5B" w:rsidRPr="004E2044" w:rsidRDefault="002C5D5B" w:rsidP="004E2044">
            <w:pPr>
              <w:jc w:val="both"/>
              <w:rPr>
                <w:rFonts w:asciiTheme="majorBidi" w:hAnsiTheme="majorBidi" w:cstheme="majorBidi"/>
                <w:b/>
                <w:bCs/>
                <w:sz w:val="20"/>
                <w:szCs w:val="20"/>
              </w:rPr>
            </w:pPr>
          </w:p>
        </w:tc>
        <w:tc>
          <w:tcPr>
            <w:tcW w:w="2609" w:type="dxa"/>
          </w:tcPr>
          <w:p w14:paraId="20CE11FA"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Is there a formal procedure dictating actions that must be taken when a user has violated any information security policies</w:t>
            </w:r>
          </w:p>
        </w:tc>
        <w:tc>
          <w:tcPr>
            <w:tcW w:w="3145" w:type="dxa"/>
          </w:tcPr>
          <w:p w14:paraId="1C9468C2" w14:textId="77777777" w:rsidR="002C5D5B" w:rsidRPr="004E2044" w:rsidRDefault="002C5D5B" w:rsidP="004E2044">
            <w:pPr>
              <w:jc w:val="both"/>
              <w:rPr>
                <w:rFonts w:asciiTheme="majorBidi" w:hAnsiTheme="majorBidi" w:cstheme="majorBidi"/>
                <w:b/>
                <w:bCs/>
                <w:sz w:val="20"/>
                <w:szCs w:val="20"/>
              </w:rPr>
            </w:pPr>
          </w:p>
        </w:tc>
      </w:tr>
      <w:tr w:rsidR="002C5D5B" w:rsidRPr="004E2044" w14:paraId="49877B90" w14:textId="77777777" w:rsidTr="00947E65">
        <w:tc>
          <w:tcPr>
            <w:tcW w:w="2876" w:type="dxa"/>
            <w:vMerge/>
            <w:vAlign w:val="center"/>
          </w:tcPr>
          <w:p w14:paraId="468A9412" w14:textId="77777777" w:rsidR="002C5D5B" w:rsidRPr="004E2044" w:rsidRDefault="002C5D5B" w:rsidP="004E2044">
            <w:pPr>
              <w:jc w:val="both"/>
              <w:rPr>
                <w:rFonts w:asciiTheme="majorBidi" w:hAnsiTheme="majorBidi" w:cstheme="majorBidi"/>
                <w:b/>
                <w:bCs/>
                <w:sz w:val="20"/>
                <w:szCs w:val="20"/>
              </w:rPr>
            </w:pPr>
          </w:p>
        </w:tc>
        <w:tc>
          <w:tcPr>
            <w:tcW w:w="2609" w:type="dxa"/>
          </w:tcPr>
          <w:p w14:paraId="4D5F4F54"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Are all users required to sign a confidentiality agreement</w:t>
            </w:r>
          </w:p>
        </w:tc>
        <w:tc>
          <w:tcPr>
            <w:tcW w:w="3145" w:type="dxa"/>
          </w:tcPr>
          <w:p w14:paraId="5C732CB8" w14:textId="77777777" w:rsidR="002C5D5B" w:rsidRPr="004E2044" w:rsidRDefault="002C5D5B" w:rsidP="004E2044">
            <w:pPr>
              <w:jc w:val="both"/>
              <w:rPr>
                <w:rFonts w:asciiTheme="majorBidi" w:hAnsiTheme="majorBidi" w:cstheme="majorBidi"/>
                <w:b/>
                <w:bCs/>
                <w:sz w:val="20"/>
                <w:szCs w:val="20"/>
              </w:rPr>
            </w:pPr>
          </w:p>
        </w:tc>
      </w:tr>
      <w:tr w:rsidR="002C5D5B" w:rsidRPr="004E2044" w14:paraId="7EB60F6C" w14:textId="77777777" w:rsidTr="00947E65">
        <w:tc>
          <w:tcPr>
            <w:tcW w:w="2876" w:type="dxa"/>
            <w:vMerge w:val="restart"/>
            <w:vAlign w:val="center"/>
          </w:tcPr>
          <w:p w14:paraId="6D9C32A7"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Physical and Environmental Security</w:t>
            </w:r>
          </w:p>
        </w:tc>
        <w:tc>
          <w:tcPr>
            <w:tcW w:w="2609" w:type="dxa"/>
          </w:tcPr>
          <w:p w14:paraId="1C502DBA"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Describe the physical security mechanisms that prevent unauthorized access to your office space, user workstations, and server rooms/data centres</w:t>
            </w:r>
          </w:p>
        </w:tc>
        <w:tc>
          <w:tcPr>
            <w:tcW w:w="3145" w:type="dxa"/>
          </w:tcPr>
          <w:p w14:paraId="4AF6F231" w14:textId="77777777" w:rsidR="002C5D5B" w:rsidRPr="004E2044" w:rsidRDefault="002C5D5B" w:rsidP="004E2044">
            <w:pPr>
              <w:jc w:val="both"/>
              <w:rPr>
                <w:rFonts w:asciiTheme="majorBidi" w:hAnsiTheme="majorBidi" w:cstheme="majorBidi"/>
                <w:b/>
                <w:bCs/>
                <w:sz w:val="20"/>
                <w:szCs w:val="20"/>
              </w:rPr>
            </w:pPr>
          </w:p>
        </w:tc>
      </w:tr>
      <w:tr w:rsidR="002C5D5B" w:rsidRPr="004E2044" w14:paraId="347D2455" w14:textId="77777777" w:rsidTr="00947E65">
        <w:tc>
          <w:tcPr>
            <w:tcW w:w="2876" w:type="dxa"/>
            <w:vMerge/>
          </w:tcPr>
          <w:p w14:paraId="297AA955" w14:textId="77777777" w:rsidR="002C5D5B" w:rsidRPr="004E2044" w:rsidRDefault="002C5D5B" w:rsidP="004E2044">
            <w:pPr>
              <w:jc w:val="both"/>
              <w:rPr>
                <w:rFonts w:asciiTheme="majorBidi" w:hAnsiTheme="majorBidi" w:cstheme="majorBidi"/>
                <w:b/>
                <w:bCs/>
                <w:sz w:val="20"/>
                <w:szCs w:val="20"/>
              </w:rPr>
            </w:pPr>
          </w:p>
        </w:tc>
        <w:tc>
          <w:tcPr>
            <w:tcW w:w="2609" w:type="dxa"/>
          </w:tcPr>
          <w:p w14:paraId="61BEE889"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What physical access restrictions have you put in place</w:t>
            </w:r>
          </w:p>
        </w:tc>
        <w:tc>
          <w:tcPr>
            <w:tcW w:w="3145" w:type="dxa"/>
          </w:tcPr>
          <w:p w14:paraId="73EBB49F" w14:textId="77777777" w:rsidR="002C5D5B" w:rsidRPr="004E2044" w:rsidRDefault="002C5D5B" w:rsidP="004E2044">
            <w:pPr>
              <w:jc w:val="both"/>
              <w:rPr>
                <w:rFonts w:asciiTheme="majorBidi" w:hAnsiTheme="majorBidi" w:cstheme="majorBidi"/>
                <w:b/>
                <w:bCs/>
                <w:sz w:val="20"/>
                <w:szCs w:val="20"/>
              </w:rPr>
            </w:pPr>
          </w:p>
        </w:tc>
      </w:tr>
      <w:tr w:rsidR="002C5D5B" w:rsidRPr="004E2044" w14:paraId="392345E0" w14:textId="77777777" w:rsidTr="00947E65">
        <w:tc>
          <w:tcPr>
            <w:tcW w:w="2876" w:type="dxa"/>
            <w:vMerge/>
          </w:tcPr>
          <w:p w14:paraId="3FE7B25C" w14:textId="77777777" w:rsidR="002C5D5B" w:rsidRPr="004E2044" w:rsidRDefault="002C5D5B" w:rsidP="004E2044">
            <w:pPr>
              <w:jc w:val="both"/>
              <w:rPr>
                <w:rFonts w:asciiTheme="majorBidi" w:hAnsiTheme="majorBidi" w:cstheme="majorBidi"/>
                <w:b/>
                <w:bCs/>
                <w:sz w:val="20"/>
                <w:szCs w:val="20"/>
              </w:rPr>
            </w:pPr>
          </w:p>
        </w:tc>
        <w:tc>
          <w:tcPr>
            <w:tcW w:w="2609" w:type="dxa"/>
          </w:tcPr>
          <w:p w14:paraId="36B25953"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Do you have a formal media destruction policy</w:t>
            </w:r>
          </w:p>
        </w:tc>
        <w:tc>
          <w:tcPr>
            <w:tcW w:w="3145" w:type="dxa"/>
          </w:tcPr>
          <w:p w14:paraId="7319A030" w14:textId="77777777" w:rsidR="002C5D5B" w:rsidRPr="004E2044" w:rsidRDefault="002C5D5B" w:rsidP="004E2044">
            <w:pPr>
              <w:jc w:val="both"/>
              <w:rPr>
                <w:rFonts w:asciiTheme="majorBidi" w:hAnsiTheme="majorBidi" w:cstheme="majorBidi"/>
                <w:b/>
                <w:bCs/>
                <w:sz w:val="20"/>
                <w:szCs w:val="20"/>
              </w:rPr>
            </w:pPr>
          </w:p>
        </w:tc>
      </w:tr>
      <w:tr w:rsidR="002C5D5B" w:rsidRPr="004E2044" w14:paraId="58777D0F" w14:textId="77777777" w:rsidTr="00947E65">
        <w:tc>
          <w:tcPr>
            <w:tcW w:w="2876" w:type="dxa"/>
            <w:vMerge/>
          </w:tcPr>
          <w:p w14:paraId="193C86B5" w14:textId="77777777" w:rsidR="002C5D5B" w:rsidRPr="004E2044" w:rsidRDefault="002C5D5B" w:rsidP="004E2044">
            <w:pPr>
              <w:jc w:val="both"/>
              <w:rPr>
                <w:rFonts w:asciiTheme="majorBidi" w:hAnsiTheme="majorBidi" w:cstheme="majorBidi"/>
                <w:b/>
                <w:bCs/>
                <w:sz w:val="20"/>
                <w:szCs w:val="20"/>
              </w:rPr>
            </w:pPr>
          </w:p>
        </w:tc>
        <w:tc>
          <w:tcPr>
            <w:tcW w:w="2609" w:type="dxa"/>
          </w:tcPr>
          <w:p w14:paraId="4208898C"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Do you employ automatic locking screen savers when users’ workstations remain idle after a set period of time</w:t>
            </w:r>
          </w:p>
        </w:tc>
        <w:tc>
          <w:tcPr>
            <w:tcW w:w="3145" w:type="dxa"/>
          </w:tcPr>
          <w:p w14:paraId="5C9197C0" w14:textId="77777777" w:rsidR="002C5D5B" w:rsidRPr="004E2044" w:rsidRDefault="002C5D5B" w:rsidP="004E2044">
            <w:pPr>
              <w:jc w:val="both"/>
              <w:rPr>
                <w:rFonts w:asciiTheme="majorBidi" w:hAnsiTheme="majorBidi" w:cstheme="majorBidi"/>
                <w:b/>
                <w:bCs/>
                <w:sz w:val="20"/>
                <w:szCs w:val="20"/>
              </w:rPr>
            </w:pPr>
          </w:p>
        </w:tc>
      </w:tr>
      <w:tr w:rsidR="002C5D5B" w:rsidRPr="004E2044" w14:paraId="0D53A7E6" w14:textId="77777777" w:rsidTr="00947E65">
        <w:tc>
          <w:tcPr>
            <w:tcW w:w="2876" w:type="dxa"/>
            <w:vMerge/>
          </w:tcPr>
          <w:p w14:paraId="7B05A042" w14:textId="77777777" w:rsidR="002C5D5B" w:rsidRPr="004E2044" w:rsidRDefault="002C5D5B" w:rsidP="004E2044">
            <w:pPr>
              <w:jc w:val="both"/>
              <w:rPr>
                <w:rFonts w:asciiTheme="majorBidi" w:hAnsiTheme="majorBidi" w:cstheme="majorBidi"/>
                <w:b/>
                <w:bCs/>
                <w:sz w:val="20"/>
                <w:szCs w:val="20"/>
              </w:rPr>
            </w:pPr>
          </w:p>
        </w:tc>
        <w:tc>
          <w:tcPr>
            <w:tcW w:w="2609" w:type="dxa"/>
          </w:tcPr>
          <w:p w14:paraId="21E1EED4"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Are logs maintained that record all changes to information systems</w:t>
            </w:r>
          </w:p>
        </w:tc>
        <w:tc>
          <w:tcPr>
            <w:tcW w:w="3145" w:type="dxa"/>
          </w:tcPr>
          <w:p w14:paraId="7393EF63" w14:textId="77777777" w:rsidR="002C5D5B" w:rsidRPr="004E2044" w:rsidRDefault="002C5D5B" w:rsidP="004E2044">
            <w:pPr>
              <w:jc w:val="both"/>
              <w:rPr>
                <w:rFonts w:asciiTheme="majorBidi" w:hAnsiTheme="majorBidi" w:cstheme="majorBidi"/>
                <w:b/>
                <w:bCs/>
                <w:sz w:val="20"/>
                <w:szCs w:val="20"/>
              </w:rPr>
            </w:pPr>
          </w:p>
        </w:tc>
      </w:tr>
      <w:tr w:rsidR="002C5D5B" w:rsidRPr="004E2044" w14:paraId="037C0AF1" w14:textId="77777777" w:rsidTr="00947E65">
        <w:tc>
          <w:tcPr>
            <w:tcW w:w="2876" w:type="dxa"/>
            <w:vMerge/>
          </w:tcPr>
          <w:p w14:paraId="5D5CCAA4" w14:textId="77777777" w:rsidR="002C5D5B" w:rsidRPr="004E2044" w:rsidRDefault="002C5D5B" w:rsidP="004E2044">
            <w:pPr>
              <w:jc w:val="both"/>
              <w:rPr>
                <w:rFonts w:asciiTheme="majorBidi" w:hAnsiTheme="majorBidi" w:cstheme="majorBidi"/>
                <w:b/>
                <w:bCs/>
                <w:sz w:val="20"/>
                <w:szCs w:val="20"/>
              </w:rPr>
            </w:pPr>
          </w:p>
        </w:tc>
        <w:tc>
          <w:tcPr>
            <w:tcW w:w="2609" w:type="dxa"/>
          </w:tcPr>
          <w:p w14:paraId="4BD6D63C"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How do you protect the confidentiality and integrity of data between your company and MoDEE</w:t>
            </w:r>
          </w:p>
        </w:tc>
        <w:tc>
          <w:tcPr>
            <w:tcW w:w="3145" w:type="dxa"/>
          </w:tcPr>
          <w:p w14:paraId="0BE5A1C7" w14:textId="77777777" w:rsidR="002C5D5B" w:rsidRPr="004E2044" w:rsidRDefault="002C5D5B" w:rsidP="004E2044">
            <w:pPr>
              <w:jc w:val="both"/>
              <w:rPr>
                <w:rFonts w:asciiTheme="majorBidi" w:hAnsiTheme="majorBidi" w:cstheme="majorBidi"/>
                <w:b/>
                <w:bCs/>
                <w:sz w:val="20"/>
                <w:szCs w:val="20"/>
              </w:rPr>
            </w:pPr>
          </w:p>
        </w:tc>
      </w:tr>
      <w:tr w:rsidR="002C5D5B" w:rsidRPr="004E2044" w14:paraId="634B87D3" w14:textId="77777777" w:rsidTr="00947E65">
        <w:tc>
          <w:tcPr>
            <w:tcW w:w="2876" w:type="dxa"/>
            <w:vMerge w:val="restart"/>
            <w:vAlign w:val="center"/>
          </w:tcPr>
          <w:p w14:paraId="48BC6324"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Communications and Operations Management</w:t>
            </w:r>
          </w:p>
        </w:tc>
        <w:tc>
          <w:tcPr>
            <w:tcW w:w="2609" w:type="dxa"/>
          </w:tcPr>
          <w:p w14:paraId="7E3440A1"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Describe how you segregate duties to ensure a secure environment.</w:t>
            </w:r>
          </w:p>
        </w:tc>
        <w:tc>
          <w:tcPr>
            <w:tcW w:w="3145" w:type="dxa"/>
          </w:tcPr>
          <w:p w14:paraId="35A0578D" w14:textId="77777777" w:rsidR="002C5D5B" w:rsidRPr="004E2044" w:rsidRDefault="002C5D5B" w:rsidP="004E2044">
            <w:pPr>
              <w:jc w:val="both"/>
              <w:rPr>
                <w:rFonts w:asciiTheme="majorBidi" w:hAnsiTheme="majorBidi" w:cstheme="majorBidi"/>
                <w:b/>
                <w:bCs/>
                <w:sz w:val="20"/>
                <w:szCs w:val="20"/>
              </w:rPr>
            </w:pPr>
          </w:p>
        </w:tc>
      </w:tr>
      <w:tr w:rsidR="002C5D5B" w:rsidRPr="004E2044" w14:paraId="790A69A6" w14:textId="77777777" w:rsidTr="00947E65">
        <w:tc>
          <w:tcPr>
            <w:tcW w:w="2876" w:type="dxa"/>
            <w:vMerge/>
          </w:tcPr>
          <w:p w14:paraId="63A68E0E" w14:textId="77777777" w:rsidR="002C5D5B" w:rsidRPr="004E2044" w:rsidRDefault="002C5D5B" w:rsidP="004E2044">
            <w:pPr>
              <w:jc w:val="both"/>
              <w:rPr>
                <w:rFonts w:asciiTheme="majorBidi" w:hAnsiTheme="majorBidi" w:cstheme="majorBidi"/>
                <w:b/>
                <w:bCs/>
                <w:sz w:val="20"/>
                <w:szCs w:val="20"/>
              </w:rPr>
            </w:pPr>
          </w:p>
        </w:tc>
        <w:tc>
          <w:tcPr>
            <w:tcW w:w="2609" w:type="dxa"/>
          </w:tcPr>
          <w:p w14:paraId="07A49837"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How do you protect your systems against newly-discovered vulnerabilities and threats?</w:t>
            </w:r>
          </w:p>
        </w:tc>
        <w:tc>
          <w:tcPr>
            <w:tcW w:w="3145" w:type="dxa"/>
          </w:tcPr>
          <w:p w14:paraId="50702363" w14:textId="77777777" w:rsidR="002C5D5B" w:rsidRPr="004E2044" w:rsidRDefault="002C5D5B" w:rsidP="004E2044">
            <w:pPr>
              <w:jc w:val="both"/>
              <w:rPr>
                <w:rFonts w:asciiTheme="majorBidi" w:hAnsiTheme="majorBidi" w:cstheme="majorBidi"/>
                <w:b/>
                <w:bCs/>
                <w:sz w:val="20"/>
                <w:szCs w:val="20"/>
              </w:rPr>
            </w:pPr>
          </w:p>
        </w:tc>
      </w:tr>
      <w:tr w:rsidR="002C5D5B" w:rsidRPr="004E2044" w14:paraId="2DCF16E7" w14:textId="77777777" w:rsidTr="00947E65">
        <w:tc>
          <w:tcPr>
            <w:tcW w:w="2876" w:type="dxa"/>
            <w:vMerge/>
          </w:tcPr>
          <w:p w14:paraId="1F83F998" w14:textId="77777777" w:rsidR="002C5D5B" w:rsidRPr="004E2044" w:rsidRDefault="002C5D5B" w:rsidP="004E2044">
            <w:pPr>
              <w:jc w:val="both"/>
              <w:rPr>
                <w:rFonts w:asciiTheme="majorBidi" w:hAnsiTheme="majorBidi" w:cstheme="majorBidi"/>
                <w:b/>
                <w:bCs/>
                <w:sz w:val="20"/>
                <w:szCs w:val="20"/>
              </w:rPr>
            </w:pPr>
          </w:p>
        </w:tc>
        <w:tc>
          <w:tcPr>
            <w:tcW w:w="2609" w:type="dxa"/>
          </w:tcPr>
          <w:p w14:paraId="250B1277"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Do you scan traffic coming into your network for viruses?</w:t>
            </w:r>
          </w:p>
        </w:tc>
        <w:tc>
          <w:tcPr>
            <w:tcW w:w="3145" w:type="dxa"/>
          </w:tcPr>
          <w:p w14:paraId="34D01554" w14:textId="77777777" w:rsidR="002C5D5B" w:rsidRPr="004E2044" w:rsidRDefault="002C5D5B" w:rsidP="004E2044">
            <w:pPr>
              <w:jc w:val="both"/>
              <w:rPr>
                <w:rFonts w:asciiTheme="majorBidi" w:hAnsiTheme="majorBidi" w:cstheme="majorBidi"/>
                <w:b/>
                <w:bCs/>
                <w:sz w:val="20"/>
                <w:szCs w:val="20"/>
              </w:rPr>
            </w:pPr>
          </w:p>
        </w:tc>
      </w:tr>
      <w:tr w:rsidR="002C5D5B" w:rsidRPr="004E2044" w14:paraId="21BE382B" w14:textId="77777777" w:rsidTr="00947E65">
        <w:tc>
          <w:tcPr>
            <w:tcW w:w="2876" w:type="dxa"/>
            <w:vMerge/>
          </w:tcPr>
          <w:p w14:paraId="7CAE5828" w14:textId="77777777" w:rsidR="002C5D5B" w:rsidRPr="004E2044" w:rsidRDefault="002C5D5B" w:rsidP="004E2044">
            <w:pPr>
              <w:jc w:val="both"/>
              <w:rPr>
                <w:rFonts w:asciiTheme="majorBidi" w:hAnsiTheme="majorBidi" w:cstheme="majorBidi"/>
                <w:b/>
                <w:bCs/>
                <w:sz w:val="20"/>
                <w:szCs w:val="20"/>
              </w:rPr>
            </w:pPr>
          </w:p>
        </w:tc>
        <w:tc>
          <w:tcPr>
            <w:tcW w:w="2609" w:type="dxa"/>
          </w:tcPr>
          <w:p w14:paraId="4778F83B"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Are backup procedures documented and monitored to ensure they are properly followed</w:t>
            </w:r>
          </w:p>
        </w:tc>
        <w:tc>
          <w:tcPr>
            <w:tcW w:w="3145" w:type="dxa"/>
          </w:tcPr>
          <w:p w14:paraId="06D7D976" w14:textId="77777777" w:rsidR="002C5D5B" w:rsidRPr="004E2044" w:rsidRDefault="002C5D5B" w:rsidP="004E2044">
            <w:pPr>
              <w:jc w:val="both"/>
              <w:rPr>
                <w:rFonts w:asciiTheme="majorBidi" w:hAnsiTheme="majorBidi" w:cstheme="majorBidi"/>
                <w:b/>
                <w:bCs/>
                <w:sz w:val="20"/>
                <w:szCs w:val="20"/>
              </w:rPr>
            </w:pPr>
          </w:p>
        </w:tc>
      </w:tr>
      <w:tr w:rsidR="002C5D5B" w:rsidRPr="004E2044" w14:paraId="54CD269A" w14:textId="77777777" w:rsidTr="00947E65">
        <w:tc>
          <w:tcPr>
            <w:tcW w:w="2876" w:type="dxa"/>
            <w:vMerge/>
          </w:tcPr>
          <w:p w14:paraId="197D9B38" w14:textId="77777777" w:rsidR="002C5D5B" w:rsidRPr="004E2044" w:rsidRDefault="002C5D5B" w:rsidP="004E2044">
            <w:pPr>
              <w:jc w:val="both"/>
              <w:rPr>
                <w:rFonts w:asciiTheme="majorBidi" w:hAnsiTheme="majorBidi" w:cstheme="majorBidi"/>
                <w:b/>
                <w:bCs/>
                <w:sz w:val="20"/>
                <w:szCs w:val="20"/>
              </w:rPr>
            </w:pPr>
          </w:p>
        </w:tc>
        <w:tc>
          <w:tcPr>
            <w:tcW w:w="2609" w:type="dxa"/>
          </w:tcPr>
          <w:p w14:paraId="02B885C5"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How many users will have privileged access to systems containing MoDEE Data</w:t>
            </w:r>
          </w:p>
        </w:tc>
        <w:tc>
          <w:tcPr>
            <w:tcW w:w="3145" w:type="dxa"/>
          </w:tcPr>
          <w:p w14:paraId="7BF0828C" w14:textId="77777777" w:rsidR="002C5D5B" w:rsidRPr="004E2044" w:rsidRDefault="002C5D5B" w:rsidP="004E2044">
            <w:pPr>
              <w:jc w:val="both"/>
              <w:rPr>
                <w:rFonts w:asciiTheme="majorBidi" w:hAnsiTheme="majorBidi" w:cstheme="majorBidi"/>
                <w:b/>
                <w:bCs/>
                <w:sz w:val="20"/>
                <w:szCs w:val="20"/>
              </w:rPr>
            </w:pPr>
          </w:p>
        </w:tc>
      </w:tr>
      <w:tr w:rsidR="002C5D5B" w:rsidRPr="004E2044" w14:paraId="0EC43100" w14:textId="77777777" w:rsidTr="00947E65">
        <w:tc>
          <w:tcPr>
            <w:tcW w:w="2876" w:type="dxa"/>
            <w:vMerge/>
          </w:tcPr>
          <w:p w14:paraId="5D4EC885" w14:textId="77777777" w:rsidR="002C5D5B" w:rsidRPr="004E2044" w:rsidRDefault="002C5D5B" w:rsidP="004E2044">
            <w:pPr>
              <w:jc w:val="both"/>
              <w:rPr>
                <w:rFonts w:asciiTheme="majorBidi" w:hAnsiTheme="majorBidi" w:cstheme="majorBidi"/>
                <w:b/>
                <w:bCs/>
                <w:sz w:val="20"/>
                <w:szCs w:val="20"/>
              </w:rPr>
            </w:pPr>
          </w:p>
        </w:tc>
        <w:tc>
          <w:tcPr>
            <w:tcW w:w="2609" w:type="dxa"/>
          </w:tcPr>
          <w:p w14:paraId="326F89B5"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What processes and standards do you follow for incident management, problem management, change management, and configuration management</w:t>
            </w:r>
          </w:p>
        </w:tc>
        <w:tc>
          <w:tcPr>
            <w:tcW w:w="3145" w:type="dxa"/>
          </w:tcPr>
          <w:p w14:paraId="7C02B41A" w14:textId="77777777" w:rsidR="002C5D5B" w:rsidRPr="004E2044" w:rsidRDefault="002C5D5B" w:rsidP="004E2044">
            <w:pPr>
              <w:jc w:val="both"/>
              <w:rPr>
                <w:rFonts w:asciiTheme="majorBidi" w:hAnsiTheme="majorBidi" w:cstheme="majorBidi"/>
                <w:b/>
                <w:bCs/>
                <w:sz w:val="20"/>
                <w:szCs w:val="20"/>
              </w:rPr>
            </w:pPr>
          </w:p>
        </w:tc>
      </w:tr>
      <w:tr w:rsidR="002C5D5B" w:rsidRPr="004E2044" w14:paraId="41DA113A" w14:textId="77777777" w:rsidTr="00947E65">
        <w:tc>
          <w:tcPr>
            <w:tcW w:w="2876" w:type="dxa"/>
            <w:vMerge/>
          </w:tcPr>
          <w:p w14:paraId="179881AD" w14:textId="77777777" w:rsidR="002C5D5B" w:rsidRPr="004E2044" w:rsidRDefault="002C5D5B" w:rsidP="004E2044">
            <w:pPr>
              <w:jc w:val="both"/>
              <w:rPr>
                <w:rFonts w:asciiTheme="majorBidi" w:hAnsiTheme="majorBidi" w:cstheme="majorBidi"/>
                <w:b/>
                <w:bCs/>
                <w:sz w:val="20"/>
                <w:szCs w:val="20"/>
              </w:rPr>
            </w:pPr>
          </w:p>
        </w:tc>
        <w:tc>
          <w:tcPr>
            <w:tcW w:w="2609" w:type="dxa"/>
          </w:tcPr>
          <w:p w14:paraId="50B397EC"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How do you dispose of computer media when they are no longer of use</w:t>
            </w:r>
          </w:p>
        </w:tc>
        <w:tc>
          <w:tcPr>
            <w:tcW w:w="3145" w:type="dxa"/>
          </w:tcPr>
          <w:p w14:paraId="14D81CEB" w14:textId="77777777" w:rsidR="002C5D5B" w:rsidRPr="004E2044" w:rsidRDefault="002C5D5B" w:rsidP="004E2044">
            <w:pPr>
              <w:jc w:val="both"/>
              <w:rPr>
                <w:rFonts w:asciiTheme="majorBidi" w:hAnsiTheme="majorBidi" w:cstheme="majorBidi"/>
                <w:b/>
                <w:bCs/>
                <w:sz w:val="20"/>
                <w:szCs w:val="20"/>
              </w:rPr>
            </w:pPr>
          </w:p>
        </w:tc>
      </w:tr>
      <w:tr w:rsidR="002C5D5B" w:rsidRPr="004E2044" w14:paraId="51132C2F" w14:textId="77777777" w:rsidTr="00947E65">
        <w:tc>
          <w:tcPr>
            <w:tcW w:w="2876" w:type="dxa"/>
            <w:vMerge w:val="restart"/>
            <w:vAlign w:val="center"/>
          </w:tcPr>
          <w:p w14:paraId="65D3BE34"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Access Control</w:t>
            </w:r>
          </w:p>
        </w:tc>
        <w:tc>
          <w:tcPr>
            <w:tcW w:w="2609" w:type="dxa"/>
          </w:tcPr>
          <w:p w14:paraId="0734AC75"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Describe your account and password restrictions</w:t>
            </w:r>
          </w:p>
        </w:tc>
        <w:tc>
          <w:tcPr>
            <w:tcW w:w="3145" w:type="dxa"/>
          </w:tcPr>
          <w:p w14:paraId="0AC8B6A2" w14:textId="77777777" w:rsidR="002C5D5B" w:rsidRPr="004E2044" w:rsidRDefault="002C5D5B" w:rsidP="004E2044">
            <w:pPr>
              <w:jc w:val="both"/>
              <w:rPr>
                <w:rFonts w:asciiTheme="majorBidi" w:hAnsiTheme="majorBidi" w:cstheme="majorBidi"/>
                <w:b/>
                <w:bCs/>
                <w:sz w:val="20"/>
                <w:szCs w:val="20"/>
              </w:rPr>
            </w:pPr>
          </w:p>
        </w:tc>
      </w:tr>
      <w:tr w:rsidR="002C5D5B" w:rsidRPr="004E2044" w14:paraId="70B3E80F" w14:textId="77777777" w:rsidTr="00947E65">
        <w:tc>
          <w:tcPr>
            <w:tcW w:w="2876" w:type="dxa"/>
            <w:vMerge/>
          </w:tcPr>
          <w:p w14:paraId="6792DDEA" w14:textId="77777777" w:rsidR="002C5D5B" w:rsidRPr="004E2044" w:rsidRDefault="002C5D5B" w:rsidP="004E2044">
            <w:pPr>
              <w:jc w:val="both"/>
              <w:rPr>
                <w:rFonts w:asciiTheme="majorBidi" w:hAnsiTheme="majorBidi" w:cstheme="majorBidi"/>
                <w:b/>
                <w:bCs/>
                <w:sz w:val="20"/>
                <w:szCs w:val="20"/>
              </w:rPr>
            </w:pPr>
          </w:p>
        </w:tc>
        <w:tc>
          <w:tcPr>
            <w:tcW w:w="2609" w:type="dxa"/>
          </w:tcPr>
          <w:p w14:paraId="085847DB"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Do you conduct periodic checks on users’ accesses to ensure their access matches their responsibilities</w:t>
            </w:r>
          </w:p>
        </w:tc>
        <w:tc>
          <w:tcPr>
            <w:tcW w:w="3145" w:type="dxa"/>
          </w:tcPr>
          <w:p w14:paraId="3DC95AF9" w14:textId="77777777" w:rsidR="002C5D5B" w:rsidRPr="004E2044" w:rsidRDefault="002C5D5B" w:rsidP="004E2044">
            <w:pPr>
              <w:jc w:val="both"/>
              <w:rPr>
                <w:rFonts w:asciiTheme="majorBidi" w:hAnsiTheme="majorBidi" w:cstheme="majorBidi"/>
                <w:b/>
                <w:bCs/>
                <w:sz w:val="20"/>
                <w:szCs w:val="20"/>
              </w:rPr>
            </w:pPr>
          </w:p>
        </w:tc>
      </w:tr>
      <w:tr w:rsidR="002C5D5B" w:rsidRPr="004E2044" w14:paraId="4F383B91" w14:textId="77777777" w:rsidTr="00947E65">
        <w:tc>
          <w:tcPr>
            <w:tcW w:w="2876" w:type="dxa"/>
            <w:vMerge/>
          </w:tcPr>
          <w:p w14:paraId="40DA6CFA" w14:textId="77777777" w:rsidR="002C5D5B" w:rsidRPr="004E2044" w:rsidRDefault="002C5D5B" w:rsidP="004E2044">
            <w:pPr>
              <w:jc w:val="both"/>
              <w:rPr>
                <w:rFonts w:asciiTheme="majorBidi" w:hAnsiTheme="majorBidi" w:cstheme="majorBidi"/>
                <w:b/>
                <w:bCs/>
                <w:sz w:val="20"/>
                <w:szCs w:val="20"/>
              </w:rPr>
            </w:pPr>
          </w:p>
        </w:tc>
        <w:tc>
          <w:tcPr>
            <w:tcW w:w="2609" w:type="dxa"/>
          </w:tcPr>
          <w:p w14:paraId="16939175"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Are failed login attempts recorded and reviewed on a regular basis</w:t>
            </w:r>
          </w:p>
        </w:tc>
        <w:tc>
          <w:tcPr>
            <w:tcW w:w="3145" w:type="dxa"/>
          </w:tcPr>
          <w:p w14:paraId="363FF8CA" w14:textId="77777777" w:rsidR="002C5D5B" w:rsidRPr="004E2044" w:rsidRDefault="002C5D5B" w:rsidP="004E2044">
            <w:pPr>
              <w:jc w:val="both"/>
              <w:rPr>
                <w:rFonts w:asciiTheme="majorBidi" w:hAnsiTheme="majorBidi" w:cstheme="majorBidi"/>
                <w:b/>
                <w:bCs/>
                <w:sz w:val="20"/>
                <w:szCs w:val="20"/>
              </w:rPr>
            </w:pPr>
          </w:p>
        </w:tc>
      </w:tr>
      <w:tr w:rsidR="002C5D5B" w:rsidRPr="004E2044" w14:paraId="47821EA2" w14:textId="77777777" w:rsidTr="00947E65">
        <w:tc>
          <w:tcPr>
            <w:tcW w:w="2876" w:type="dxa"/>
            <w:vMerge/>
          </w:tcPr>
          <w:p w14:paraId="3B520FE1" w14:textId="77777777" w:rsidR="002C5D5B" w:rsidRPr="004E2044" w:rsidRDefault="002C5D5B" w:rsidP="004E2044">
            <w:pPr>
              <w:jc w:val="both"/>
              <w:rPr>
                <w:rFonts w:asciiTheme="majorBidi" w:hAnsiTheme="majorBidi" w:cstheme="majorBidi"/>
                <w:b/>
                <w:bCs/>
                <w:sz w:val="20"/>
                <w:szCs w:val="20"/>
              </w:rPr>
            </w:pPr>
          </w:p>
        </w:tc>
        <w:tc>
          <w:tcPr>
            <w:tcW w:w="2609" w:type="dxa"/>
          </w:tcPr>
          <w:p w14:paraId="5637FB49"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Do workstations or production servers currently utilize any type of Host Intrusion Prevention or Detection software</w:t>
            </w:r>
          </w:p>
        </w:tc>
        <w:tc>
          <w:tcPr>
            <w:tcW w:w="3145" w:type="dxa"/>
          </w:tcPr>
          <w:p w14:paraId="3CB00379" w14:textId="77777777" w:rsidR="002C5D5B" w:rsidRPr="004E2044" w:rsidRDefault="002C5D5B" w:rsidP="004E2044">
            <w:pPr>
              <w:jc w:val="both"/>
              <w:rPr>
                <w:rFonts w:asciiTheme="majorBidi" w:hAnsiTheme="majorBidi" w:cstheme="majorBidi"/>
                <w:b/>
                <w:bCs/>
                <w:sz w:val="20"/>
                <w:szCs w:val="20"/>
              </w:rPr>
            </w:pPr>
          </w:p>
        </w:tc>
      </w:tr>
      <w:tr w:rsidR="002C5D5B" w:rsidRPr="004E2044" w14:paraId="4DDAA78C" w14:textId="77777777" w:rsidTr="00947E65">
        <w:tc>
          <w:tcPr>
            <w:tcW w:w="2876" w:type="dxa"/>
            <w:vMerge/>
          </w:tcPr>
          <w:p w14:paraId="65DE1959" w14:textId="77777777" w:rsidR="002C5D5B" w:rsidRPr="004E2044" w:rsidRDefault="002C5D5B" w:rsidP="004E2044">
            <w:pPr>
              <w:jc w:val="both"/>
              <w:rPr>
                <w:rFonts w:asciiTheme="majorBidi" w:hAnsiTheme="majorBidi" w:cstheme="majorBidi"/>
                <w:b/>
                <w:bCs/>
                <w:sz w:val="20"/>
                <w:szCs w:val="20"/>
              </w:rPr>
            </w:pPr>
          </w:p>
        </w:tc>
        <w:tc>
          <w:tcPr>
            <w:tcW w:w="2609" w:type="dxa"/>
          </w:tcPr>
          <w:p w14:paraId="147F45C6"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Are employee devices encrypted</w:t>
            </w:r>
          </w:p>
        </w:tc>
        <w:tc>
          <w:tcPr>
            <w:tcW w:w="3145" w:type="dxa"/>
          </w:tcPr>
          <w:p w14:paraId="71A4799E" w14:textId="77777777" w:rsidR="002C5D5B" w:rsidRPr="004E2044" w:rsidRDefault="002C5D5B" w:rsidP="004E2044">
            <w:pPr>
              <w:jc w:val="both"/>
              <w:rPr>
                <w:rFonts w:asciiTheme="majorBidi" w:hAnsiTheme="majorBidi" w:cstheme="majorBidi"/>
                <w:b/>
                <w:bCs/>
                <w:sz w:val="20"/>
                <w:szCs w:val="20"/>
              </w:rPr>
            </w:pPr>
          </w:p>
        </w:tc>
      </w:tr>
      <w:tr w:rsidR="002C5D5B" w:rsidRPr="004E2044" w14:paraId="7042DAFA" w14:textId="77777777" w:rsidTr="00947E65">
        <w:tc>
          <w:tcPr>
            <w:tcW w:w="2876" w:type="dxa"/>
            <w:vAlign w:val="center"/>
          </w:tcPr>
          <w:p w14:paraId="585A7728"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Information Security Incident Management</w:t>
            </w:r>
          </w:p>
        </w:tc>
        <w:tc>
          <w:tcPr>
            <w:tcW w:w="2609" w:type="dxa"/>
          </w:tcPr>
          <w:p w14:paraId="219A1672"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Has a dedicated Information Security Response Team been established</w:t>
            </w:r>
          </w:p>
        </w:tc>
        <w:tc>
          <w:tcPr>
            <w:tcW w:w="3145" w:type="dxa"/>
          </w:tcPr>
          <w:p w14:paraId="2F5BCFE2" w14:textId="77777777" w:rsidR="002C5D5B" w:rsidRPr="004E2044" w:rsidRDefault="002C5D5B" w:rsidP="004E2044">
            <w:pPr>
              <w:jc w:val="both"/>
              <w:rPr>
                <w:rFonts w:asciiTheme="majorBidi" w:hAnsiTheme="majorBidi" w:cstheme="majorBidi"/>
                <w:b/>
                <w:bCs/>
                <w:sz w:val="20"/>
                <w:szCs w:val="20"/>
              </w:rPr>
            </w:pPr>
          </w:p>
        </w:tc>
      </w:tr>
      <w:tr w:rsidR="002C5D5B" w:rsidRPr="004E2044" w14:paraId="3026E963" w14:textId="77777777" w:rsidTr="00947E65">
        <w:tc>
          <w:tcPr>
            <w:tcW w:w="2876" w:type="dxa"/>
            <w:vMerge w:val="restart"/>
            <w:vAlign w:val="center"/>
          </w:tcPr>
          <w:p w14:paraId="16DD1741"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Business Continuity Management</w:t>
            </w:r>
          </w:p>
        </w:tc>
        <w:tc>
          <w:tcPr>
            <w:tcW w:w="2609" w:type="dxa"/>
          </w:tcPr>
          <w:p w14:paraId="3AD1CBC1"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Has a listing of current emergency telephone numbers for police, fire department, medical aid and company officials been strategically located throughout all facilities and at off-site locations</w:t>
            </w:r>
          </w:p>
        </w:tc>
        <w:tc>
          <w:tcPr>
            <w:tcW w:w="3145" w:type="dxa"/>
          </w:tcPr>
          <w:p w14:paraId="1D82709D" w14:textId="77777777" w:rsidR="002C5D5B" w:rsidRPr="004E2044" w:rsidRDefault="002C5D5B" w:rsidP="004E2044">
            <w:pPr>
              <w:jc w:val="both"/>
              <w:rPr>
                <w:rFonts w:asciiTheme="majorBidi" w:hAnsiTheme="majorBidi" w:cstheme="majorBidi"/>
                <w:b/>
                <w:bCs/>
                <w:sz w:val="20"/>
                <w:szCs w:val="20"/>
              </w:rPr>
            </w:pPr>
          </w:p>
        </w:tc>
      </w:tr>
      <w:tr w:rsidR="002C5D5B" w:rsidRPr="004E2044" w14:paraId="0EE7DA31" w14:textId="77777777" w:rsidTr="00947E65">
        <w:tc>
          <w:tcPr>
            <w:tcW w:w="2876" w:type="dxa"/>
            <w:vMerge/>
          </w:tcPr>
          <w:p w14:paraId="5FD45733" w14:textId="77777777" w:rsidR="002C5D5B" w:rsidRPr="004E2044" w:rsidRDefault="002C5D5B" w:rsidP="004E2044">
            <w:pPr>
              <w:jc w:val="both"/>
              <w:rPr>
                <w:rFonts w:asciiTheme="majorBidi" w:hAnsiTheme="majorBidi" w:cstheme="majorBidi"/>
                <w:sz w:val="20"/>
                <w:szCs w:val="20"/>
              </w:rPr>
            </w:pPr>
          </w:p>
        </w:tc>
        <w:tc>
          <w:tcPr>
            <w:tcW w:w="2609" w:type="dxa"/>
          </w:tcPr>
          <w:p w14:paraId="7022305E" w14:textId="77777777" w:rsidR="002C5D5B" w:rsidRPr="004E2044" w:rsidRDefault="002C5D5B" w:rsidP="004E2044">
            <w:pPr>
              <w:jc w:val="both"/>
              <w:rPr>
                <w:rFonts w:asciiTheme="majorBidi" w:hAnsiTheme="majorBidi" w:cstheme="majorBidi"/>
                <w:sz w:val="20"/>
                <w:szCs w:val="20"/>
              </w:rPr>
            </w:pPr>
            <w:r w:rsidRPr="004E2044">
              <w:rPr>
                <w:rFonts w:asciiTheme="majorBidi" w:hAnsiTheme="majorBidi" w:cstheme="majorBidi"/>
                <w:sz w:val="20"/>
                <w:szCs w:val="20"/>
              </w:rPr>
              <w:t>Do you have procedures in place for business continuity</w:t>
            </w:r>
          </w:p>
        </w:tc>
        <w:tc>
          <w:tcPr>
            <w:tcW w:w="3145" w:type="dxa"/>
          </w:tcPr>
          <w:p w14:paraId="6AA6751D" w14:textId="77777777" w:rsidR="002C5D5B" w:rsidRPr="004E2044" w:rsidRDefault="002C5D5B" w:rsidP="004E2044">
            <w:pPr>
              <w:jc w:val="both"/>
              <w:rPr>
                <w:rFonts w:asciiTheme="majorBidi" w:hAnsiTheme="majorBidi" w:cstheme="majorBidi"/>
                <w:b/>
                <w:bCs/>
                <w:sz w:val="20"/>
                <w:szCs w:val="20"/>
              </w:rPr>
            </w:pPr>
          </w:p>
        </w:tc>
      </w:tr>
    </w:tbl>
    <w:p w14:paraId="6FAA388E" w14:textId="77777777" w:rsidR="002C5D5B" w:rsidRPr="004E2044" w:rsidRDefault="002C5D5B" w:rsidP="004E2044">
      <w:pPr>
        <w:jc w:val="both"/>
        <w:rPr>
          <w:rFonts w:asciiTheme="majorBidi" w:hAnsiTheme="majorBidi" w:cstheme="majorBidi"/>
          <w:b/>
          <w:bCs/>
          <w:sz w:val="20"/>
          <w:szCs w:val="20"/>
        </w:rPr>
      </w:pPr>
    </w:p>
    <w:p w14:paraId="7048869C"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Do you have or plan to get ISO27001 Certificate :</w:t>
      </w:r>
    </w:p>
    <w:tbl>
      <w:tblPr>
        <w:tblStyle w:val="TableGrid"/>
        <w:tblW w:w="0" w:type="auto"/>
        <w:tblLook w:val="04A0" w:firstRow="1" w:lastRow="0" w:firstColumn="1" w:lastColumn="0" w:noHBand="0" w:noVBand="1"/>
      </w:tblPr>
      <w:tblGrid>
        <w:gridCol w:w="8856"/>
      </w:tblGrid>
      <w:tr w:rsidR="002C5D5B" w:rsidRPr="004E2044" w14:paraId="0A200929" w14:textId="77777777" w:rsidTr="002C5D5B">
        <w:tc>
          <w:tcPr>
            <w:tcW w:w="8856" w:type="dxa"/>
          </w:tcPr>
          <w:p w14:paraId="29610596" w14:textId="77777777" w:rsidR="002C5D5B" w:rsidRPr="004E2044" w:rsidRDefault="002C5D5B" w:rsidP="004E2044">
            <w:pPr>
              <w:jc w:val="both"/>
              <w:rPr>
                <w:rFonts w:asciiTheme="majorBidi" w:hAnsiTheme="majorBidi" w:cstheme="majorBidi"/>
                <w:b/>
                <w:bCs/>
                <w:sz w:val="20"/>
                <w:szCs w:val="20"/>
              </w:rPr>
            </w:pPr>
          </w:p>
        </w:tc>
      </w:tr>
    </w:tbl>
    <w:p w14:paraId="0A0C302E" w14:textId="77777777" w:rsidR="002C5D5B" w:rsidRPr="004E2044" w:rsidRDefault="002C5D5B" w:rsidP="004E2044">
      <w:pPr>
        <w:jc w:val="both"/>
        <w:rPr>
          <w:rFonts w:asciiTheme="majorBidi" w:hAnsiTheme="majorBidi" w:cstheme="majorBidi"/>
          <w:b/>
          <w:bCs/>
          <w:sz w:val="20"/>
          <w:szCs w:val="20"/>
        </w:rPr>
      </w:pPr>
      <w:r w:rsidRPr="004E2044">
        <w:rPr>
          <w:rFonts w:asciiTheme="majorBidi" w:hAnsiTheme="majorBidi" w:cstheme="majorBidi"/>
          <w:b/>
          <w:bCs/>
          <w:sz w:val="20"/>
          <w:szCs w:val="20"/>
        </w:rPr>
        <w:t xml:space="preserve"> </w:t>
      </w:r>
    </w:p>
    <w:p w14:paraId="79760E8E" w14:textId="0D310239" w:rsidR="00ED42ED" w:rsidRPr="002C5D5B" w:rsidRDefault="00ED42ED" w:rsidP="00FC405E">
      <w:pPr>
        <w:pStyle w:val="Heading1"/>
        <w:numPr>
          <w:ilvl w:val="0"/>
          <w:numId w:val="0"/>
        </w:numPr>
        <w:rPr>
          <w:rtl/>
          <w:lang w:bidi="ar-JO"/>
        </w:rPr>
      </w:pPr>
      <w:bookmarkStart w:id="264" w:name="_Toc207020555"/>
      <w:r>
        <w:lastRenderedPageBreak/>
        <w:t xml:space="preserve">ANNEX </w:t>
      </w:r>
      <w:r w:rsidRPr="002C5D5B">
        <w:t>5.</w:t>
      </w:r>
      <w:r w:rsidR="00FC405E">
        <w:t>6</w:t>
      </w:r>
      <w:r w:rsidRPr="002C5D5B">
        <w:t xml:space="preserve">: </w:t>
      </w:r>
      <w:r>
        <w:rPr>
          <w:rFonts w:hint="cs"/>
          <w:rtl/>
          <w:lang w:bidi="ar-JO"/>
        </w:rPr>
        <w:t>سياسة استخدام موارد تكنولوجيا المعلومات</w:t>
      </w:r>
      <w:r w:rsidR="00512889">
        <w:rPr>
          <w:lang w:bidi="ar-JO"/>
        </w:rPr>
        <w:t xml:space="preserve"> (attached)</w:t>
      </w:r>
      <w:bookmarkEnd w:id="264"/>
      <w:r w:rsidR="00512889">
        <w:rPr>
          <w:lang w:bidi="ar-JO"/>
        </w:rPr>
        <w:t xml:space="preserve"> </w:t>
      </w:r>
    </w:p>
    <w:p w14:paraId="0C6DD4B9" w14:textId="77777777" w:rsidR="002C5D5B" w:rsidRPr="00595121" w:rsidRDefault="002C5D5B" w:rsidP="005039FF">
      <w:pPr>
        <w:tabs>
          <w:tab w:val="right" w:pos="9000"/>
        </w:tabs>
        <w:suppressAutoHyphens/>
        <w:rPr>
          <w:rFonts w:ascii="Kalinga" w:hAnsi="Kalinga" w:cs="Kalinga"/>
          <w:i/>
          <w:iCs/>
          <w:spacing w:val="-2"/>
          <w:sz w:val="20"/>
          <w:szCs w:val="20"/>
          <w:lang w:bidi="ar-JO"/>
        </w:rPr>
      </w:pPr>
    </w:p>
    <w:p w14:paraId="2F6D7761" w14:textId="27D68620" w:rsidR="005039FF" w:rsidRDefault="005039FF" w:rsidP="005039FF">
      <w:pPr>
        <w:rPr>
          <w:rFonts w:asciiTheme="majorBidi" w:hAnsiTheme="majorBidi" w:cstheme="majorBidi"/>
          <w:b/>
          <w:bCs/>
          <w:lang w:bidi="ar-JO"/>
        </w:rPr>
      </w:pPr>
    </w:p>
    <w:p w14:paraId="61CCF92A" w14:textId="166AE229" w:rsidR="00ED42ED" w:rsidRPr="002C5D5B" w:rsidRDefault="00ED42ED" w:rsidP="00FC405E">
      <w:pPr>
        <w:pStyle w:val="Heading1"/>
        <w:numPr>
          <w:ilvl w:val="0"/>
          <w:numId w:val="0"/>
        </w:numPr>
      </w:pPr>
      <w:bookmarkStart w:id="265" w:name="_Toc207020556"/>
      <w:r>
        <w:lastRenderedPageBreak/>
        <w:t xml:space="preserve">ANNEX </w:t>
      </w:r>
      <w:r w:rsidRPr="002C5D5B">
        <w:t>5.</w:t>
      </w:r>
      <w:r w:rsidR="00FC405E">
        <w:t>7</w:t>
      </w:r>
      <w:r w:rsidRPr="002C5D5B">
        <w:t xml:space="preserve">: </w:t>
      </w:r>
      <w:r>
        <w:t xml:space="preserve">Customer Journey Experience </w:t>
      </w:r>
      <w:r w:rsidR="00243E4C">
        <w:t>Standard (</w:t>
      </w:r>
      <w:r w:rsidR="000D002D">
        <w:t>Attached)</w:t>
      </w:r>
      <w:bookmarkEnd w:id="265"/>
    </w:p>
    <w:p w14:paraId="6BE44706" w14:textId="7537DFD4" w:rsidR="00ED42ED" w:rsidRDefault="00ED42ED" w:rsidP="005039FF">
      <w:pPr>
        <w:rPr>
          <w:rFonts w:asciiTheme="majorBidi" w:hAnsiTheme="majorBidi" w:cstheme="majorBidi"/>
          <w:b/>
          <w:bCs/>
          <w:rtl/>
          <w:lang w:bidi="ar-JO"/>
        </w:rPr>
      </w:pPr>
    </w:p>
    <w:p w14:paraId="4A031CE5" w14:textId="77777777" w:rsidR="00897818" w:rsidRDefault="00897818" w:rsidP="00F819A6">
      <w:pPr>
        <w:pStyle w:val="Heading1"/>
        <w:numPr>
          <w:ilvl w:val="0"/>
          <w:numId w:val="0"/>
        </w:numPr>
        <w:ind w:left="630"/>
      </w:pPr>
      <w:bookmarkStart w:id="266" w:name="_Toc160371689"/>
      <w:bookmarkStart w:id="267" w:name="_Toc207020557"/>
      <w:r>
        <w:lastRenderedPageBreak/>
        <w:t xml:space="preserve">ANNEX </w:t>
      </w:r>
      <w:r w:rsidRPr="002C5D5B">
        <w:t>5.</w:t>
      </w:r>
      <w:r>
        <w:t>8</w:t>
      </w:r>
      <w:r w:rsidRPr="002C5D5B">
        <w:t xml:space="preserve">: </w:t>
      </w:r>
      <w:r>
        <w:t>e-service Performance KPI’s</w:t>
      </w:r>
      <w:bookmarkEnd w:id="266"/>
      <w:bookmarkEnd w:id="267"/>
    </w:p>
    <w:p w14:paraId="747868DC" w14:textId="77777777" w:rsidR="00897818" w:rsidRDefault="00897818" w:rsidP="00897818">
      <w:pPr>
        <w:pStyle w:val="NoSpacing"/>
      </w:pPr>
    </w:p>
    <w:p w14:paraId="4A5BC0CC" w14:textId="77777777" w:rsidR="00897818" w:rsidRDefault="00897818" w:rsidP="00897818">
      <w:pPr>
        <w:pStyle w:val="NoSpacing"/>
      </w:pPr>
      <w:r w:rsidRPr="00B030BA">
        <w:t xml:space="preserve">The below stated MODEE KPIs values to be achieved over internet for non-cached pages, cached numbers should be much less, also many on the numbers depends on gateway bandwidth at MODEE. The below sections act as the accepted thresholds for all MODEE developed websites and vendor should assure they are in comply with these guidelines before requesting Performance and stress test from MODEE. </w:t>
      </w:r>
    </w:p>
    <w:p w14:paraId="3D003C22" w14:textId="77777777" w:rsidR="00897818" w:rsidRDefault="00897818" w:rsidP="00897818">
      <w:pPr>
        <w:pStyle w:val="NoSpacing"/>
      </w:pPr>
    </w:p>
    <w:p w14:paraId="4D0FBF04" w14:textId="77777777" w:rsidR="00897818" w:rsidRPr="00B030BA" w:rsidRDefault="00897818" w:rsidP="00897818">
      <w:pPr>
        <w:pStyle w:val="NoSpacing"/>
      </w:pPr>
    </w:p>
    <w:p w14:paraId="701FCE0C" w14:textId="77777777" w:rsidR="00897818" w:rsidRPr="00B030BA" w:rsidRDefault="00897818" w:rsidP="00897818">
      <w:pPr>
        <w:pStyle w:val="NoSpacing"/>
      </w:pPr>
    </w:p>
    <w:tbl>
      <w:tblPr>
        <w:tblStyle w:val="TableGrid"/>
        <w:tblW w:w="0" w:type="auto"/>
        <w:tblLayout w:type="fixed"/>
        <w:tblLook w:val="0000" w:firstRow="0" w:lastRow="0" w:firstColumn="0" w:lastColumn="0" w:noHBand="0" w:noVBand="0"/>
      </w:tblPr>
      <w:tblGrid>
        <w:gridCol w:w="2768"/>
        <w:gridCol w:w="2768"/>
        <w:gridCol w:w="2768"/>
      </w:tblGrid>
      <w:tr w:rsidR="00897818" w:rsidRPr="00B030BA" w14:paraId="223DACBB" w14:textId="77777777" w:rsidTr="00F819A6">
        <w:trPr>
          <w:trHeight w:val="240"/>
        </w:trPr>
        <w:tc>
          <w:tcPr>
            <w:tcW w:w="2768" w:type="dxa"/>
            <w:shd w:val="clear" w:color="auto" w:fill="DDD9C3" w:themeFill="background2" w:themeFillShade="E6"/>
          </w:tcPr>
          <w:p w14:paraId="0F309B26" w14:textId="77777777" w:rsidR="00897818" w:rsidRPr="00B030BA" w:rsidRDefault="00897818" w:rsidP="00F819A6">
            <w:pPr>
              <w:pStyle w:val="NoSpacing"/>
              <w:rPr>
                <w:b/>
                <w:bCs/>
              </w:rPr>
            </w:pPr>
            <w:r w:rsidRPr="00B030BA">
              <w:rPr>
                <w:b/>
                <w:bCs/>
              </w:rPr>
              <w:t xml:space="preserve">Performance Metrics for E-services Criteria / Element </w:t>
            </w:r>
          </w:p>
        </w:tc>
        <w:tc>
          <w:tcPr>
            <w:tcW w:w="2768" w:type="dxa"/>
            <w:shd w:val="clear" w:color="auto" w:fill="DDD9C3" w:themeFill="background2" w:themeFillShade="E6"/>
          </w:tcPr>
          <w:p w14:paraId="56BCACC9" w14:textId="77777777" w:rsidR="00897818" w:rsidRPr="00B030BA" w:rsidRDefault="00897818" w:rsidP="00F819A6">
            <w:pPr>
              <w:pStyle w:val="NoSpacing"/>
              <w:rPr>
                <w:b/>
                <w:bCs/>
              </w:rPr>
            </w:pPr>
            <w:r w:rsidRPr="00B030BA">
              <w:rPr>
                <w:b/>
                <w:bCs/>
              </w:rPr>
              <w:t xml:space="preserve">Description </w:t>
            </w:r>
          </w:p>
        </w:tc>
        <w:tc>
          <w:tcPr>
            <w:tcW w:w="2768" w:type="dxa"/>
            <w:shd w:val="clear" w:color="auto" w:fill="DDD9C3" w:themeFill="background2" w:themeFillShade="E6"/>
          </w:tcPr>
          <w:p w14:paraId="1F3D8CC3" w14:textId="77777777" w:rsidR="00897818" w:rsidRPr="00B030BA" w:rsidRDefault="00897818" w:rsidP="00F819A6">
            <w:pPr>
              <w:pStyle w:val="NoSpacing"/>
              <w:rPr>
                <w:b/>
                <w:bCs/>
              </w:rPr>
            </w:pPr>
            <w:r w:rsidRPr="00B030BA">
              <w:rPr>
                <w:b/>
                <w:bCs/>
              </w:rPr>
              <w:t xml:space="preserve">Value / </w:t>
            </w:r>
          </w:p>
          <w:p w14:paraId="174DE457" w14:textId="77777777" w:rsidR="00897818" w:rsidRPr="00B030BA" w:rsidRDefault="00897818" w:rsidP="00F819A6">
            <w:pPr>
              <w:pStyle w:val="NoSpacing"/>
              <w:rPr>
                <w:b/>
                <w:bCs/>
              </w:rPr>
            </w:pPr>
            <w:r w:rsidRPr="00B030BA">
              <w:rPr>
                <w:b/>
                <w:bCs/>
              </w:rPr>
              <w:t xml:space="preserve">Measurement </w:t>
            </w:r>
          </w:p>
        </w:tc>
      </w:tr>
      <w:tr w:rsidR="00897818" w:rsidRPr="00B030BA" w14:paraId="0CEDA301" w14:textId="77777777" w:rsidTr="00F819A6">
        <w:trPr>
          <w:trHeight w:val="240"/>
        </w:trPr>
        <w:tc>
          <w:tcPr>
            <w:tcW w:w="2768" w:type="dxa"/>
          </w:tcPr>
          <w:p w14:paraId="33185495" w14:textId="77777777" w:rsidR="00897818" w:rsidRPr="00B030BA" w:rsidRDefault="00897818" w:rsidP="00F819A6">
            <w:pPr>
              <w:pStyle w:val="NoSpacing"/>
            </w:pPr>
            <w:r w:rsidRPr="00B030BA">
              <w:t xml:space="preserve">Time to First Byte </w:t>
            </w:r>
          </w:p>
        </w:tc>
        <w:tc>
          <w:tcPr>
            <w:tcW w:w="2768" w:type="dxa"/>
          </w:tcPr>
          <w:p w14:paraId="47719904" w14:textId="77777777" w:rsidR="00897818" w:rsidRPr="00B030BA" w:rsidRDefault="00897818" w:rsidP="00F819A6">
            <w:pPr>
              <w:pStyle w:val="NoSpacing"/>
            </w:pPr>
            <w:r w:rsidRPr="00B030BA">
              <w:t xml:space="preserve">Time elapsed for the first byte of a website to make it to the visitor's browser </w:t>
            </w:r>
          </w:p>
        </w:tc>
        <w:tc>
          <w:tcPr>
            <w:tcW w:w="2768" w:type="dxa"/>
          </w:tcPr>
          <w:p w14:paraId="6C0813D4" w14:textId="77777777" w:rsidR="00897818" w:rsidRPr="00B030BA" w:rsidRDefault="00897818" w:rsidP="00F819A6">
            <w:pPr>
              <w:pStyle w:val="NoSpacing"/>
            </w:pPr>
            <w:r>
              <w:t>Less than 3</w:t>
            </w:r>
            <w:r w:rsidRPr="00B030BA">
              <w:t xml:space="preserve"> sec </w:t>
            </w:r>
          </w:p>
        </w:tc>
      </w:tr>
      <w:tr w:rsidR="00897818" w:rsidRPr="00B030BA" w14:paraId="0260F609" w14:textId="77777777" w:rsidTr="00F819A6">
        <w:trPr>
          <w:trHeight w:val="374"/>
        </w:trPr>
        <w:tc>
          <w:tcPr>
            <w:tcW w:w="2768" w:type="dxa"/>
          </w:tcPr>
          <w:p w14:paraId="139321ED" w14:textId="77777777" w:rsidR="00897818" w:rsidRPr="00B030BA" w:rsidRDefault="00897818" w:rsidP="00F819A6">
            <w:pPr>
              <w:pStyle w:val="NoSpacing"/>
            </w:pPr>
            <w:r w:rsidRPr="00B030BA">
              <w:t xml:space="preserve">Time to Last Byte </w:t>
            </w:r>
          </w:p>
        </w:tc>
        <w:tc>
          <w:tcPr>
            <w:tcW w:w="2768" w:type="dxa"/>
          </w:tcPr>
          <w:p w14:paraId="0E893C4B" w14:textId="77777777" w:rsidR="00897818" w:rsidRPr="00B030BA" w:rsidRDefault="00897818" w:rsidP="00F819A6">
            <w:pPr>
              <w:pStyle w:val="NoSpacing"/>
            </w:pPr>
            <w:r w:rsidRPr="00B030BA">
              <w:t xml:space="preserve">Time elapsed when every byte of a website has made it to the visitor's browser </w:t>
            </w:r>
          </w:p>
        </w:tc>
        <w:tc>
          <w:tcPr>
            <w:tcW w:w="2768" w:type="dxa"/>
          </w:tcPr>
          <w:p w14:paraId="41DACFC1" w14:textId="77777777" w:rsidR="00897818" w:rsidRPr="00B030BA" w:rsidRDefault="00897818" w:rsidP="00F819A6">
            <w:pPr>
              <w:pStyle w:val="NoSpacing"/>
            </w:pPr>
            <w:r w:rsidRPr="00B030BA">
              <w:t>Less than 6</w:t>
            </w:r>
            <w:r>
              <w:t xml:space="preserve">-9 </w:t>
            </w:r>
            <w:r w:rsidRPr="00B030BA">
              <w:t xml:space="preserve">sec </w:t>
            </w:r>
          </w:p>
        </w:tc>
      </w:tr>
      <w:tr w:rsidR="00897818" w:rsidRPr="00B030BA" w14:paraId="0F1B62D0" w14:textId="77777777" w:rsidTr="00F819A6">
        <w:trPr>
          <w:trHeight w:val="510"/>
        </w:trPr>
        <w:tc>
          <w:tcPr>
            <w:tcW w:w="2768" w:type="dxa"/>
          </w:tcPr>
          <w:p w14:paraId="5CCB5F5B" w14:textId="77777777" w:rsidR="00897818" w:rsidRPr="00B030BA" w:rsidRDefault="00897818" w:rsidP="00F819A6">
            <w:pPr>
              <w:pStyle w:val="NoSpacing"/>
            </w:pPr>
            <w:r w:rsidRPr="00B030BA">
              <w:t xml:space="preserve">Time to Connect </w:t>
            </w:r>
          </w:p>
        </w:tc>
        <w:tc>
          <w:tcPr>
            <w:tcW w:w="2768" w:type="dxa"/>
          </w:tcPr>
          <w:p w14:paraId="011606B9" w14:textId="77777777" w:rsidR="00897818" w:rsidRPr="00B030BA" w:rsidRDefault="00897818" w:rsidP="00F819A6">
            <w:pPr>
              <w:pStyle w:val="NoSpacing"/>
            </w:pPr>
            <w:r w:rsidRPr="00B030BA">
              <w:t xml:space="preserve">Time elapsed from initial request to when the connection between the visitor's browser and an origin server is established </w:t>
            </w:r>
          </w:p>
        </w:tc>
        <w:tc>
          <w:tcPr>
            <w:tcW w:w="2768" w:type="dxa"/>
          </w:tcPr>
          <w:p w14:paraId="450C9776" w14:textId="77777777" w:rsidR="00897818" w:rsidRPr="00B030BA" w:rsidRDefault="00897818" w:rsidP="00F819A6">
            <w:pPr>
              <w:pStyle w:val="NoSpacing"/>
            </w:pPr>
            <w:r>
              <w:t xml:space="preserve">Less than 2 </w:t>
            </w:r>
            <w:r w:rsidRPr="00B030BA">
              <w:t xml:space="preserve">sec </w:t>
            </w:r>
          </w:p>
        </w:tc>
      </w:tr>
      <w:tr w:rsidR="00897818" w:rsidRPr="00B030BA" w14:paraId="6D21D2AD" w14:textId="77777777" w:rsidTr="00F819A6">
        <w:trPr>
          <w:trHeight w:val="1960"/>
        </w:trPr>
        <w:tc>
          <w:tcPr>
            <w:tcW w:w="2768" w:type="dxa"/>
          </w:tcPr>
          <w:p w14:paraId="28AA7572" w14:textId="77777777" w:rsidR="00897818" w:rsidRPr="00B030BA" w:rsidRDefault="00897818" w:rsidP="00F819A6">
            <w:pPr>
              <w:pStyle w:val="NoSpacing"/>
            </w:pPr>
            <w:r w:rsidRPr="00B030BA">
              <w:t xml:space="preserve">Page Load Time ( for both E-services and Informational Wesbites) </w:t>
            </w:r>
          </w:p>
        </w:tc>
        <w:tc>
          <w:tcPr>
            <w:tcW w:w="2768" w:type="dxa"/>
          </w:tcPr>
          <w:p w14:paraId="2E684C84" w14:textId="77777777" w:rsidR="00897818" w:rsidRPr="00B030BA" w:rsidRDefault="00897818" w:rsidP="00F819A6">
            <w:pPr>
              <w:pStyle w:val="NoSpacing"/>
            </w:pPr>
            <w:r w:rsidRPr="00B030BA">
              <w:t xml:space="preserve">Page load time is the average amount of time it takes for a page to appear on your client’s screen. To measure page load time, you should be testing website speed using available tools. </w:t>
            </w:r>
          </w:p>
        </w:tc>
        <w:tc>
          <w:tcPr>
            <w:tcW w:w="2768" w:type="dxa"/>
          </w:tcPr>
          <w:p w14:paraId="724C1CF9" w14:textId="77777777" w:rsidR="00897818" w:rsidRPr="00B030BA" w:rsidRDefault="00897818" w:rsidP="00F819A6">
            <w:pPr>
              <w:pStyle w:val="NoSpacing"/>
            </w:pPr>
            <w:r w:rsidRPr="00B030BA">
              <w:t>Largest Concertful Pain</w:t>
            </w:r>
            <w:r>
              <w:t>t (LCP): should occur within 3</w:t>
            </w:r>
            <w:r w:rsidRPr="00B030BA">
              <w:t xml:space="preserve"> seconds of when the page first starts loading. </w:t>
            </w:r>
          </w:p>
          <w:p w14:paraId="6D005F0F" w14:textId="77777777" w:rsidR="00897818" w:rsidRPr="00B030BA" w:rsidRDefault="00897818" w:rsidP="00F819A6">
            <w:pPr>
              <w:pStyle w:val="NoSpacing"/>
            </w:pPr>
            <w:r w:rsidRPr="00B030BA">
              <w:t>First Input Delay (FID)</w:t>
            </w:r>
            <w:r>
              <w:t>: pages should have a FID of 200</w:t>
            </w:r>
            <w:r w:rsidRPr="00B030BA">
              <w:t xml:space="preserve"> milliseconds or less. </w:t>
            </w:r>
          </w:p>
          <w:p w14:paraId="424BC426" w14:textId="77777777" w:rsidR="00897818" w:rsidRPr="00B030BA" w:rsidRDefault="00897818" w:rsidP="00F819A6">
            <w:pPr>
              <w:pStyle w:val="NoSpacing"/>
            </w:pPr>
            <w:r w:rsidRPr="00B030BA">
              <w:t xml:space="preserve">Cumulative Layout Shift (CLS): pages should maintain a CLS of 0.1. or less. </w:t>
            </w:r>
          </w:p>
          <w:p w14:paraId="6FB0CFD3" w14:textId="77777777" w:rsidR="00897818" w:rsidRPr="00B030BA" w:rsidRDefault="00897818" w:rsidP="00F819A6">
            <w:pPr>
              <w:pStyle w:val="NoSpacing"/>
            </w:pPr>
          </w:p>
        </w:tc>
      </w:tr>
      <w:tr w:rsidR="00897818" w:rsidRPr="00B030BA" w14:paraId="43080AD9" w14:textId="77777777" w:rsidTr="00F819A6">
        <w:trPr>
          <w:trHeight w:val="374"/>
        </w:trPr>
        <w:tc>
          <w:tcPr>
            <w:tcW w:w="2768" w:type="dxa"/>
          </w:tcPr>
          <w:p w14:paraId="459C2EF5" w14:textId="77777777" w:rsidR="00897818" w:rsidRPr="00B030BA" w:rsidRDefault="00897818" w:rsidP="00F819A6">
            <w:pPr>
              <w:pStyle w:val="NoSpacing"/>
            </w:pPr>
            <w:r w:rsidRPr="00B030BA">
              <w:t xml:space="preserve">Time to Start Render </w:t>
            </w:r>
          </w:p>
        </w:tc>
        <w:tc>
          <w:tcPr>
            <w:tcW w:w="2768" w:type="dxa"/>
          </w:tcPr>
          <w:p w14:paraId="13C24D71" w14:textId="77777777" w:rsidR="00897818" w:rsidRPr="00B030BA" w:rsidRDefault="00897818" w:rsidP="00F819A6">
            <w:pPr>
              <w:pStyle w:val="NoSpacing"/>
            </w:pPr>
            <w:r w:rsidRPr="00B030BA">
              <w:t xml:space="preserve">Time elapsed when the first visible element appears on the blank page </w:t>
            </w:r>
          </w:p>
        </w:tc>
        <w:tc>
          <w:tcPr>
            <w:tcW w:w="2768" w:type="dxa"/>
          </w:tcPr>
          <w:p w14:paraId="202192C3" w14:textId="77777777" w:rsidR="00897818" w:rsidRPr="00B030BA" w:rsidRDefault="00897818" w:rsidP="00F819A6">
            <w:pPr>
              <w:pStyle w:val="NoSpacing"/>
            </w:pPr>
            <w:r>
              <w:t>Less than 6</w:t>
            </w:r>
            <w:r w:rsidRPr="00B030BA">
              <w:t xml:space="preserve"> sec </w:t>
            </w:r>
          </w:p>
        </w:tc>
      </w:tr>
      <w:tr w:rsidR="00897818" w:rsidRPr="00B030BA" w14:paraId="30B580EF" w14:textId="77777777" w:rsidTr="00F819A6">
        <w:trPr>
          <w:trHeight w:val="374"/>
        </w:trPr>
        <w:tc>
          <w:tcPr>
            <w:tcW w:w="2768" w:type="dxa"/>
          </w:tcPr>
          <w:p w14:paraId="2694EFAA" w14:textId="77777777" w:rsidR="00897818" w:rsidRPr="00B030BA" w:rsidRDefault="00897818" w:rsidP="00F819A6">
            <w:pPr>
              <w:pStyle w:val="NoSpacing"/>
            </w:pPr>
            <w:r w:rsidRPr="00F726A0">
              <w:t>Throughput:</w:t>
            </w:r>
          </w:p>
        </w:tc>
        <w:tc>
          <w:tcPr>
            <w:tcW w:w="2768" w:type="dxa"/>
          </w:tcPr>
          <w:p w14:paraId="3ABB1584" w14:textId="77777777" w:rsidR="00897818" w:rsidRPr="00B030BA" w:rsidRDefault="00897818" w:rsidP="00F819A6">
            <w:pPr>
              <w:pStyle w:val="NoSpacing"/>
            </w:pPr>
            <w:r w:rsidRPr="00F726A0">
              <w:t xml:space="preserve">The quantity of useful work  </w:t>
            </w:r>
          </w:p>
        </w:tc>
        <w:tc>
          <w:tcPr>
            <w:tcW w:w="2768" w:type="dxa"/>
          </w:tcPr>
          <w:p w14:paraId="36352ABE" w14:textId="77777777" w:rsidR="00897818" w:rsidRPr="00B030BA" w:rsidRDefault="00897818" w:rsidP="00F819A6">
            <w:pPr>
              <w:pStyle w:val="NoSpacing"/>
            </w:pPr>
            <w:r w:rsidRPr="00F726A0">
              <w:t xml:space="preserve"> [15 reques</w:t>
            </w:r>
            <w:r>
              <w:t>t/second</w:t>
            </w:r>
            <w:r w:rsidRPr="00F726A0">
              <w:t>]</w:t>
            </w:r>
          </w:p>
        </w:tc>
      </w:tr>
    </w:tbl>
    <w:p w14:paraId="3E20165C" w14:textId="77777777" w:rsidR="00897818" w:rsidRDefault="00897818" w:rsidP="00897818">
      <w:pPr>
        <w:pStyle w:val="NoSpacing"/>
      </w:pPr>
    </w:p>
    <w:p w14:paraId="70069079" w14:textId="77777777" w:rsidR="00897818" w:rsidRDefault="00897818" w:rsidP="00897818">
      <w:pPr>
        <w:pStyle w:val="NoSpacing"/>
      </w:pPr>
    </w:p>
    <w:p w14:paraId="46E175FB" w14:textId="77777777" w:rsidR="00897818" w:rsidRDefault="00897818" w:rsidP="00897818">
      <w:pPr>
        <w:pStyle w:val="NoSpacing"/>
      </w:pPr>
    </w:p>
    <w:p w14:paraId="5277FA1F" w14:textId="77777777" w:rsidR="00897818" w:rsidRDefault="00897818" w:rsidP="00897818">
      <w:pPr>
        <w:pStyle w:val="NoSpacing"/>
      </w:pPr>
    </w:p>
    <w:p w14:paraId="5FC34C3B" w14:textId="77777777" w:rsidR="00897818" w:rsidRDefault="00897818" w:rsidP="00897818">
      <w:pPr>
        <w:pStyle w:val="NoSpacing"/>
      </w:pPr>
    </w:p>
    <w:p w14:paraId="62504C86" w14:textId="77777777" w:rsidR="00897818" w:rsidRDefault="00897818" w:rsidP="00897818">
      <w:pPr>
        <w:pStyle w:val="NoSpacing"/>
      </w:pPr>
    </w:p>
    <w:p w14:paraId="3D948965" w14:textId="77777777" w:rsidR="00897818" w:rsidRDefault="00897818" w:rsidP="00897818">
      <w:pPr>
        <w:pStyle w:val="NoSpacing"/>
      </w:pPr>
    </w:p>
    <w:p w14:paraId="0667C3EF" w14:textId="77777777" w:rsidR="00897818" w:rsidRDefault="00897818" w:rsidP="00897818">
      <w:pPr>
        <w:pStyle w:val="NoSpacing"/>
      </w:pPr>
    </w:p>
    <w:p w14:paraId="55D44BF0" w14:textId="77777777" w:rsidR="00897818" w:rsidRDefault="00897818" w:rsidP="00897818">
      <w:pPr>
        <w:pStyle w:val="NoSpacing"/>
      </w:pPr>
    </w:p>
    <w:p w14:paraId="4C722528" w14:textId="77777777" w:rsidR="00897818" w:rsidRDefault="00897818" w:rsidP="00897818">
      <w:pPr>
        <w:pStyle w:val="NoSpacing"/>
      </w:pPr>
    </w:p>
    <w:p w14:paraId="520849BE" w14:textId="77777777" w:rsidR="00897818" w:rsidRDefault="00897818" w:rsidP="00897818">
      <w:pPr>
        <w:pStyle w:val="NoSpacing"/>
      </w:pPr>
    </w:p>
    <w:p w14:paraId="2301F28A" w14:textId="77777777" w:rsidR="00897818" w:rsidRDefault="00897818" w:rsidP="00897818">
      <w:pPr>
        <w:pStyle w:val="NoSpacing"/>
        <w:jc w:val="right"/>
      </w:pPr>
    </w:p>
    <w:p w14:paraId="1CC25CEB" w14:textId="77777777" w:rsidR="00897818" w:rsidRDefault="00897818" w:rsidP="00897818">
      <w:pPr>
        <w:pStyle w:val="NoSpacing"/>
        <w:rPr>
          <w:b/>
          <w:bCs/>
          <w:sz w:val="26"/>
          <w:szCs w:val="26"/>
        </w:rPr>
      </w:pPr>
      <w:r>
        <w:rPr>
          <w:b/>
          <w:bCs/>
          <w:sz w:val="26"/>
          <w:szCs w:val="26"/>
        </w:rPr>
        <w:lastRenderedPageBreak/>
        <w:t>Content Complexity Metrics for E-services</w:t>
      </w:r>
    </w:p>
    <w:tbl>
      <w:tblPr>
        <w:tblStyle w:val="TableGrid"/>
        <w:tblW w:w="0" w:type="auto"/>
        <w:tblLayout w:type="fixed"/>
        <w:tblLook w:val="0000" w:firstRow="0" w:lastRow="0" w:firstColumn="0" w:lastColumn="0" w:noHBand="0" w:noVBand="0"/>
      </w:tblPr>
      <w:tblGrid>
        <w:gridCol w:w="2714"/>
        <w:gridCol w:w="2714"/>
        <w:gridCol w:w="2716"/>
      </w:tblGrid>
      <w:tr w:rsidR="00897818" w:rsidRPr="00B030BA" w14:paraId="0110E3D2" w14:textId="77777777" w:rsidTr="00F819A6">
        <w:trPr>
          <w:trHeight w:val="240"/>
        </w:trPr>
        <w:tc>
          <w:tcPr>
            <w:tcW w:w="2714" w:type="dxa"/>
            <w:shd w:val="clear" w:color="auto" w:fill="DDD9C3" w:themeFill="background2" w:themeFillShade="E6"/>
          </w:tcPr>
          <w:p w14:paraId="67737378"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Criteria / Element </w:t>
            </w:r>
          </w:p>
        </w:tc>
        <w:tc>
          <w:tcPr>
            <w:tcW w:w="2714" w:type="dxa"/>
            <w:shd w:val="clear" w:color="auto" w:fill="DDD9C3" w:themeFill="background2" w:themeFillShade="E6"/>
          </w:tcPr>
          <w:p w14:paraId="5321A31A"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Description </w:t>
            </w:r>
          </w:p>
        </w:tc>
        <w:tc>
          <w:tcPr>
            <w:tcW w:w="2714" w:type="dxa"/>
            <w:shd w:val="clear" w:color="auto" w:fill="DDD9C3" w:themeFill="background2" w:themeFillShade="E6"/>
          </w:tcPr>
          <w:p w14:paraId="4C7AF47C"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Value / </w:t>
            </w:r>
          </w:p>
          <w:p w14:paraId="2402234C"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Measurement </w:t>
            </w:r>
          </w:p>
        </w:tc>
      </w:tr>
      <w:tr w:rsidR="00897818" w:rsidRPr="00B030BA" w14:paraId="23A4891A" w14:textId="77777777" w:rsidTr="00F819A6">
        <w:trPr>
          <w:trHeight w:val="240"/>
        </w:trPr>
        <w:tc>
          <w:tcPr>
            <w:tcW w:w="2714" w:type="dxa"/>
            <w:shd w:val="clear" w:color="auto" w:fill="auto"/>
          </w:tcPr>
          <w:p w14:paraId="00008E2A" w14:textId="77777777" w:rsidR="00897818" w:rsidRPr="00B030BA" w:rsidRDefault="00897818" w:rsidP="00F819A6">
            <w:pPr>
              <w:autoSpaceDE w:val="0"/>
              <w:autoSpaceDN w:val="0"/>
              <w:adjustRightInd w:val="0"/>
              <w:rPr>
                <w:color w:val="000000"/>
                <w:sz w:val="21"/>
                <w:szCs w:val="21"/>
              </w:rPr>
            </w:pPr>
            <w:r w:rsidRPr="00E50219">
              <w:rPr>
                <w:color w:val="000000"/>
                <w:sz w:val="21"/>
                <w:szCs w:val="21"/>
              </w:rPr>
              <w:t>Capacity</w:t>
            </w:r>
          </w:p>
        </w:tc>
        <w:tc>
          <w:tcPr>
            <w:tcW w:w="2714" w:type="dxa"/>
            <w:shd w:val="clear" w:color="auto" w:fill="auto"/>
          </w:tcPr>
          <w:p w14:paraId="305A8E71" w14:textId="77777777" w:rsidR="00897818" w:rsidRPr="00B030BA" w:rsidRDefault="00897818" w:rsidP="00F819A6">
            <w:pPr>
              <w:autoSpaceDE w:val="0"/>
              <w:autoSpaceDN w:val="0"/>
              <w:adjustRightInd w:val="0"/>
              <w:rPr>
                <w:color w:val="000000"/>
                <w:sz w:val="21"/>
                <w:szCs w:val="21"/>
              </w:rPr>
            </w:pPr>
            <w:r w:rsidRPr="00E50219">
              <w:rPr>
                <w:color w:val="000000"/>
                <w:sz w:val="21"/>
                <w:szCs w:val="21"/>
              </w:rPr>
              <w:t>The capability of the newer system to handle a number of simultaneous requests from the network for the application and the volume of data that it can handle from each of the users (Internal users through the LAN as well as external users through the internet/ dedicated WAN). In addition to the H/W capacity such as processing capability of all servers including DB, Apps. [CPU Utilizatio</w:t>
            </w:r>
            <w:r>
              <w:rPr>
                <w:color w:val="000000"/>
                <w:sz w:val="21"/>
                <w:szCs w:val="21"/>
              </w:rPr>
              <w:t>n: 80%, Memory Utilization: 80%</w:t>
            </w:r>
            <w:r w:rsidRPr="00E50219">
              <w:rPr>
                <w:color w:val="000000"/>
                <w:sz w:val="21"/>
                <w:szCs w:val="21"/>
              </w:rPr>
              <w:t>.</w:t>
            </w:r>
          </w:p>
        </w:tc>
        <w:tc>
          <w:tcPr>
            <w:tcW w:w="2714" w:type="dxa"/>
            <w:shd w:val="clear" w:color="auto" w:fill="auto"/>
          </w:tcPr>
          <w:p w14:paraId="1D175855" w14:textId="77777777" w:rsidR="00897818" w:rsidRPr="00B030BA" w:rsidRDefault="00897818" w:rsidP="00F819A6">
            <w:pPr>
              <w:autoSpaceDE w:val="0"/>
              <w:autoSpaceDN w:val="0"/>
              <w:adjustRightInd w:val="0"/>
              <w:rPr>
                <w:color w:val="000000"/>
                <w:sz w:val="21"/>
                <w:szCs w:val="21"/>
              </w:rPr>
            </w:pPr>
          </w:p>
        </w:tc>
      </w:tr>
      <w:tr w:rsidR="00897818" w:rsidRPr="00B030BA" w14:paraId="140D6D8C" w14:textId="77777777" w:rsidTr="00F819A6">
        <w:trPr>
          <w:trHeight w:val="105"/>
        </w:trPr>
        <w:tc>
          <w:tcPr>
            <w:tcW w:w="8144" w:type="dxa"/>
            <w:gridSpan w:val="3"/>
            <w:shd w:val="clear" w:color="auto" w:fill="DDD9C3" w:themeFill="background2" w:themeFillShade="E6"/>
          </w:tcPr>
          <w:p w14:paraId="7A2C6436"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Weight Basis </w:t>
            </w:r>
          </w:p>
        </w:tc>
      </w:tr>
      <w:tr w:rsidR="00897818" w:rsidRPr="00B030BA" w14:paraId="17F6CD1D" w14:textId="77777777" w:rsidTr="00F819A6">
        <w:trPr>
          <w:trHeight w:val="374"/>
        </w:trPr>
        <w:tc>
          <w:tcPr>
            <w:tcW w:w="2714" w:type="dxa"/>
          </w:tcPr>
          <w:p w14:paraId="62304622" w14:textId="77777777" w:rsidR="00897818" w:rsidRPr="00B030BA" w:rsidRDefault="00897818" w:rsidP="00F819A6">
            <w:pPr>
              <w:autoSpaceDE w:val="0"/>
              <w:autoSpaceDN w:val="0"/>
              <w:adjustRightInd w:val="0"/>
              <w:rPr>
                <w:color w:val="000000"/>
                <w:sz w:val="21"/>
                <w:szCs w:val="21"/>
              </w:rPr>
            </w:pPr>
            <w:r w:rsidRPr="00B030BA">
              <w:rPr>
                <w:b/>
                <w:bCs/>
                <w:color w:val="000000"/>
                <w:sz w:val="21"/>
                <w:szCs w:val="21"/>
              </w:rPr>
              <w:t xml:space="preserve">Page Weight </w:t>
            </w:r>
          </w:p>
        </w:tc>
        <w:tc>
          <w:tcPr>
            <w:tcW w:w="2714" w:type="dxa"/>
          </w:tcPr>
          <w:p w14:paraId="70FF81FB"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Total weight of assets including requests, domains, HTML, JavaScript, CSS, images, media and others </w:t>
            </w:r>
          </w:p>
        </w:tc>
        <w:tc>
          <w:tcPr>
            <w:tcW w:w="2714" w:type="dxa"/>
          </w:tcPr>
          <w:p w14:paraId="152A6F26" w14:textId="77777777" w:rsidR="00897818" w:rsidRPr="00B030BA" w:rsidRDefault="00897818" w:rsidP="00F819A6">
            <w:pPr>
              <w:autoSpaceDE w:val="0"/>
              <w:autoSpaceDN w:val="0"/>
              <w:adjustRightInd w:val="0"/>
              <w:rPr>
                <w:color w:val="000000"/>
                <w:sz w:val="21"/>
                <w:szCs w:val="21"/>
              </w:rPr>
            </w:pPr>
            <w:r>
              <w:rPr>
                <w:color w:val="000000"/>
                <w:sz w:val="21"/>
                <w:szCs w:val="21"/>
              </w:rPr>
              <w:t>Not exceeding 2</w:t>
            </w:r>
            <w:r w:rsidRPr="00B030BA">
              <w:rPr>
                <w:color w:val="000000"/>
                <w:sz w:val="21"/>
                <w:szCs w:val="21"/>
              </w:rPr>
              <w:t xml:space="preserve"> – 4.5 MB </w:t>
            </w:r>
          </w:p>
        </w:tc>
      </w:tr>
      <w:tr w:rsidR="00897818" w:rsidRPr="00B030BA" w14:paraId="14927A02" w14:textId="77777777" w:rsidTr="00F819A6">
        <w:trPr>
          <w:trHeight w:val="105"/>
        </w:trPr>
        <w:tc>
          <w:tcPr>
            <w:tcW w:w="2714" w:type="dxa"/>
          </w:tcPr>
          <w:p w14:paraId="72278FDF" w14:textId="77777777" w:rsidR="00897818" w:rsidRPr="00B030BA" w:rsidRDefault="00897818" w:rsidP="00F819A6">
            <w:pPr>
              <w:autoSpaceDE w:val="0"/>
              <w:autoSpaceDN w:val="0"/>
              <w:adjustRightInd w:val="0"/>
              <w:rPr>
                <w:color w:val="000000"/>
                <w:sz w:val="21"/>
                <w:szCs w:val="21"/>
              </w:rPr>
            </w:pPr>
            <w:r w:rsidRPr="00B030BA">
              <w:rPr>
                <w:b/>
                <w:bCs/>
                <w:color w:val="000000"/>
                <w:sz w:val="21"/>
                <w:szCs w:val="21"/>
              </w:rPr>
              <w:t xml:space="preserve">JS Weight </w:t>
            </w:r>
          </w:p>
        </w:tc>
        <w:tc>
          <w:tcPr>
            <w:tcW w:w="2714" w:type="dxa"/>
          </w:tcPr>
          <w:p w14:paraId="72C76302"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Weight of Java Scripts </w:t>
            </w:r>
          </w:p>
        </w:tc>
        <w:tc>
          <w:tcPr>
            <w:tcW w:w="2714" w:type="dxa"/>
          </w:tcPr>
          <w:p w14:paraId="662E2D73"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Not exceeding 1600 KB </w:t>
            </w:r>
          </w:p>
        </w:tc>
      </w:tr>
      <w:tr w:rsidR="00897818" w:rsidRPr="00B030BA" w14:paraId="38A20FC7" w14:textId="77777777" w:rsidTr="00F819A6">
        <w:trPr>
          <w:trHeight w:val="105"/>
        </w:trPr>
        <w:tc>
          <w:tcPr>
            <w:tcW w:w="2714" w:type="dxa"/>
          </w:tcPr>
          <w:p w14:paraId="525F6169" w14:textId="77777777" w:rsidR="00897818" w:rsidRPr="00B030BA" w:rsidRDefault="00897818" w:rsidP="00F819A6">
            <w:pPr>
              <w:autoSpaceDE w:val="0"/>
              <w:autoSpaceDN w:val="0"/>
              <w:adjustRightInd w:val="0"/>
              <w:rPr>
                <w:color w:val="000000"/>
                <w:sz w:val="21"/>
                <w:szCs w:val="21"/>
              </w:rPr>
            </w:pPr>
            <w:r w:rsidRPr="00B030BA">
              <w:rPr>
                <w:b/>
                <w:bCs/>
                <w:color w:val="000000"/>
                <w:sz w:val="21"/>
                <w:szCs w:val="21"/>
              </w:rPr>
              <w:t xml:space="preserve">CSS Weight </w:t>
            </w:r>
          </w:p>
        </w:tc>
        <w:tc>
          <w:tcPr>
            <w:tcW w:w="2714" w:type="dxa"/>
          </w:tcPr>
          <w:p w14:paraId="3028EC50"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Weight of Cascading Style Sheets </w:t>
            </w:r>
          </w:p>
        </w:tc>
        <w:tc>
          <w:tcPr>
            <w:tcW w:w="2714" w:type="dxa"/>
          </w:tcPr>
          <w:p w14:paraId="2CFE7382"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Not exceeding 1800 KB </w:t>
            </w:r>
          </w:p>
        </w:tc>
      </w:tr>
      <w:tr w:rsidR="00897818" w:rsidRPr="00B030BA" w14:paraId="798E170F" w14:textId="77777777" w:rsidTr="00F819A6">
        <w:trPr>
          <w:trHeight w:val="105"/>
        </w:trPr>
        <w:tc>
          <w:tcPr>
            <w:tcW w:w="2714" w:type="dxa"/>
          </w:tcPr>
          <w:p w14:paraId="3C441F0F" w14:textId="77777777" w:rsidR="00897818" w:rsidRPr="00B030BA" w:rsidRDefault="00897818" w:rsidP="00F819A6">
            <w:pPr>
              <w:autoSpaceDE w:val="0"/>
              <w:autoSpaceDN w:val="0"/>
              <w:adjustRightInd w:val="0"/>
              <w:rPr>
                <w:color w:val="000000"/>
                <w:sz w:val="21"/>
                <w:szCs w:val="21"/>
              </w:rPr>
            </w:pPr>
            <w:r w:rsidRPr="00B030BA">
              <w:rPr>
                <w:b/>
                <w:bCs/>
                <w:color w:val="000000"/>
                <w:sz w:val="21"/>
                <w:szCs w:val="21"/>
              </w:rPr>
              <w:t xml:space="preserve">Image Weight </w:t>
            </w:r>
          </w:p>
        </w:tc>
        <w:tc>
          <w:tcPr>
            <w:tcW w:w="2714" w:type="dxa"/>
          </w:tcPr>
          <w:p w14:paraId="1C684D28"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Weight of site images </w:t>
            </w:r>
          </w:p>
        </w:tc>
        <w:tc>
          <w:tcPr>
            <w:tcW w:w="2714" w:type="dxa"/>
          </w:tcPr>
          <w:p w14:paraId="6864AEAD"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Not exceeding 1.75- 2.5 MB </w:t>
            </w:r>
          </w:p>
        </w:tc>
      </w:tr>
      <w:tr w:rsidR="00897818" w:rsidRPr="00B030BA" w14:paraId="31FF7CBA" w14:textId="77777777" w:rsidTr="00F819A6">
        <w:trPr>
          <w:trHeight w:val="105"/>
        </w:trPr>
        <w:tc>
          <w:tcPr>
            <w:tcW w:w="8144" w:type="dxa"/>
            <w:gridSpan w:val="3"/>
          </w:tcPr>
          <w:p w14:paraId="5B179016"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Count Basis </w:t>
            </w:r>
          </w:p>
        </w:tc>
      </w:tr>
      <w:tr w:rsidR="00897818" w:rsidRPr="00B030BA" w14:paraId="39399A8A" w14:textId="77777777" w:rsidTr="00F819A6">
        <w:trPr>
          <w:trHeight w:val="375"/>
        </w:trPr>
        <w:tc>
          <w:tcPr>
            <w:tcW w:w="2714" w:type="dxa"/>
          </w:tcPr>
          <w:p w14:paraId="3160B227" w14:textId="77777777" w:rsidR="00897818" w:rsidRPr="00B030BA" w:rsidRDefault="00897818" w:rsidP="00F819A6">
            <w:pPr>
              <w:autoSpaceDE w:val="0"/>
              <w:autoSpaceDN w:val="0"/>
              <w:adjustRightInd w:val="0"/>
              <w:rPr>
                <w:color w:val="000000"/>
                <w:sz w:val="21"/>
                <w:szCs w:val="21"/>
              </w:rPr>
            </w:pPr>
            <w:r w:rsidRPr="00B030BA">
              <w:rPr>
                <w:b/>
                <w:bCs/>
                <w:color w:val="000000"/>
                <w:sz w:val="21"/>
                <w:szCs w:val="21"/>
              </w:rPr>
              <w:t xml:space="preserve">Asset Count </w:t>
            </w:r>
          </w:p>
        </w:tc>
        <w:tc>
          <w:tcPr>
            <w:tcW w:w="2714" w:type="dxa"/>
          </w:tcPr>
          <w:p w14:paraId="659F600D"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Total number of assets including requests, domains, HTML, JavaScript, CSS, images, media and others </w:t>
            </w:r>
          </w:p>
        </w:tc>
        <w:tc>
          <w:tcPr>
            <w:tcW w:w="2714" w:type="dxa"/>
          </w:tcPr>
          <w:p w14:paraId="2E34C36B"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Not more than 100 </w:t>
            </w:r>
          </w:p>
        </w:tc>
      </w:tr>
      <w:tr w:rsidR="00897818" w:rsidRPr="00B030BA" w14:paraId="6E920CA6" w14:textId="77777777" w:rsidTr="00F819A6">
        <w:trPr>
          <w:trHeight w:val="105"/>
        </w:trPr>
        <w:tc>
          <w:tcPr>
            <w:tcW w:w="2714" w:type="dxa"/>
          </w:tcPr>
          <w:p w14:paraId="71EA8296" w14:textId="77777777" w:rsidR="00897818" w:rsidRPr="00B030BA" w:rsidRDefault="00897818" w:rsidP="00F819A6">
            <w:pPr>
              <w:autoSpaceDE w:val="0"/>
              <w:autoSpaceDN w:val="0"/>
              <w:adjustRightInd w:val="0"/>
              <w:rPr>
                <w:color w:val="000000"/>
                <w:sz w:val="21"/>
                <w:szCs w:val="21"/>
              </w:rPr>
            </w:pPr>
            <w:r w:rsidRPr="00B030BA">
              <w:rPr>
                <w:b/>
                <w:bCs/>
                <w:color w:val="000000"/>
                <w:sz w:val="21"/>
                <w:szCs w:val="21"/>
              </w:rPr>
              <w:t xml:space="preserve">Image Count </w:t>
            </w:r>
          </w:p>
        </w:tc>
        <w:tc>
          <w:tcPr>
            <w:tcW w:w="2714" w:type="dxa"/>
          </w:tcPr>
          <w:p w14:paraId="4CA0A842"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Images count in a site </w:t>
            </w:r>
          </w:p>
        </w:tc>
        <w:tc>
          <w:tcPr>
            <w:tcW w:w="2714" w:type="dxa"/>
          </w:tcPr>
          <w:p w14:paraId="4A63B7E1"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Less than 50 </w:t>
            </w:r>
          </w:p>
        </w:tc>
      </w:tr>
    </w:tbl>
    <w:p w14:paraId="73FC3B4E" w14:textId="77777777" w:rsidR="00897818" w:rsidRDefault="00897818" w:rsidP="00897818">
      <w:pPr>
        <w:pStyle w:val="NoSpacing"/>
      </w:pPr>
    </w:p>
    <w:p w14:paraId="2E7C1B0B" w14:textId="77777777" w:rsidR="00897818" w:rsidRDefault="00897818" w:rsidP="00897818">
      <w:pPr>
        <w:pStyle w:val="NoSpacing"/>
      </w:pPr>
    </w:p>
    <w:p w14:paraId="6A264AA3" w14:textId="77777777" w:rsidR="00897818" w:rsidRDefault="00897818" w:rsidP="00897818">
      <w:pPr>
        <w:pStyle w:val="NoSpacing"/>
      </w:pPr>
      <w:r>
        <w:t>• For Informative websites that need to have higher asset resources CDN network should  be        used.</w:t>
      </w:r>
    </w:p>
    <w:p w14:paraId="5A0A40A8" w14:textId="77777777" w:rsidR="00897818" w:rsidRDefault="00897818" w:rsidP="00897818">
      <w:pPr>
        <w:pStyle w:val="NoSpacing"/>
      </w:pPr>
      <w:r>
        <w:t>• For any web services that used Video asset CDN network should be used.</w:t>
      </w:r>
    </w:p>
    <w:p w14:paraId="565F4705" w14:textId="77777777" w:rsidR="00897818" w:rsidRDefault="00897818" w:rsidP="00897818">
      <w:pPr>
        <w:pStyle w:val="NoSpacing"/>
      </w:pPr>
    </w:p>
    <w:p w14:paraId="20346A6D" w14:textId="77777777" w:rsidR="00897818" w:rsidRDefault="00897818" w:rsidP="00897818">
      <w:pPr>
        <w:pStyle w:val="NoSpacing"/>
        <w:rPr>
          <w:b/>
          <w:bCs/>
          <w:sz w:val="26"/>
          <w:szCs w:val="26"/>
        </w:rPr>
      </w:pPr>
      <w:r>
        <w:rPr>
          <w:b/>
          <w:bCs/>
          <w:sz w:val="26"/>
          <w:szCs w:val="26"/>
        </w:rPr>
        <w:t>Site Availability and Access Metrics:</w:t>
      </w:r>
    </w:p>
    <w:tbl>
      <w:tblPr>
        <w:tblStyle w:val="TableGrid"/>
        <w:tblW w:w="0" w:type="auto"/>
        <w:tblLayout w:type="fixed"/>
        <w:tblLook w:val="0000" w:firstRow="0" w:lastRow="0" w:firstColumn="0" w:lastColumn="0" w:noHBand="0" w:noVBand="0"/>
      </w:tblPr>
      <w:tblGrid>
        <w:gridCol w:w="2611"/>
        <w:gridCol w:w="2611"/>
        <w:gridCol w:w="2611"/>
      </w:tblGrid>
      <w:tr w:rsidR="00897818" w:rsidRPr="00B030BA" w14:paraId="00BAA456" w14:textId="77777777" w:rsidTr="00F819A6">
        <w:trPr>
          <w:trHeight w:val="240"/>
        </w:trPr>
        <w:tc>
          <w:tcPr>
            <w:tcW w:w="2611" w:type="dxa"/>
            <w:shd w:val="clear" w:color="auto" w:fill="DDD9C3" w:themeFill="background2" w:themeFillShade="E6"/>
          </w:tcPr>
          <w:p w14:paraId="15E3A8BF"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Criteria / Element </w:t>
            </w:r>
          </w:p>
        </w:tc>
        <w:tc>
          <w:tcPr>
            <w:tcW w:w="2611" w:type="dxa"/>
            <w:shd w:val="clear" w:color="auto" w:fill="DDD9C3" w:themeFill="background2" w:themeFillShade="E6"/>
          </w:tcPr>
          <w:p w14:paraId="59CD765C"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Description </w:t>
            </w:r>
          </w:p>
        </w:tc>
        <w:tc>
          <w:tcPr>
            <w:tcW w:w="2611" w:type="dxa"/>
            <w:shd w:val="clear" w:color="auto" w:fill="DDD9C3" w:themeFill="background2" w:themeFillShade="E6"/>
          </w:tcPr>
          <w:p w14:paraId="3A42927F"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Value / </w:t>
            </w:r>
          </w:p>
          <w:p w14:paraId="26FADB45"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Measurement </w:t>
            </w:r>
          </w:p>
        </w:tc>
      </w:tr>
      <w:tr w:rsidR="00897818" w:rsidRPr="00B030BA" w14:paraId="0784F781" w14:textId="77777777" w:rsidTr="00F819A6">
        <w:trPr>
          <w:trHeight w:val="240"/>
        </w:trPr>
        <w:tc>
          <w:tcPr>
            <w:tcW w:w="2611" w:type="dxa"/>
          </w:tcPr>
          <w:p w14:paraId="133F288C" w14:textId="77777777" w:rsidR="00897818" w:rsidRPr="00B030BA" w:rsidRDefault="00897818" w:rsidP="00F819A6">
            <w:pPr>
              <w:autoSpaceDE w:val="0"/>
              <w:autoSpaceDN w:val="0"/>
              <w:adjustRightInd w:val="0"/>
              <w:rPr>
                <w:color w:val="000000"/>
                <w:sz w:val="21"/>
                <w:szCs w:val="21"/>
              </w:rPr>
            </w:pPr>
            <w:r w:rsidRPr="00B030BA">
              <w:rPr>
                <w:b/>
                <w:bCs/>
                <w:color w:val="000000"/>
                <w:sz w:val="21"/>
                <w:szCs w:val="21"/>
              </w:rPr>
              <w:t xml:space="preserve">Uptime (Availability) in stress test </w:t>
            </w:r>
          </w:p>
        </w:tc>
        <w:tc>
          <w:tcPr>
            <w:tcW w:w="2611" w:type="dxa"/>
          </w:tcPr>
          <w:p w14:paraId="79034A44"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System availability uptime vs. system downtime within Stress test </w:t>
            </w:r>
          </w:p>
        </w:tc>
        <w:tc>
          <w:tcPr>
            <w:tcW w:w="2611" w:type="dxa"/>
          </w:tcPr>
          <w:p w14:paraId="0E44FC05" w14:textId="77777777" w:rsidR="00897818" w:rsidRPr="00B030BA" w:rsidRDefault="00897818" w:rsidP="00F819A6">
            <w:pPr>
              <w:autoSpaceDE w:val="0"/>
              <w:autoSpaceDN w:val="0"/>
              <w:adjustRightInd w:val="0"/>
              <w:rPr>
                <w:color w:val="000000"/>
                <w:sz w:val="21"/>
                <w:szCs w:val="21"/>
              </w:rPr>
            </w:pPr>
            <w:r>
              <w:rPr>
                <w:color w:val="000000"/>
                <w:sz w:val="21"/>
                <w:szCs w:val="21"/>
              </w:rPr>
              <w:t>99</w:t>
            </w:r>
            <w:r w:rsidRPr="00B030BA">
              <w:rPr>
                <w:color w:val="000000"/>
                <w:sz w:val="21"/>
                <w:szCs w:val="21"/>
              </w:rPr>
              <w:t xml:space="preserve"> % </w:t>
            </w:r>
          </w:p>
        </w:tc>
      </w:tr>
      <w:tr w:rsidR="00897818" w:rsidRPr="00B030BA" w14:paraId="2566333F" w14:textId="77777777" w:rsidTr="00F819A6">
        <w:trPr>
          <w:trHeight w:val="510"/>
        </w:trPr>
        <w:tc>
          <w:tcPr>
            <w:tcW w:w="2611" w:type="dxa"/>
          </w:tcPr>
          <w:p w14:paraId="1317BF5F" w14:textId="77777777" w:rsidR="00897818" w:rsidRPr="00B030BA" w:rsidRDefault="00897818" w:rsidP="00F819A6">
            <w:pPr>
              <w:autoSpaceDE w:val="0"/>
              <w:autoSpaceDN w:val="0"/>
              <w:adjustRightInd w:val="0"/>
              <w:rPr>
                <w:color w:val="000000"/>
                <w:sz w:val="21"/>
                <w:szCs w:val="21"/>
              </w:rPr>
            </w:pPr>
            <w:r w:rsidRPr="00B030BA">
              <w:rPr>
                <w:b/>
                <w:bCs/>
                <w:color w:val="000000"/>
                <w:sz w:val="21"/>
                <w:szCs w:val="21"/>
              </w:rPr>
              <w:t xml:space="preserve">Active Users </w:t>
            </w:r>
          </w:p>
        </w:tc>
        <w:tc>
          <w:tcPr>
            <w:tcW w:w="2611" w:type="dxa"/>
          </w:tcPr>
          <w:p w14:paraId="11155923"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The number of concurrent users that the website should be handled during the load test, with lowest error rate ratio. </w:t>
            </w:r>
          </w:p>
        </w:tc>
        <w:tc>
          <w:tcPr>
            <w:tcW w:w="2611" w:type="dxa"/>
          </w:tcPr>
          <w:p w14:paraId="7B093AF9" w14:textId="77777777" w:rsidR="00897818" w:rsidRPr="00B030BA" w:rsidRDefault="00897818" w:rsidP="00F819A6">
            <w:pPr>
              <w:autoSpaceDE w:val="0"/>
              <w:autoSpaceDN w:val="0"/>
              <w:adjustRightInd w:val="0"/>
              <w:rPr>
                <w:color w:val="000000"/>
                <w:sz w:val="21"/>
                <w:szCs w:val="21"/>
              </w:rPr>
            </w:pPr>
            <w:r>
              <w:rPr>
                <w:color w:val="000000"/>
                <w:sz w:val="21"/>
                <w:szCs w:val="21"/>
              </w:rPr>
              <w:t xml:space="preserve">The number of concurrent users will be determined during the project initiation phase. If not mentioned, the default value will be 200 users. </w:t>
            </w:r>
          </w:p>
          <w:p w14:paraId="2C28698E" w14:textId="77777777" w:rsidR="00897818" w:rsidRPr="00B030BA" w:rsidRDefault="00897818" w:rsidP="00F819A6">
            <w:pPr>
              <w:autoSpaceDE w:val="0"/>
              <w:autoSpaceDN w:val="0"/>
              <w:adjustRightInd w:val="0"/>
              <w:rPr>
                <w:color w:val="000000"/>
                <w:sz w:val="21"/>
                <w:szCs w:val="21"/>
              </w:rPr>
            </w:pPr>
            <w:r w:rsidRPr="00B030BA">
              <w:rPr>
                <w:color w:val="000000"/>
                <w:sz w:val="21"/>
                <w:szCs w:val="21"/>
              </w:rPr>
              <w:t xml:space="preserve">Error rate less than 0.9% </w:t>
            </w:r>
          </w:p>
        </w:tc>
      </w:tr>
    </w:tbl>
    <w:p w14:paraId="5CC8B660" w14:textId="77777777" w:rsidR="00897818" w:rsidRPr="00156793" w:rsidRDefault="00897818" w:rsidP="00897818"/>
    <w:p w14:paraId="1B096D73" w14:textId="77777777" w:rsidR="00897818" w:rsidRDefault="00897818" w:rsidP="00F819A6">
      <w:pPr>
        <w:pStyle w:val="Heading1"/>
        <w:numPr>
          <w:ilvl w:val="0"/>
          <w:numId w:val="0"/>
        </w:numPr>
        <w:ind w:left="630"/>
      </w:pPr>
      <w:bookmarkStart w:id="268" w:name="_Toc160371690"/>
      <w:bookmarkStart w:id="269" w:name="_Toc207020558"/>
      <w:r>
        <w:lastRenderedPageBreak/>
        <w:t xml:space="preserve">ANNEX </w:t>
      </w:r>
      <w:r w:rsidRPr="002C5D5B">
        <w:t>5.</w:t>
      </w:r>
      <w:r>
        <w:t>9</w:t>
      </w:r>
      <w:r w:rsidRPr="002C5D5B">
        <w:t xml:space="preserve">: </w:t>
      </w:r>
      <w:r>
        <w:t>Performance test checklist (Attached)</w:t>
      </w:r>
      <w:bookmarkEnd w:id="268"/>
      <w:bookmarkEnd w:id="269"/>
    </w:p>
    <w:p w14:paraId="53B88FD2" w14:textId="77777777" w:rsidR="00897818" w:rsidRDefault="00897818" w:rsidP="00897818"/>
    <w:p w14:paraId="6A724A39" w14:textId="77777777" w:rsidR="00897818" w:rsidRDefault="00897818" w:rsidP="00897818"/>
    <w:p w14:paraId="3D964BDE" w14:textId="77777777" w:rsidR="00897818" w:rsidRDefault="00897818" w:rsidP="00897818"/>
    <w:p w14:paraId="49E95159" w14:textId="77777777" w:rsidR="00897818" w:rsidRDefault="00897818" w:rsidP="00897818"/>
    <w:p w14:paraId="16E2AB09" w14:textId="77777777" w:rsidR="00897818" w:rsidRDefault="00897818" w:rsidP="00897818"/>
    <w:p w14:paraId="10C83ABC" w14:textId="77777777" w:rsidR="00897818" w:rsidRDefault="00897818" w:rsidP="00897818"/>
    <w:p w14:paraId="6C81F631" w14:textId="77777777" w:rsidR="00897818" w:rsidRDefault="00897818" w:rsidP="00897818"/>
    <w:p w14:paraId="50CEA2F8" w14:textId="77777777" w:rsidR="00897818" w:rsidRDefault="00897818" w:rsidP="00897818"/>
    <w:p w14:paraId="224EF6F6" w14:textId="77777777" w:rsidR="00897818" w:rsidRDefault="00897818" w:rsidP="00897818"/>
    <w:p w14:paraId="4A65004D" w14:textId="77777777" w:rsidR="00897818" w:rsidRDefault="00897818" w:rsidP="00897818"/>
    <w:p w14:paraId="1FC96803" w14:textId="77777777" w:rsidR="00897818" w:rsidRDefault="00897818" w:rsidP="00897818"/>
    <w:p w14:paraId="0CA7ECFF" w14:textId="77777777" w:rsidR="00897818" w:rsidRDefault="00897818" w:rsidP="00897818"/>
    <w:p w14:paraId="213BA511" w14:textId="77777777" w:rsidR="00897818" w:rsidRDefault="00897818" w:rsidP="00897818"/>
    <w:p w14:paraId="08383A05" w14:textId="77777777" w:rsidR="00897818" w:rsidRDefault="00897818" w:rsidP="00897818"/>
    <w:p w14:paraId="7016982C" w14:textId="77777777" w:rsidR="00897818" w:rsidRDefault="00897818" w:rsidP="00897818"/>
    <w:p w14:paraId="2DD8BF54" w14:textId="77777777" w:rsidR="00897818" w:rsidRDefault="00897818" w:rsidP="00897818"/>
    <w:p w14:paraId="6F30D05B" w14:textId="77777777" w:rsidR="00897818" w:rsidRDefault="00897818" w:rsidP="00897818"/>
    <w:p w14:paraId="3EB620E7" w14:textId="77777777" w:rsidR="00897818" w:rsidRDefault="00897818" w:rsidP="00897818"/>
    <w:p w14:paraId="6C1922D8" w14:textId="77777777" w:rsidR="00897818" w:rsidRDefault="00897818" w:rsidP="00897818"/>
    <w:p w14:paraId="1B5AAC03" w14:textId="77777777" w:rsidR="00897818" w:rsidRDefault="00897818" w:rsidP="00897818"/>
    <w:p w14:paraId="0085A62B" w14:textId="77777777" w:rsidR="00897818" w:rsidRDefault="00897818" w:rsidP="00897818"/>
    <w:p w14:paraId="22446024" w14:textId="77777777" w:rsidR="00897818" w:rsidRDefault="00897818" w:rsidP="00897818"/>
    <w:p w14:paraId="3429187A" w14:textId="77777777" w:rsidR="00897818" w:rsidRDefault="00897818" w:rsidP="00897818"/>
    <w:p w14:paraId="279CC5AB" w14:textId="77777777" w:rsidR="00897818" w:rsidRDefault="00897818" w:rsidP="00897818"/>
    <w:p w14:paraId="4457FBF0" w14:textId="77777777" w:rsidR="00897818" w:rsidRDefault="00897818" w:rsidP="00897818"/>
    <w:p w14:paraId="7E68FAF7" w14:textId="77777777" w:rsidR="00897818" w:rsidRDefault="00897818" w:rsidP="00897818"/>
    <w:p w14:paraId="1C70D6E9" w14:textId="77777777" w:rsidR="00897818" w:rsidRDefault="00897818" w:rsidP="00897818"/>
    <w:p w14:paraId="2FF161D1" w14:textId="77777777" w:rsidR="00897818" w:rsidRDefault="00897818" w:rsidP="00F819A6">
      <w:pPr>
        <w:pStyle w:val="Heading1"/>
        <w:numPr>
          <w:ilvl w:val="0"/>
          <w:numId w:val="0"/>
        </w:numPr>
        <w:ind w:left="630"/>
      </w:pPr>
      <w:bookmarkStart w:id="270" w:name="_Toc160371691"/>
      <w:bookmarkStart w:id="271" w:name="_Toc207020559"/>
      <w:r>
        <w:lastRenderedPageBreak/>
        <w:t xml:space="preserve">ANNEX </w:t>
      </w:r>
      <w:r w:rsidRPr="002C5D5B">
        <w:t>5.</w:t>
      </w:r>
      <w:r>
        <w:t>10</w:t>
      </w:r>
      <w:r w:rsidRPr="002C5D5B">
        <w:t xml:space="preserve">: </w:t>
      </w:r>
      <w:r>
        <w:t>B</w:t>
      </w:r>
      <w:r w:rsidRPr="006C7C32">
        <w:t>idders Information</w:t>
      </w:r>
      <w:bookmarkEnd w:id="270"/>
      <w:bookmarkEnd w:id="271"/>
    </w:p>
    <w:p w14:paraId="5A42591A" w14:textId="77777777" w:rsidR="00897818" w:rsidRDefault="00897818" w:rsidP="00897818"/>
    <w:p w14:paraId="3E6133E8" w14:textId="77777777" w:rsidR="00897818" w:rsidRDefault="00897818" w:rsidP="00897818"/>
    <w:tbl>
      <w:tblPr>
        <w:tblStyle w:val="TableGrid"/>
        <w:tblW w:w="0" w:type="auto"/>
        <w:jc w:val="center"/>
        <w:tblLook w:val="04A0" w:firstRow="1" w:lastRow="0" w:firstColumn="1" w:lastColumn="0" w:noHBand="0" w:noVBand="1"/>
      </w:tblPr>
      <w:tblGrid>
        <w:gridCol w:w="4315"/>
        <w:gridCol w:w="4315"/>
      </w:tblGrid>
      <w:tr w:rsidR="00897818" w:rsidRPr="00DC52F6" w14:paraId="79E2DE97" w14:textId="77777777" w:rsidTr="00F819A6">
        <w:trPr>
          <w:jc w:val="center"/>
        </w:trPr>
        <w:tc>
          <w:tcPr>
            <w:tcW w:w="4315" w:type="dxa"/>
          </w:tcPr>
          <w:p w14:paraId="32110F9E" w14:textId="77777777" w:rsidR="00897818" w:rsidRPr="00DC52F6" w:rsidRDefault="00897818" w:rsidP="00F819A6">
            <w:pPr>
              <w:jc w:val="center"/>
              <w:rPr>
                <w:rFonts w:ascii="Calibri Light" w:hAnsi="Calibri Light" w:cs="Calibri Light"/>
                <w:i/>
                <w:iCs/>
                <w:color w:val="3B3838"/>
              </w:rPr>
            </w:pPr>
            <w:r w:rsidRPr="00DC52F6">
              <w:rPr>
                <w:rFonts w:ascii="Calibri Light" w:hAnsi="Calibri Light" w:cs="Calibri Light"/>
                <w:i/>
                <w:iCs/>
                <w:color w:val="3B3838"/>
              </w:rPr>
              <w:t>Required info</w:t>
            </w:r>
          </w:p>
        </w:tc>
        <w:tc>
          <w:tcPr>
            <w:tcW w:w="4315" w:type="dxa"/>
          </w:tcPr>
          <w:p w14:paraId="5390ED0D" w14:textId="77777777" w:rsidR="00897818" w:rsidRPr="00DC52F6" w:rsidRDefault="00897818" w:rsidP="00F819A6">
            <w:pPr>
              <w:jc w:val="center"/>
              <w:rPr>
                <w:rFonts w:ascii="Calibri Light" w:hAnsi="Calibri Light" w:cs="Calibri Light"/>
                <w:i/>
                <w:iCs/>
                <w:color w:val="3B3838"/>
              </w:rPr>
            </w:pPr>
            <w:r w:rsidRPr="00DC52F6">
              <w:rPr>
                <w:rFonts w:ascii="Calibri Light" w:hAnsi="Calibri Light" w:cs="Calibri Light"/>
                <w:i/>
                <w:iCs/>
                <w:color w:val="3B3838"/>
              </w:rPr>
              <w:t>Details</w:t>
            </w:r>
          </w:p>
        </w:tc>
      </w:tr>
      <w:tr w:rsidR="00897818" w:rsidRPr="00DC52F6" w14:paraId="23063D39" w14:textId="77777777" w:rsidTr="00F819A6">
        <w:trPr>
          <w:jc w:val="center"/>
        </w:trPr>
        <w:tc>
          <w:tcPr>
            <w:tcW w:w="4315" w:type="dxa"/>
            <w:vAlign w:val="center"/>
          </w:tcPr>
          <w:p w14:paraId="0F824304" w14:textId="77777777" w:rsidR="00897818" w:rsidRPr="00DC52F6" w:rsidRDefault="00897818" w:rsidP="00F819A6">
            <w:pPr>
              <w:rPr>
                <w:rFonts w:ascii="Calibri Light" w:hAnsi="Calibri Light" w:cs="Calibri Light"/>
                <w:i/>
                <w:iCs/>
                <w:color w:val="3B3838"/>
              </w:rPr>
            </w:pPr>
            <w:r w:rsidRPr="00DC52F6">
              <w:rPr>
                <w:rFonts w:ascii="Calibri Light" w:hAnsi="Calibri Light" w:cs="Calibri Light"/>
                <w:i/>
                <w:iCs/>
                <w:color w:val="3B3838"/>
              </w:rPr>
              <w:t xml:space="preserve">The name of the company (as in the registration license) </w:t>
            </w:r>
          </w:p>
          <w:p w14:paraId="1351A32F" w14:textId="77777777" w:rsidR="00897818" w:rsidRPr="00DC52F6" w:rsidRDefault="00897818" w:rsidP="00F819A6">
            <w:pPr>
              <w:rPr>
                <w:rFonts w:ascii="Calibri Light" w:hAnsi="Calibri Light" w:cs="Calibri Light"/>
                <w:i/>
                <w:iCs/>
                <w:color w:val="3B3838"/>
              </w:rPr>
            </w:pPr>
          </w:p>
          <w:p w14:paraId="3DEDF46D" w14:textId="77777777" w:rsidR="00897818" w:rsidRPr="00DC52F6" w:rsidRDefault="00897818" w:rsidP="00F819A6">
            <w:pPr>
              <w:rPr>
                <w:rFonts w:ascii="Calibri Light" w:hAnsi="Calibri Light" w:cs="Calibri Light"/>
                <w:i/>
                <w:iCs/>
                <w:color w:val="3B3838"/>
              </w:rPr>
            </w:pPr>
          </w:p>
        </w:tc>
        <w:tc>
          <w:tcPr>
            <w:tcW w:w="4315" w:type="dxa"/>
          </w:tcPr>
          <w:p w14:paraId="6CC6D5D5" w14:textId="77777777" w:rsidR="00897818" w:rsidRPr="00DC52F6" w:rsidRDefault="00897818" w:rsidP="00F819A6">
            <w:pPr>
              <w:rPr>
                <w:rFonts w:ascii="Calibri Light" w:hAnsi="Calibri Light" w:cs="Calibri Light"/>
                <w:i/>
                <w:iCs/>
                <w:color w:val="3B3838"/>
              </w:rPr>
            </w:pPr>
          </w:p>
        </w:tc>
      </w:tr>
      <w:tr w:rsidR="00897818" w:rsidRPr="00DC52F6" w14:paraId="601261DD" w14:textId="77777777" w:rsidTr="00F819A6">
        <w:trPr>
          <w:jc w:val="center"/>
        </w:trPr>
        <w:tc>
          <w:tcPr>
            <w:tcW w:w="4315" w:type="dxa"/>
            <w:vAlign w:val="center"/>
          </w:tcPr>
          <w:p w14:paraId="41677C76" w14:textId="77777777" w:rsidR="00897818" w:rsidRPr="00DC52F6" w:rsidRDefault="00897818" w:rsidP="00F819A6">
            <w:pPr>
              <w:rPr>
                <w:rFonts w:ascii="Calibri Light" w:hAnsi="Calibri Light" w:cs="Calibri Light"/>
                <w:i/>
                <w:iCs/>
                <w:color w:val="3B3838"/>
              </w:rPr>
            </w:pPr>
            <w:r w:rsidRPr="00DC52F6">
              <w:rPr>
                <w:rFonts w:ascii="Calibri Light" w:hAnsi="Calibri Light" w:cs="Calibri Light"/>
                <w:i/>
                <w:iCs/>
                <w:color w:val="3B3838"/>
              </w:rPr>
              <w:t xml:space="preserve">The location of the company </w:t>
            </w:r>
          </w:p>
          <w:p w14:paraId="3A1EA305" w14:textId="77777777" w:rsidR="00897818" w:rsidRPr="00DC52F6" w:rsidRDefault="00897818" w:rsidP="00F819A6">
            <w:pPr>
              <w:rPr>
                <w:rFonts w:ascii="Calibri Light" w:hAnsi="Calibri Light" w:cs="Calibri Light"/>
                <w:i/>
                <w:iCs/>
                <w:color w:val="3B3838"/>
              </w:rPr>
            </w:pPr>
          </w:p>
          <w:p w14:paraId="4460BCB9" w14:textId="77777777" w:rsidR="00897818" w:rsidRPr="00DC52F6" w:rsidRDefault="00897818" w:rsidP="00F819A6">
            <w:pPr>
              <w:rPr>
                <w:rFonts w:ascii="Calibri Light" w:hAnsi="Calibri Light" w:cs="Calibri Light"/>
                <w:i/>
                <w:iCs/>
                <w:color w:val="3B3838"/>
              </w:rPr>
            </w:pPr>
          </w:p>
        </w:tc>
        <w:tc>
          <w:tcPr>
            <w:tcW w:w="4315" w:type="dxa"/>
          </w:tcPr>
          <w:p w14:paraId="4E34F11A" w14:textId="77777777" w:rsidR="00897818" w:rsidRPr="00DC52F6" w:rsidRDefault="00897818" w:rsidP="00F819A6">
            <w:pPr>
              <w:rPr>
                <w:rFonts w:ascii="Calibri Light" w:hAnsi="Calibri Light" w:cs="Calibri Light"/>
                <w:i/>
                <w:iCs/>
                <w:color w:val="3B3838"/>
              </w:rPr>
            </w:pPr>
          </w:p>
        </w:tc>
      </w:tr>
      <w:tr w:rsidR="00897818" w:rsidRPr="00DC52F6" w14:paraId="13FB75A5" w14:textId="77777777" w:rsidTr="00F819A6">
        <w:trPr>
          <w:jc w:val="center"/>
        </w:trPr>
        <w:tc>
          <w:tcPr>
            <w:tcW w:w="4315" w:type="dxa"/>
            <w:vAlign w:val="center"/>
          </w:tcPr>
          <w:p w14:paraId="3C4138F2" w14:textId="77777777" w:rsidR="00897818" w:rsidRPr="00DC52F6" w:rsidRDefault="00897818" w:rsidP="00F819A6">
            <w:pPr>
              <w:rPr>
                <w:rFonts w:ascii="Calibri Light" w:hAnsi="Calibri Light" w:cs="Calibri Light"/>
                <w:i/>
                <w:iCs/>
                <w:color w:val="3B3838"/>
              </w:rPr>
            </w:pPr>
            <w:r w:rsidRPr="00DC52F6">
              <w:rPr>
                <w:rFonts w:ascii="Calibri Light" w:hAnsi="Calibri Light" w:cs="Calibri Light"/>
                <w:i/>
                <w:iCs/>
                <w:color w:val="3B3838"/>
              </w:rPr>
              <w:t xml:space="preserve">The owners of the company </w:t>
            </w:r>
          </w:p>
          <w:p w14:paraId="2D3277B4" w14:textId="77777777" w:rsidR="00897818" w:rsidRPr="00DC52F6" w:rsidRDefault="00897818" w:rsidP="00F819A6">
            <w:pPr>
              <w:rPr>
                <w:rFonts w:ascii="Calibri Light" w:hAnsi="Calibri Light" w:cs="Calibri Light"/>
                <w:i/>
                <w:iCs/>
                <w:color w:val="3B3838"/>
              </w:rPr>
            </w:pPr>
          </w:p>
          <w:p w14:paraId="0426FB6D" w14:textId="77777777" w:rsidR="00897818" w:rsidRPr="00DC52F6" w:rsidRDefault="00897818" w:rsidP="00F819A6">
            <w:pPr>
              <w:rPr>
                <w:rFonts w:ascii="Calibri Light" w:hAnsi="Calibri Light" w:cs="Calibri Light"/>
                <w:i/>
                <w:iCs/>
                <w:color w:val="3B3838"/>
              </w:rPr>
            </w:pPr>
          </w:p>
        </w:tc>
        <w:tc>
          <w:tcPr>
            <w:tcW w:w="4315" w:type="dxa"/>
          </w:tcPr>
          <w:p w14:paraId="66883F90" w14:textId="77777777" w:rsidR="00897818" w:rsidRPr="00DC52F6" w:rsidRDefault="00897818" w:rsidP="00F819A6">
            <w:pPr>
              <w:rPr>
                <w:rFonts w:ascii="Calibri Light" w:hAnsi="Calibri Light" w:cs="Calibri Light"/>
                <w:i/>
                <w:iCs/>
                <w:color w:val="3B3838"/>
              </w:rPr>
            </w:pPr>
          </w:p>
        </w:tc>
      </w:tr>
      <w:tr w:rsidR="00897818" w:rsidRPr="00DC52F6" w14:paraId="36AA018C" w14:textId="77777777" w:rsidTr="00F819A6">
        <w:trPr>
          <w:jc w:val="center"/>
        </w:trPr>
        <w:tc>
          <w:tcPr>
            <w:tcW w:w="4315" w:type="dxa"/>
            <w:vAlign w:val="center"/>
          </w:tcPr>
          <w:p w14:paraId="30DCF7DC" w14:textId="77777777" w:rsidR="00897818" w:rsidRPr="00DC52F6" w:rsidRDefault="00897818" w:rsidP="00F819A6">
            <w:pPr>
              <w:rPr>
                <w:rFonts w:ascii="Calibri Light" w:hAnsi="Calibri Light" w:cs="Calibri Light"/>
                <w:i/>
                <w:iCs/>
                <w:color w:val="3B3838"/>
              </w:rPr>
            </w:pPr>
            <w:r w:rsidRPr="00DC52F6">
              <w:rPr>
                <w:rFonts w:ascii="Calibri Light" w:hAnsi="Calibri Light" w:cs="Calibri Light"/>
                <w:i/>
                <w:iCs/>
                <w:color w:val="3B3838"/>
              </w:rPr>
              <w:t>The name and owners of the subcontractor company (if any)</w:t>
            </w:r>
          </w:p>
          <w:p w14:paraId="281D8040" w14:textId="77777777" w:rsidR="00897818" w:rsidRPr="00DC52F6" w:rsidRDefault="00897818" w:rsidP="00F819A6">
            <w:pPr>
              <w:rPr>
                <w:rFonts w:ascii="Calibri Light" w:hAnsi="Calibri Light" w:cs="Calibri Light"/>
                <w:i/>
                <w:iCs/>
                <w:color w:val="3B3838"/>
              </w:rPr>
            </w:pPr>
          </w:p>
          <w:p w14:paraId="0ECDDC1D" w14:textId="77777777" w:rsidR="00897818" w:rsidRPr="00DC52F6" w:rsidRDefault="00897818" w:rsidP="00F819A6">
            <w:pPr>
              <w:rPr>
                <w:rFonts w:ascii="Calibri Light" w:hAnsi="Calibri Light" w:cs="Calibri Light"/>
                <w:i/>
                <w:iCs/>
                <w:color w:val="3B3838"/>
              </w:rPr>
            </w:pPr>
          </w:p>
        </w:tc>
        <w:tc>
          <w:tcPr>
            <w:tcW w:w="4315" w:type="dxa"/>
          </w:tcPr>
          <w:p w14:paraId="0A81F53E" w14:textId="77777777" w:rsidR="00897818" w:rsidRPr="00DC52F6" w:rsidRDefault="00897818" w:rsidP="00F819A6">
            <w:pPr>
              <w:rPr>
                <w:rFonts w:ascii="Calibri Light" w:hAnsi="Calibri Light" w:cs="Calibri Light"/>
                <w:i/>
                <w:iCs/>
                <w:color w:val="3B3838"/>
              </w:rPr>
            </w:pPr>
          </w:p>
        </w:tc>
      </w:tr>
      <w:tr w:rsidR="00897818" w:rsidRPr="00DC52F6" w14:paraId="3F95EAD3" w14:textId="77777777" w:rsidTr="00F819A6">
        <w:trPr>
          <w:jc w:val="center"/>
        </w:trPr>
        <w:tc>
          <w:tcPr>
            <w:tcW w:w="4315" w:type="dxa"/>
            <w:vAlign w:val="center"/>
          </w:tcPr>
          <w:p w14:paraId="330A3047" w14:textId="77777777" w:rsidR="00897818" w:rsidRPr="00DC52F6" w:rsidRDefault="00897818" w:rsidP="00F819A6">
            <w:pPr>
              <w:rPr>
                <w:rFonts w:ascii="Calibri Light" w:hAnsi="Calibri Light" w:cs="Calibri Light"/>
                <w:i/>
                <w:iCs/>
                <w:color w:val="3B3838"/>
              </w:rPr>
            </w:pPr>
            <w:r w:rsidRPr="00DC52F6">
              <w:rPr>
                <w:rFonts w:ascii="Calibri Light" w:hAnsi="Calibri Light" w:cs="Calibri Light"/>
                <w:i/>
                <w:iCs/>
                <w:color w:val="3B3838"/>
              </w:rPr>
              <w:t>The name of the Joint Venture members and their owners (if any)</w:t>
            </w:r>
          </w:p>
          <w:p w14:paraId="28EAD428" w14:textId="77777777" w:rsidR="00897818" w:rsidRPr="00DC52F6" w:rsidRDefault="00897818" w:rsidP="00F819A6">
            <w:pPr>
              <w:rPr>
                <w:rFonts w:ascii="Calibri Light" w:hAnsi="Calibri Light" w:cs="Calibri Light"/>
                <w:i/>
                <w:iCs/>
                <w:color w:val="3B3838"/>
              </w:rPr>
            </w:pPr>
          </w:p>
          <w:p w14:paraId="53D9DD7E" w14:textId="77777777" w:rsidR="00897818" w:rsidRPr="00DC52F6" w:rsidRDefault="00897818" w:rsidP="00F819A6">
            <w:pPr>
              <w:rPr>
                <w:rFonts w:ascii="Calibri Light" w:hAnsi="Calibri Light" w:cs="Calibri Light"/>
                <w:i/>
                <w:iCs/>
                <w:color w:val="3B3838"/>
              </w:rPr>
            </w:pPr>
          </w:p>
        </w:tc>
        <w:tc>
          <w:tcPr>
            <w:tcW w:w="4315" w:type="dxa"/>
          </w:tcPr>
          <w:p w14:paraId="6813183E" w14:textId="77777777" w:rsidR="00897818" w:rsidRPr="00DC52F6" w:rsidRDefault="00897818" w:rsidP="00F819A6">
            <w:pPr>
              <w:rPr>
                <w:rFonts w:ascii="Calibri Light" w:hAnsi="Calibri Light" w:cs="Calibri Light"/>
                <w:i/>
                <w:iCs/>
                <w:color w:val="3B3838"/>
              </w:rPr>
            </w:pPr>
          </w:p>
        </w:tc>
      </w:tr>
      <w:tr w:rsidR="00897818" w:rsidRPr="00DC52F6" w14:paraId="1EC887D4" w14:textId="77777777" w:rsidTr="00F819A6">
        <w:trPr>
          <w:jc w:val="center"/>
        </w:trPr>
        <w:tc>
          <w:tcPr>
            <w:tcW w:w="4315" w:type="dxa"/>
            <w:vAlign w:val="center"/>
          </w:tcPr>
          <w:p w14:paraId="755E747F" w14:textId="77777777" w:rsidR="00897818" w:rsidRPr="00DC52F6" w:rsidRDefault="00897818" w:rsidP="00F819A6">
            <w:pPr>
              <w:rPr>
                <w:rFonts w:ascii="Calibri Light" w:hAnsi="Calibri Light" w:cs="Calibri Light"/>
                <w:i/>
                <w:iCs/>
                <w:color w:val="3B3838"/>
              </w:rPr>
            </w:pPr>
            <w:r w:rsidRPr="00DC52F6">
              <w:rPr>
                <w:rFonts w:ascii="Calibri Light" w:hAnsi="Calibri Light" w:cs="Calibri Light"/>
                <w:i/>
                <w:iCs/>
                <w:color w:val="3B3838"/>
              </w:rPr>
              <w:t>The name and owners of the local partner (in case of international bidder)</w:t>
            </w:r>
          </w:p>
          <w:p w14:paraId="43A80FCB" w14:textId="77777777" w:rsidR="00897818" w:rsidRPr="00DC52F6" w:rsidRDefault="00897818" w:rsidP="00F819A6">
            <w:pPr>
              <w:rPr>
                <w:rFonts w:ascii="Calibri Light" w:hAnsi="Calibri Light" w:cs="Calibri Light"/>
                <w:i/>
                <w:iCs/>
                <w:color w:val="3B3838"/>
              </w:rPr>
            </w:pPr>
          </w:p>
          <w:p w14:paraId="2172A8B4" w14:textId="77777777" w:rsidR="00897818" w:rsidRPr="00DC52F6" w:rsidRDefault="00897818" w:rsidP="00F819A6">
            <w:pPr>
              <w:rPr>
                <w:rFonts w:ascii="Calibri Light" w:hAnsi="Calibri Light" w:cs="Calibri Light"/>
                <w:i/>
                <w:iCs/>
                <w:color w:val="3B3838"/>
              </w:rPr>
            </w:pPr>
          </w:p>
        </w:tc>
        <w:tc>
          <w:tcPr>
            <w:tcW w:w="4315" w:type="dxa"/>
          </w:tcPr>
          <w:p w14:paraId="46BEBF95" w14:textId="77777777" w:rsidR="00897818" w:rsidRPr="00DC52F6" w:rsidRDefault="00897818" w:rsidP="00F819A6">
            <w:pPr>
              <w:rPr>
                <w:rFonts w:ascii="Calibri Light" w:hAnsi="Calibri Light" w:cs="Calibri Light"/>
                <w:i/>
                <w:iCs/>
                <w:color w:val="3B3838"/>
              </w:rPr>
            </w:pPr>
          </w:p>
        </w:tc>
      </w:tr>
      <w:tr w:rsidR="00897818" w:rsidRPr="00DC52F6" w14:paraId="27546804" w14:textId="77777777" w:rsidTr="00F819A6">
        <w:trPr>
          <w:jc w:val="center"/>
        </w:trPr>
        <w:tc>
          <w:tcPr>
            <w:tcW w:w="4315" w:type="dxa"/>
            <w:vAlign w:val="center"/>
          </w:tcPr>
          <w:p w14:paraId="0E0F9B8C" w14:textId="77777777" w:rsidR="00897818" w:rsidRPr="00DC52F6" w:rsidRDefault="00897818" w:rsidP="00F819A6">
            <w:pPr>
              <w:rPr>
                <w:rFonts w:ascii="Calibri Light" w:hAnsi="Calibri Light" w:cs="Calibri Light"/>
                <w:i/>
                <w:iCs/>
                <w:color w:val="3B3838"/>
              </w:rPr>
            </w:pPr>
            <w:r w:rsidRPr="00DC52F6">
              <w:rPr>
                <w:rFonts w:ascii="Calibri Light" w:hAnsi="Calibri Light" w:cs="Calibri Light"/>
                <w:i/>
                <w:iCs/>
                <w:color w:val="3B3838"/>
              </w:rPr>
              <w:t>The human recourses working on this tender (names, experience, current employer …)</w:t>
            </w:r>
          </w:p>
          <w:p w14:paraId="07CF00EF" w14:textId="77777777" w:rsidR="00897818" w:rsidRPr="00DC52F6" w:rsidRDefault="00897818" w:rsidP="00F819A6">
            <w:pPr>
              <w:rPr>
                <w:rFonts w:ascii="Calibri Light" w:hAnsi="Calibri Light" w:cs="Calibri Light"/>
                <w:i/>
                <w:iCs/>
                <w:color w:val="3B3838"/>
              </w:rPr>
            </w:pPr>
          </w:p>
          <w:p w14:paraId="2B6397B5" w14:textId="77777777" w:rsidR="00897818" w:rsidRPr="00DC52F6" w:rsidRDefault="00897818" w:rsidP="00F819A6">
            <w:pPr>
              <w:rPr>
                <w:rFonts w:ascii="Calibri Light" w:hAnsi="Calibri Light" w:cs="Calibri Light"/>
                <w:i/>
                <w:iCs/>
                <w:color w:val="3B3838"/>
              </w:rPr>
            </w:pPr>
          </w:p>
        </w:tc>
        <w:tc>
          <w:tcPr>
            <w:tcW w:w="4315" w:type="dxa"/>
          </w:tcPr>
          <w:p w14:paraId="26BFCE27" w14:textId="77777777" w:rsidR="00897818" w:rsidRPr="00DC52F6" w:rsidRDefault="00897818" w:rsidP="00F819A6">
            <w:pPr>
              <w:rPr>
                <w:rFonts w:ascii="Calibri Light" w:hAnsi="Calibri Light" w:cs="Calibri Light"/>
                <w:i/>
                <w:iCs/>
                <w:color w:val="3B3838"/>
              </w:rPr>
            </w:pPr>
          </w:p>
        </w:tc>
      </w:tr>
      <w:tr w:rsidR="00897818" w:rsidRPr="00DC52F6" w14:paraId="5671AD35" w14:textId="77777777" w:rsidTr="00F819A6">
        <w:trPr>
          <w:jc w:val="center"/>
        </w:trPr>
        <w:tc>
          <w:tcPr>
            <w:tcW w:w="4315" w:type="dxa"/>
            <w:vAlign w:val="center"/>
          </w:tcPr>
          <w:p w14:paraId="6C271D9E" w14:textId="77777777" w:rsidR="00897818" w:rsidRPr="00DC52F6" w:rsidRDefault="00897818" w:rsidP="00F819A6">
            <w:pPr>
              <w:rPr>
                <w:rFonts w:ascii="Calibri Light" w:hAnsi="Calibri Light" w:cs="Calibri Light"/>
                <w:i/>
                <w:iCs/>
                <w:color w:val="3B3838"/>
              </w:rPr>
            </w:pPr>
            <w:r w:rsidRPr="00DC52F6">
              <w:rPr>
                <w:rFonts w:ascii="Calibri Light" w:hAnsi="Calibri Light" w:cs="Calibri Light"/>
                <w:i/>
                <w:iCs/>
                <w:color w:val="3B3838"/>
              </w:rPr>
              <w:t>The registration license of the bidder (the subcontractor and the JV member)</w:t>
            </w:r>
          </w:p>
        </w:tc>
        <w:tc>
          <w:tcPr>
            <w:tcW w:w="4315" w:type="dxa"/>
          </w:tcPr>
          <w:p w14:paraId="33A83122" w14:textId="77777777" w:rsidR="00897818" w:rsidRPr="00DC52F6" w:rsidRDefault="00897818" w:rsidP="00F819A6">
            <w:pPr>
              <w:jc w:val="center"/>
              <w:rPr>
                <w:rFonts w:ascii="Calibri Light" w:hAnsi="Calibri Light" w:cs="Calibri Light"/>
                <w:i/>
                <w:iCs/>
                <w:color w:val="3B3838"/>
              </w:rPr>
            </w:pPr>
            <w:r w:rsidRPr="00DC52F6">
              <w:rPr>
                <w:rFonts w:ascii="Calibri Light" w:hAnsi="Calibri Light" w:cs="Calibri Light"/>
                <w:i/>
                <w:iCs/>
                <w:color w:val="3B3838"/>
              </w:rPr>
              <w:t>Attachment</w:t>
            </w:r>
          </w:p>
        </w:tc>
      </w:tr>
    </w:tbl>
    <w:p w14:paraId="620EAB82" w14:textId="77777777" w:rsidR="00897818" w:rsidRDefault="00897818" w:rsidP="00897818"/>
    <w:p w14:paraId="67D69196" w14:textId="77777777" w:rsidR="00897818" w:rsidRDefault="00897818" w:rsidP="00897818"/>
    <w:p w14:paraId="2D9C0EE5" w14:textId="77777777" w:rsidR="00897818" w:rsidRDefault="00897818" w:rsidP="00897818"/>
    <w:p w14:paraId="56F43424" w14:textId="77777777" w:rsidR="00897818" w:rsidRDefault="00897818" w:rsidP="00897818"/>
    <w:p w14:paraId="718137D2" w14:textId="77777777" w:rsidR="00897818" w:rsidRDefault="00897818" w:rsidP="00897818"/>
    <w:p w14:paraId="05475EF7" w14:textId="77777777" w:rsidR="00897818" w:rsidRDefault="00897818" w:rsidP="00897818"/>
    <w:p w14:paraId="1E12DDF5" w14:textId="77777777" w:rsidR="00897818" w:rsidRDefault="00897818" w:rsidP="00897818"/>
    <w:p w14:paraId="54D9CAA2" w14:textId="77777777" w:rsidR="00897818" w:rsidRDefault="00897818" w:rsidP="00897818"/>
    <w:p w14:paraId="423F7F65" w14:textId="77777777" w:rsidR="00897818" w:rsidRDefault="00897818" w:rsidP="00897818"/>
    <w:p w14:paraId="190717AA" w14:textId="77777777" w:rsidR="00897818" w:rsidRPr="00C413CB" w:rsidRDefault="00897818" w:rsidP="00F819A6">
      <w:pPr>
        <w:pStyle w:val="Heading1"/>
        <w:numPr>
          <w:ilvl w:val="0"/>
          <w:numId w:val="0"/>
        </w:numPr>
        <w:ind w:left="630"/>
      </w:pPr>
      <w:bookmarkStart w:id="272" w:name="_Toc160371692"/>
      <w:bookmarkStart w:id="273" w:name="_Toc207020560"/>
      <w:r w:rsidRPr="006C7C32">
        <w:lastRenderedPageBreak/>
        <w:t>ANNEX 5.11: Letter of acceptance</w:t>
      </w:r>
      <w:bookmarkEnd w:id="272"/>
      <w:bookmarkEnd w:id="273"/>
      <w:r w:rsidRPr="006C7C32">
        <w:t xml:space="preserve"> </w:t>
      </w:r>
    </w:p>
    <w:p w14:paraId="4023A3A8" w14:textId="77777777" w:rsidR="00897818" w:rsidRDefault="00897818" w:rsidP="00897818">
      <w:pPr>
        <w:rPr>
          <w:rFonts w:asciiTheme="majorBidi" w:hAnsiTheme="majorBidi" w:cstheme="majorBidi"/>
          <w:b/>
          <w:bCs/>
          <w:sz w:val="36"/>
          <w:szCs w:val="36"/>
        </w:rPr>
      </w:pPr>
    </w:p>
    <w:p w14:paraId="324A4823" w14:textId="77777777" w:rsidR="00897818" w:rsidRPr="004715B7" w:rsidRDefault="00897818" w:rsidP="00897818">
      <w:pPr>
        <w:tabs>
          <w:tab w:val="left" w:pos="3330"/>
        </w:tabs>
        <w:ind w:right="1554"/>
        <w:jc w:val="center"/>
        <w:rPr>
          <w:rFonts w:ascii="Andes" w:hAnsi="Andes" w:cs="Arial"/>
          <w:color w:val="000000" w:themeColor="text1"/>
          <w:sz w:val="36"/>
        </w:rPr>
      </w:pPr>
      <w:bookmarkStart w:id="274" w:name="_Toc392590965"/>
      <w:r w:rsidRPr="004715B7">
        <w:rPr>
          <w:rFonts w:ascii="Andes" w:hAnsi="Andes"/>
          <w:color w:val="000000" w:themeColor="text1"/>
          <w:sz w:val="36"/>
          <w:szCs w:val="44"/>
        </w:rPr>
        <w:t>Letter of Acce</w:t>
      </w:r>
      <w:r>
        <w:rPr>
          <w:rFonts w:ascii="Andes" w:hAnsi="Andes"/>
          <w:color w:val="000000" w:themeColor="text1"/>
          <w:sz w:val="36"/>
          <w:szCs w:val="44"/>
        </w:rPr>
        <w:t>ptance of the World Bank’s Antic</w:t>
      </w:r>
      <w:r w:rsidRPr="004715B7">
        <w:rPr>
          <w:rFonts w:ascii="Andes" w:hAnsi="Andes"/>
          <w:color w:val="000000" w:themeColor="text1"/>
          <w:sz w:val="36"/>
          <w:szCs w:val="44"/>
        </w:rPr>
        <w:t>orruption Guidelines and Sanctions Framework</w:t>
      </w:r>
      <w:bookmarkEnd w:id="274"/>
      <w:r>
        <w:rPr>
          <w:rStyle w:val="FootnoteReference"/>
          <w:rFonts w:ascii="Andes" w:hAnsi="Andes"/>
          <w:color w:val="000000" w:themeColor="text1"/>
          <w:sz w:val="36"/>
          <w:szCs w:val="44"/>
        </w:rPr>
        <w:footnoteReference w:id="1"/>
      </w:r>
    </w:p>
    <w:p w14:paraId="66BE33F7" w14:textId="77777777" w:rsidR="00897818" w:rsidRDefault="00897818" w:rsidP="00897818">
      <w:pPr>
        <w:tabs>
          <w:tab w:val="right" w:pos="9000"/>
        </w:tabs>
        <w:spacing w:before="240" w:after="240" w:line="240" w:lineRule="auto"/>
        <w:ind w:left="4320" w:firstLine="720"/>
        <w:rPr>
          <w:rFonts w:ascii="Arial" w:hAnsi="Arial" w:cs="Arial"/>
        </w:rPr>
      </w:pPr>
    </w:p>
    <w:p w14:paraId="29DC6EFC" w14:textId="77777777" w:rsidR="00897818" w:rsidRPr="007E156D" w:rsidRDefault="00897818" w:rsidP="00897818">
      <w:pPr>
        <w:tabs>
          <w:tab w:val="right" w:pos="9000"/>
        </w:tabs>
        <w:spacing w:before="240" w:after="240" w:line="240" w:lineRule="auto"/>
        <w:ind w:left="4320" w:firstLine="720"/>
        <w:rPr>
          <w:rFonts w:ascii="Arial" w:hAnsi="Arial" w:cs="Arial"/>
          <w:u w:val="single"/>
        </w:rPr>
      </w:pPr>
      <w:r w:rsidRPr="007E156D">
        <w:rPr>
          <w:rFonts w:ascii="Arial" w:hAnsi="Arial" w:cs="Arial"/>
        </w:rPr>
        <w:t xml:space="preserve">Date: </w:t>
      </w:r>
      <w:r w:rsidRPr="007E156D">
        <w:rPr>
          <w:rFonts w:ascii="Arial" w:hAnsi="Arial" w:cs="Arial"/>
          <w:u w:val="single"/>
        </w:rPr>
        <w:tab/>
      </w:r>
    </w:p>
    <w:p w14:paraId="089A94BD" w14:textId="77777777" w:rsidR="00897818" w:rsidRDefault="00897818" w:rsidP="00897818">
      <w:pPr>
        <w:tabs>
          <w:tab w:val="right" w:pos="9000"/>
        </w:tabs>
        <w:spacing w:before="240" w:after="240" w:line="240" w:lineRule="auto"/>
        <w:ind w:left="4320" w:firstLine="720"/>
        <w:rPr>
          <w:rFonts w:ascii="Arial" w:hAnsi="Arial" w:cs="Arial"/>
        </w:rPr>
      </w:pPr>
    </w:p>
    <w:p w14:paraId="2D48CC4F" w14:textId="77777777" w:rsidR="00897818" w:rsidRPr="007E156D" w:rsidRDefault="00897818" w:rsidP="00897818">
      <w:pPr>
        <w:tabs>
          <w:tab w:val="right" w:pos="9000"/>
        </w:tabs>
        <w:spacing w:before="240" w:after="240" w:line="240" w:lineRule="auto"/>
        <w:ind w:left="4320" w:firstLine="720"/>
        <w:rPr>
          <w:rFonts w:ascii="Arial" w:hAnsi="Arial" w:cs="Arial"/>
        </w:rPr>
      </w:pPr>
      <w:r w:rsidRPr="007E156D">
        <w:rPr>
          <w:rFonts w:ascii="Arial" w:hAnsi="Arial" w:cs="Arial"/>
        </w:rPr>
        <w:t>Invitation of Bids/Proposals No.__________</w:t>
      </w:r>
    </w:p>
    <w:p w14:paraId="5CD2CEA3" w14:textId="77777777" w:rsidR="00897818" w:rsidRPr="007E156D" w:rsidRDefault="00897818" w:rsidP="00897818">
      <w:pPr>
        <w:spacing w:before="240" w:after="240" w:line="240" w:lineRule="auto"/>
        <w:rPr>
          <w:rFonts w:ascii="Arial" w:hAnsi="Arial" w:cs="Arial"/>
        </w:rPr>
      </w:pPr>
      <w:r w:rsidRPr="007E156D">
        <w:rPr>
          <w:rFonts w:ascii="Arial" w:hAnsi="Arial" w:cs="Arial"/>
        </w:rPr>
        <w:t>To:  ___________________________________________________________________________</w:t>
      </w:r>
    </w:p>
    <w:p w14:paraId="1E4E1830" w14:textId="77777777" w:rsidR="00897818" w:rsidRDefault="00897818" w:rsidP="00897818">
      <w:pPr>
        <w:autoSpaceDE w:val="0"/>
        <w:autoSpaceDN w:val="0"/>
        <w:adjustRightInd w:val="0"/>
        <w:spacing w:line="240" w:lineRule="auto"/>
        <w:rPr>
          <w:rFonts w:ascii="Arial" w:eastAsia="MS Mincho" w:hAnsi="Arial" w:cs="Arial"/>
          <w:lang w:eastAsia="en-GB"/>
        </w:rPr>
      </w:pPr>
    </w:p>
    <w:p w14:paraId="35029C2A" w14:textId="77777777" w:rsidR="00897818" w:rsidRPr="007E156D" w:rsidRDefault="00897818" w:rsidP="00897818">
      <w:pPr>
        <w:autoSpaceDE w:val="0"/>
        <w:autoSpaceDN w:val="0"/>
        <w:adjustRightInd w:val="0"/>
        <w:spacing w:line="240" w:lineRule="auto"/>
        <w:rPr>
          <w:rFonts w:ascii="Arial" w:eastAsia="MS Mincho" w:hAnsi="Arial" w:cs="Arial"/>
          <w:lang w:eastAsia="en-GB"/>
        </w:rPr>
      </w:pPr>
      <w:r w:rsidRPr="007E156D">
        <w:rPr>
          <w:rFonts w:ascii="Arial" w:eastAsia="MS Mincho" w:hAnsi="Arial" w:cs="Arial"/>
          <w:lang w:eastAsia="en-GB"/>
        </w:rPr>
        <w:t xml:space="preserve">We, along with </w:t>
      </w:r>
      <w:r>
        <w:rPr>
          <w:rFonts w:ascii="Arial" w:eastAsia="MS Mincho" w:hAnsi="Arial" w:cs="Arial"/>
          <w:lang w:eastAsia="en-GB"/>
        </w:rPr>
        <w:t>our</w:t>
      </w:r>
      <w:r w:rsidRPr="007E156D">
        <w:rPr>
          <w:rFonts w:ascii="Arial" w:eastAsia="MS Mincho" w:hAnsi="Arial" w:cs="Arial"/>
          <w:lang w:eastAsia="en-GB"/>
        </w:rPr>
        <w:t xml:space="preserve"> sub</w:t>
      </w:r>
      <w:r>
        <w:rPr>
          <w:rFonts w:ascii="Arial" w:eastAsia="MS Mincho" w:hAnsi="Arial" w:cs="Arial"/>
          <w:lang w:eastAsia="en-GB"/>
        </w:rPr>
        <w:t>-</w:t>
      </w:r>
      <w:r w:rsidRPr="007E156D">
        <w:rPr>
          <w:rFonts w:ascii="Arial" w:eastAsia="MS Mincho" w:hAnsi="Arial" w:cs="Arial"/>
          <w:lang w:eastAsia="en-GB"/>
        </w:rPr>
        <w:t>contractors, sub-consultants, service providers, suppliers, agents (whether declared or not)</w:t>
      </w:r>
      <w:r>
        <w:rPr>
          <w:rFonts w:ascii="Arial" w:eastAsia="MS Mincho" w:hAnsi="Arial" w:cs="Arial"/>
          <w:lang w:eastAsia="en-GB"/>
        </w:rPr>
        <w:t xml:space="preserve"> consultants and </w:t>
      </w:r>
      <w:r w:rsidRPr="007E156D">
        <w:rPr>
          <w:rFonts w:ascii="Arial" w:eastAsia="MS Mincho" w:hAnsi="Arial" w:cs="Arial"/>
          <w:lang w:eastAsia="en-GB"/>
        </w:rPr>
        <w:t>personnel, acknowledge and agree to abide by the World Bank’s policy regarding Fraud and Corruption (corrupt, fraudulent, collusive, coercive, and obstructive practices), as set out and defined in the World Bank’s Anti-Corruption Guidelines</w:t>
      </w:r>
      <w:r w:rsidRPr="007E156D">
        <w:rPr>
          <w:rFonts w:ascii="Arial" w:eastAsia="MS Mincho" w:hAnsi="Arial" w:cs="Arial"/>
          <w:vertAlign w:val="superscript"/>
          <w:lang w:eastAsia="en-GB"/>
        </w:rPr>
        <w:footnoteReference w:id="2"/>
      </w:r>
      <w:r w:rsidRPr="007E156D">
        <w:rPr>
          <w:rFonts w:ascii="Arial" w:eastAsia="MS Mincho" w:hAnsi="Arial" w:cs="Arial"/>
          <w:lang w:eastAsia="en-GB"/>
        </w:rPr>
        <w:t xml:space="preserve"> </w:t>
      </w:r>
      <w:r w:rsidRPr="008237DE">
        <w:rPr>
          <w:rFonts w:ascii="Arial" w:eastAsia="MS Mincho" w:hAnsi="Arial" w:cs="Arial"/>
          <w:lang w:eastAsia="en-GB"/>
        </w:rPr>
        <w:t>in connection with the procuremen</w:t>
      </w:r>
      <w:r>
        <w:rPr>
          <w:rFonts w:ascii="Arial" w:eastAsia="MS Mincho" w:hAnsi="Arial" w:cs="Arial"/>
          <w:lang w:eastAsia="en-GB"/>
        </w:rPr>
        <w:t>t and execution of the contract (in case of award),</w:t>
      </w:r>
      <w:r w:rsidRPr="008237DE">
        <w:rPr>
          <w:rFonts w:ascii="Arial" w:eastAsia="MS Mincho" w:hAnsi="Arial" w:cs="Arial"/>
          <w:lang w:eastAsia="en-GB"/>
        </w:rPr>
        <w:t xml:space="preserve"> including any amendments thereto.</w:t>
      </w:r>
    </w:p>
    <w:p w14:paraId="402DCFF9" w14:textId="77777777" w:rsidR="00897818" w:rsidRDefault="00897818" w:rsidP="00897818">
      <w:pPr>
        <w:autoSpaceDE w:val="0"/>
        <w:autoSpaceDN w:val="0"/>
        <w:adjustRightInd w:val="0"/>
        <w:spacing w:line="240" w:lineRule="auto"/>
        <w:rPr>
          <w:rFonts w:ascii="Arial" w:eastAsia="MS Mincho" w:hAnsi="Arial" w:cs="Arial"/>
          <w:lang w:eastAsia="en-GB"/>
        </w:rPr>
      </w:pPr>
    </w:p>
    <w:p w14:paraId="38905FB2" w14:textId="77777777" w:rsidR="00897818" w:rsidRPr="007E156D" w:rsidRDefault="00897818" w:rsidP="00897818">
      <w:pPr>
        <w:autoSpaceDE w:val="0"/>
        <w:autoSpaceDN w:val="0"/>
        <w:adjustRightInd w:val="0"/>
        <w:spacing w:line="240" w:lineRule="auto"/>
        <w:rPr>
          <w:rFonts w:ascii="Arial" w:eastAsia="MS Mincho" w:hAnsi="Arial" w:cs="Arial"/>
          <w:lang w:eastAsia="en-GB"/>
        </w:rPr>
      </w:pPr>
      <w:r w:rsidRPr="007E156D">
        <w:rPr>
          <w:rFonts w:ascii="Arial" w:eastAsia="MS Mincho" w:hAnsi="Arial" w:cs="Arial"/>
          <w:lang w:eastAsia="en-GB"/>
        </w:rPr>
        <w:t xml:space="preserve">We declare and warrant that we, along </w:t>
      </w:r>
      <w:r>
        <w:rPr>
          <w:rFonts w:ascii="Arial" w:eastAsia="MS Mincho" w:hAnsi="Arial" w:cs="Arial"/>
          <w:lang w:eastAsia="en-GB"/>
        </w:rPr>
        <w:t xml:space="preserve">our </w:t>
      </w:r>
      <w:r w:rsidRPr="007E156D">
        <w:rPr>
          <w:rFonts w:ascii="Arial" w:eastAsia="MS Mincho" w:hAnsi="Arial" w:cs="Arial"/>
          <w:lang w:eastAsia="en-GB"/>
        </w:rPr>
        <w:t>sub</w:t>
      </w:r>
      <w:r>
        <w:rPr>
          <w:rFonts w:ascii="Arial" w:eastAsia="MS Mincho" w:hAnsi="Arial" w:cs="Arial"/>
          <w:lang w:eastAsia="en-GB"/>
        </w:rPr>
        <w:t>-</w:t>
      </w:r>
      <w:r w:rsidRPr="007E156D">
        <w:rPr>
          <w:rFonts w:ascii="Arial" w:eastAsia="MS Mincho" w:hAnsi="Arial" w:cs="Arial"/>
          <w:lang w:eastAsia="en-GB"/>
        </w:rPr>
        <w:t xml:space="preserve">contractors, sub-consultants, </w:t>
      </w:r>
      <w:r>
        <w:rPr>
          <w:rFonts w:ascii="Arial" w:eastAsia="MS Mincho" w:hAnsi="Arial" w:cs="Arial"/>
          <w:lang w:eastAsia="en-GB"/>
        </w:rPr>
        <w:t xml:space="preserve">service providers, suppliers, agents (whether declared or not), consultants and personnel, </w:t>
      </w:r>
      <w:r w:rsidRPr="007E156D">
        <w:rPr>
          <w:rFonts w:ascii="Arial" w:eastAsia="MS Mincho" w:hAnsi="Arial" w:cs="Arial"/>
          <w:lang w:eastAsia="en-GB"/>
        </w:rPr>
        <w:t>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w:t>
      </w:r>
      <w:r>
        <w:rPr>
          <w:rFonts w:ascii="Arial" w:eastAsia="MS Mincho" w:hAnsi="Arial" w:cs="Arial"/>
          <w:lang w:eastAsia="en-GB"/>
        </w:rPr>
        <w:t xml:space="preserve">ultilateral development banks), </w:t>
      </w:r>
      <w:r w:rsidRPr="007E156D">
        <w:rPr>
          <w:rFonts w:ascii="Arial" w:eastAsia="MS Mincho" w:hAnsi="Arial" w:cs="Arial"/>
          <w:lang w:eastAsia="en-GB"/>
        </w:rPr>
        <w:t xml:space="preserve">or through the application of a World Bank Group finding of non-responsibility on the basis of Fraud and Corruption in connection with World Bank Group corporate procurement. Further, we are not ineligible under the laws or official regulations of </w:t>
      </w:r>
      <w:r>
        <w:rPr>
          <w:rFonts w:ascii="Arial" w:eastAsia="MS Mincho" w:hAnsi="Arial" w:cs="Arial"/>
          <w:i/>
          <w:lang w:eastAsia="en-GB"/>
        </w:rPr>
        <w:t>MoDEE</w:t>
      </w:r>
      <w:r w:rsidRPr="007E156D">
        <w:rPr>
          <w:rFonts w:ascii="Arial" w:eastAsia="MS Mincho" w:hAnsi="Arial" w:cs="Arial"/>
          <w:lang w:eastAsia="en-GB"/>
        </w:rPr>
        <w:t xml:space="preserve"> or pursuant to a decision of the </w:t>
      </w:r>
      <w:r>
        <w:rPr>
          <w:rFonts w:ascii="Arial" w:eastAsia="MS Mincho" w:hAnsi="Arial" w:cs="Arial"/>
          <w:lang w:eastAsia="en-GB"/>
        </w:rPr>
        <w:t>United Nations Security Council.</w:t>
      </w:r>
    </w:p>
    <w:p w14:paraId="15B3FA25" w14:textId="77777777" w:rsidR="00897818" w:rsidRDefault="00897818" w:rsidP="00897818">
      <w:pPr>
        <w:autoSpaceDE w:val="0"/>
        <w:autoSpaceDN w:val="0"/>
        <w:adjustRightInd w:val="0"/>
        <w:spacing w:line="240" w:lineRule="auto"/>
        <w:rPr>
          <w:rFonts w:ascii="Arial" w:eastAsia="MS Mincho" w:hAnsi="Arial" w:cs="Arial"/>
          <w:lang w:eastAsia="en-GB"/>
        </w:rPr>
      </w:pPr>
    </w:p>
    <w:p w14:paraId="3490260C" w14:textId="77777777" w:rsidR="00897818" w:rsidRPr="0057186F" w:rsidRDefault="00897818" w:rsidP="00897818">
      <w:pPr>
        <w:autoSpaceDE w:val="0"/>
        <w:autoSpaceDN w:val="0"/>
        <w:adjustRightInd w:val="0"/>
        <w:spacing w:line="240" w:lineRule="auto"/>
        <w:rPr>
          <w:rFonts w:ascii="Arial" w:eastAsia="MS Mincho" w:hAnsi="Arial" w:cs="Arial"/>
          <w:lang w:eastAsia="en-GB"/>
        </w:rPr>
      </w:pPr>
      <w:r w:rsidRPr="0057186F">
        <w:rPr>
          <w:rFonts w:ascii="Arial" w:eastAsia="MS Mincho" w:hAnsi="Arial" w:cs="Arial"/>
          <w:lang w:eastAsia="en-GB"/>
        </w:rPr>
        <w:lastRenderedPageBreak/>
        <w:t>We confirm our understanding of the consequences of not complying with the World Bank’s Anti-Corruption Guidelines, which may include the following:</w:t>
      </w:r>
    </w:p>
    <w:p w14:paraId="19107493" w14:textId="77777777" w:rsidR="00897818" w:rsidRPr="00C7364A" w:rsidRDefault="00897818" w:rsidP="004B5D32">
      <w:pPr>
        <w:numPr>
          <w:ilvl w:val="0"/>
          <w:numId w:val="46"/>
        </w:numPr>
        <w:autoSpaceDE w:val="0"/>
        <w:autoSpaceDN w:val="0"/>
        <w:adjustRightInd w:val="0"/>
        <w:spacing w:after="120" w:line="240" w:lineRule="auto"/>
        <w:jc w:val="both"/>
        <w:rPr>
          <w:rFonts w:ascii="Arial" w:eastAsia="MS Mincho" w:hAnsi="Arial" w:cs="Arial"/>
          <w:lang w:eastAsia="en-GB"/>
        </w:rPr>
      </w:pPr>
      <w:r w:rsidRPr="0057186F">
        <w:rPr>
          <w:rFonts w:ascii="Arial" w:eastAsia="MS Mincho" w:hAnsi="Arial" w:cs="Arial"/>
          <w:lang w:eastAsia="en-GB"/>
        </w:rPr>
        <w:t>rejection of our Proposal/Bid for award of contract;</w:t>
      </w:r>
    </w:p>
    <w:p w14:paraId="2754F98E" w14:textId="77777777" w:rsidR="00897818" w:rsidRPr="00C7364A" w:rsidRDefault="00897818" w:rsidP="004B5D32">
      <w:pPr>
        <w:numPr>
          <w:ilvl w:val="0"/>
          <w:numId w:val="46"/>
        </w:numPr>
        <w:autoSpaceDE w:val="0"/>
        <w:autoSpaceDN w:val="0"/>
        <w:adjustRightInd w:val="0"/>
        <w:spacing w:after="120" w:line="240" w:lineRule="auto"/>
        <w:jc w:val="both"/>
        <w:rPr>
          <w:rFonts w:ascii="Arial" w:eastAsia="MS Mincho" w:hAnsi="Arial" w:cs="Arial"/>
          <w:lang w:eastAsia="en-GB"/>
        </w:rPr>
      </w:pPr>
      <w:r w:rsidRPr="00C7364A">
        <w:rPr>
          <w:rFonts w:ascii="Arial" w:eastAsia="MS Mincho" w:hAnsi="Arial" w:cs="Arial"/>
          <w:lang w:eastAsia="en-GB"/>
        </w:rPr>
        <w:t>in the case of award, termination of the contract, without prejudice to any other remedy for breach of contract; and</w:t>
      </w:r>
    </w:p>
    <w:p w14:paraId="01F68160" w14:textId="77777777" w:rsidR="00897818" w:rsidRPr="0057186F" w:rsidRDefault="00897818" w:rsidP="004B5D32">
      <w:pPr>
        <w:numPr>
          <w:ilvl w:val="0"/>
          <w:numId w:val="46"/>
        </w:numPr>
        <w:autoSpaceDE w:val="0"/>
        <w:autoSpaceDN w:val="0"/>
        <w:adjustRightInd w:val="0"/>
        <w:spacing w:after="120" w:line="240" w:lineRule="auto"/>
        <w:jc w:val="both"/>
        <w:rPr>
          <w:rFonts w:ascii="Arial" w:eastAsia="MS Mincho" w:hAnsi="Arial" w:cs="Arial"/>
          <w:lang w:eastAsia="en-GB"/>
        </w:rPr>
      </w:pPr>
      <w:r w:rsidRPr="0057186F">
        <w:rPr>
          <w:rFonts w:ascii="Arial" w:eastAsia="MS Mincho" w:hAnsi="Arial" w:cs="Arial"/>
          <w:lang w:eastAsia="en-GB"/>
        </w:rPr>
        <w:t>sanctions, pursuant to the Bank’s Anti-</w:t>
      </w:r>
      <w:r>
        <w:rPr>
          <w:rFonts w:ascii="Arial" w:eastAsia="MS Mincho" w:hAnsi="Arial" w:cs="Arial"/>
          <w:lang w:eastAsia="en-GB"/>
        </w:rPr>
        <w:t>C</w:t>
      </w:r>
      <w:r w:rsidRPr="0057186F">
        <w:rPr>
          <w:rFonts w:ascii="Arial" w:eastAsia="MS Mincho" w:hAnsi="Arial" w:cs="Arial"/>
          <w:lang w:eastAsia="en-GB"/>
        </w:rPr>
        <w:t>orruption Guidelines and in accordance with its prevailing sanctions policies and procedures as set forth in the Bank’s Sanctions</w:t>
      </w:r>
      <w:r w:rsidRPr="006A6201">
        <w:rPr>
          <w:rFonts w:ascii="Arial" w:eastAsia="MS Mincho" w:hAnsi="Arial" w:cs="Arial"/>
          <w:szCs w:val="24"/>
          <w:lang w:eastAsia="en-GB"/>
        </w:rPr>
        <w:t xml:space="preserve"> </w:t>
      </w:r>
      <w:r w:rsidRPr="0057186F">
        <w:rPr>
          <w:rFonts w:ascii="Arial" w:eastAsia="MS Mincho" w:hAnsi="Arial" w:cs="Arial"/>
          <w:lang w:eastAsia="en-GB"/>
        </w:rPr>
        <w:t>Framework</w:t>
      </w:r>
      <w:r>
        <w:rPr>
          <w:rFonts w:ascii="Arial" w:eastAsia="MS Mincho" w:hAnsi="Arial" w:cs="Arial"/>
          <w:lang w:eastAsia="en-GB"/>
        </w:rPr>
        <w:t>. This may include</w:t>
      </w:r>
      <w:r w:rsidRPr="0057186F">
        <w:rPr>
          <w:rFonts w:ascii="Arial" w:eastAsia="MS Mincho" w:hAnsi="Arial" w:cs="Arial"/>
          <w:lang w:eastAsia="en-GB"/>
        </w:rPr>
        <w:t xml:space="preserve"> a public declaration of ineligibility, either indefinitely or for a stated period of time, </w:t>
      </w:r>
      <w:r w:rsidRPr="0057186F">
        <w:rPr>
          <w:rFonts w:ascii="Arial" w:eastAsia="Calibri" w:hAnsi="Arial" w:cs="Arial"/>
          <w:color w:val="000000"/>
        </w:rPr>
        <w:t>(i) to be awarded or otherwise benefit from a Bank-financed contract, financially or in any other manner;</w:t>
      </w:r>
      <w:r w:rsidRPr="006A6201">
        <w:rPr>
          <w:rFonts w:ascii="Arial" w:eastAsia="Calibri" w:hAnsi="Arial" w:cs="Arial"/>
          <w:color w:val="000000"/>
          <w:szCs w:val="24"/>
          <w:vertAlign w:val="superscript"/>
        </w:rPr>
        <w:footnoteReference w:id="3"/>
      </w:r>
      <w:r w:rsidRPr="006A6201">
        <w:rPr>
          <w:rFonts w:ascii="Arial" w:eastAsia="Calibri" w:hAnsi="Arial" w:cs="Arial"/>
          <w:color w:val="000000"/>
          <w:szCs w:val="24"/>
        </w:rPr>
        <w:t xml:space="preserve"> </w:t>
      </w:r>
      <w:r w:rsidRPr="0057186F">
        <w:rPr>
          <w:rFonts w:ascii="Arial" w:eastAsia="Calibri" w:hAnsi="Arial" w:cs="Arial"/>
          <w:color w:val="000000"/>
        </w:rPr>
        <w:t>(ii) to be a nominated</w:t>
      </w:r>
      <w:r w:rsidRPr="006A6201">
        <w:rPr>
          <w:rFonts w:ascii="Arial" w:eastAsia="Calibri" w:hAnsi="Arial" w:cs="Arial"/>
          <w:color w:val="000000"/>
          <w:szCs w:val="24"/>
          <w:vertAlign w:val="superscript"/>
        </w:rPr>
        <w:footnoteReference w:id="4"/>
      </w:r>
      <w:r w:rsidRPr="006A6201">
        <w:rPr>
          <w:rFonts w:ascii="Arial" w:eastAsia="Calibri" w:hAnsi="Arial" w:cs="Arial"/>
          <w:color w:val="000000"/>
          <w:szCs w:val="24"/>
        </w:rPr>
        <w:t xml:space="preserve"> </w:t>
      </w:r>
      <w:r w:rsidRPr="0057186F">
        <w:rPr>
          <w:rFonts w:ascii="Arial" w:eastAsia="Calibri" w:hAnsi="Arial" w:cs="Arial"/>
          <w:color w:val="000000"/>
        </w:rPr>
        <w:t>sub-contractor,</w:t>
      </w:r>
      <w:r>
        <w:rPr>
          <w:rFonts w:ascii="Arial" w:eastAsia="Calibri" w:hAnsi="Arial" w:cs="Arial"/>
          <w:color w:val="000000"/>
        </w:rPr>
        <w:t xml:space="preserve"> sub-consultant,</w:t>
      </w:r>
      <w:r w:rsidRPr="0057186F">
        <w:rPr>
          <w:rFonts w:ascii="Arial" w:eastAsia="Calibri" w:hAnsi="Arial" w:cs="Arial"/>
          <w:color w:val="000000"/>
        </w:rPr>
        <w:t xml:space="preserve">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68CDE99C" w14:textId="77777777" w:rsidR="00897818" w:rsidRDefault="00897818" w:rsidP="00897818">
      <w:pPr>
        <w:autoSpaceDE w:val="0"/>
        <w:autoSpaceDN w:val="0"/>
        <w:adjustRightInd w:val="0"/>
        <w:spacing w:line="240" w:lineRule="auto"/>
        <w:rPr>
          <w:rFonts w:ascii="Arial" w:eastAsia="MS Mincho" w:hAnsi="Arial" w:cs="Arial"/>
          <w:lang w:eastAsia="en-GB"/>
        </w:rPr>
      </w:pPr>
    </w:p>
    <w:p w14:paraId="3E87E62F" w14:textId="77777777" w:rsidR="00897818" w:rsidRPr="0003225C" w:rsidRDefault="00897818" w:rsidP="00897818">
      <w:pPr>
        <w:autoSpaceDE w:val="0"/>
        <w:autoSpaceDN w:val="0"/>
        <w:adjustRightInd w:val="0"/>
        <w:spacing w:line="240" w:lineRule="auto"/>
        <w:rPr>
          <w:rFonts w:ascii="Arial" w:eastAsia="MS Mincho" w:hAnsi="Arial" w:cs="Arial"/>
          <w:lang w:eastAsia="en-GB"/>
        </w:rPr>
      </w:pPr>
      <w:r w:rsidRPr="0003225C">
        <w:rPr>
          <w:rFonts w:ascii="Arial" w:eastAsia="MS Mincho" w:hAnsi="Arial" w:cs="Arial"/>
          <w:lang w:eastAsia="en-GB"/>
        </w:rPr>
        <w:t>We understand that we may be declared ineligible as set out above upon:</w:t>
      </w:r>
    </w:p>
    <w:p w14:paraId="7E9661C0" w14:textId="77777777" w:rsidR="00897818" w:rsidRPr="0003225C" w:rsidRDefault="00897818" w:rsidP="004B5D32">
      <w:pPr>
        <w:pStyle w:val="ListParagraph"/>
        <w:numPr>
          <w:ilvl w:val="0"/>
          <w:numId w:val="47"/>
        </w:numPr>
        <w:autoSpaceDE w:val="0"/>
        <w:autoSpaceDN w:val="0"/>
        <w:adjustRightInd w:val="0"/>
        <w:spacing w:after="120" w:line="240" w:lineRule="auto"/>
        <w:contextualSpacing w:val="0"/>
        <w:jc w:val="both"/>
        <w:rPr>
          <w:rFonts w:ascii="Arial" w:eastAsia="MS Mincho" w:hAnsi="Arial" w:cs="Arial"/>
          <w:lang w:eastAsia="en-GB"/>
        </w:rPr>
      </w:pPr>
      <w:r w:rsidRPr="0003225C">
        <w:rPr>
          <w:rFonts w:ascii="Arial" w:eastAsia="MS Mincho" w:hAnsi="Arial" w:cs="Arial"/>
          <w:lang w:eastAsia="en-GB"/>
        </w:rPr>
        <w:t>completion of World Bank Group sanctions proceedings according to its prevailing sanctions procedures;</w:t>
      </w:r>
    </w:p>
    <w:p w14:paraId="6A310A4B" w14:textId="77777777" w:rsidR="00897818" w:rsidRPr="0003225C" w:rsidRDefault="00897818" w:rsidP="004B5D32">
      <w:pPr>
        <w:pStyle w:val="ListParagraph"/>
        <w:numPr>
          <w:ilvl w:val="0"/>
          <w:numId w:val="47"/>
        </w:numPr>
        <w:autoSpaceDE w:val="0"/>
        <w:autoSpaceDN w:val="0"/>
        <w:adjustRightInd w:val="0"/>
        <w:spacing w:after="120" w:line="240" w:lineRule="auto"/>
        <w:contextualSpacing w:val="0"/>
        <w:jc w:val="both"/>
        <w:rPr>
          <w:rFonts w:ascii="Arial" w:eastAsia="MS Mincho" w:hAnsi="Arial" w:cs="Arial"/>
          <w:lang w:eastAsia="en-GB"/>
        </w:rPr>
      </w:pPr>
      <w:r w:rsidRPr="0003225C">
        <w:rPr>
          <w:rFonts w:ascii="Arial" w:eastAsia="MS Mincho" w:hAnsi="Arial" w:cs="Arial"/>
          <w:lang w:eastAsia="en-GB"/>
        </w:rPr>
        <w:t xml:space="preserve">cross-debarment as agreed with other international financial institutions (including multilateral development banks); </w:t>
      </w:r>
    </w:p>
    <w:p w14:paraId="7664CFB6" w14:textId="77777777" w:rsidR="00897818" w:rsidRPr="0003225C" w:rsidRDefault="00897818" w:rsidP="004B5D32">
      <w:pPr>
        <w:pStyle w:val="ListParagraph"/>
        <w:numPr>
          <w:ilvl w:val="0"/>
          <w:numId w:val="47"/>
        </w:numPr>
        <w:autoSpaceDE w:val="0"/>
        <w:autoSpaceDN w:val="0"/>
        <w:adjustRightInd w:val="0"/>
        <w:spacing w:after="120" w:line="240" w:lineRule="auto"/>
        <w:contextualSpacing w:val="0"/>
        <w:jc w:val="both"/>
        <w:rPr>
          <w:rFonts w:ascii="Arial" w:eastAsia="MS Mincho" w:hAnsi="Arial" w:cs="Arial"/>
          <w:lang w:eastAsia="en-GB"/>
        </w:rPr>
      </w:pPr>
      <w:r w:rsidRPr="0003225C">
        <w:rPr>
          <w:rFonts w:ascii="Arial" w:eastAsia="MS Mincho" w:hAnsi="Arial" w:cs="Arial"/>
          <w:lang w:eastAsia="en-GB"/>
        </w:rPr>
        <w:t xml:space="preserve">the application of a World Bank Group finding of non-responsibility on the basis of Fraud and Corruption in connection with World Bank Group corporate procurement; or </w:t>
      </w:r>
    </w:p>
    <w:p w14:paraId="14816B9C" w14:textId="77777777" w:rsidR="00897818" w:rsidRPr="0003225C" w:rsidRDefault="00897818" w:rsidP="004B5D32">
      <w:pPr>
        <w:pStyle w:val="ListParagraph"/>
        <w:numPr>
          <w:ilvl w:val="0"/>
          <w:numId w:val="47"/>
        </w:numPr>
        <w:autoSpaceDE w:val="0"/>
        <w:autoSpaceDN w:val="0"/>
        <w:adjustRightInd w:val="0"/>
        <w:spacing w:after="120" w:line="240" w:lineRule="auto"/>
        <w:contextualSpacing w:val="0"/>
        <w:jc w:val="both"/>
        <w:rPr>
          <w:rFonts w:ascii="Arial" w:eastAsia="MS Mincho" w:hAnsi="Arial" w:cs="Arial"/>
          <w:lang w:eastAsia="en-GB"/>
        </w:rPr>
      </w:pPr>
      <w:r w:rsidRPr="0003225C">
        <w:rPr>
          <w:rFonts w:ascii="Arial" w:eastAsia="MS Mincho" w:hAnsi="Arial" w:cs="Arial"/>
          <w:lang w:eastAsia="en-GB"/>
        </w:rPr>
        <w:t xml:space="preserve">temporary suspension or early temporary suspension in connection with an ongoing World Bank Group sanctions proceeding. </w:t>
      </w:r>
    </w:p>
    <w:p w14:paraId="440A0821" w14:textId="77777777" w:rsidR="00897818" w:rsidRDefault="00897818" w:rsidP="00897818">
      <w:pPr>
        <w:autoSpaceDE w:val="0"/>
        <w:autoSpaceDN w:val="0"/>
        <w:adjustRightInd w:val="0"/>
        <w:spacing w:line="240" w:lineRule="auto"/>
        <w:rPr>
          <w:rFonts w:ascii="Arial" w:eastAsia="MS Mincho" w:hAnsi="Arial" w:cs="Arial"/>
          <w:lang w:eastAsia="en-GB"/>
        </w:rPr>
      </w:pPr>
    </w:p>
    <w:p w14:paraId="4FE6A644" w14:textId="77777777" w:rsidR="00897818" w:rsidRPr="0003225C" w:rsidRDefault="00897818" w:rsidP="00897818">
      <w:pPr>
        <w:autoSpaceDE w:val="0"/>
        <w:autoSpaceDN w:val="0"/>
        <w:adjustRightInd w:val="0"/>
        <w:spacing w:line="240" w:lineRule="auto"/>
        <w:rPr>
          <w:rFonts w:ascii="Arial" w:eastAsia="MS Mincho" w:hAnsi="Arial" w:cs="Arial"/>
          <w:lang w:eastAsia="en-GB"/>
        </w:rPr>
      </w:pPr>
      <w:r w:rsidRPr="0003225C">
        <w:rPr>
          <w:rFonts w:ascii="Arial" w:eastAsia="MS Mincho" w:hAnsi="Arial" w:cs="Arial"/>
          <w:lang w:eastAsia="en-GB"/>
        </w:rPr>
        <w:t>For avoidance of doubt, the foregoing effects of ineligibility do not extend to a sanctioned firm’s or individual’s execution of its ongoing Bank-financed contracts (or its ongoing sub-agreements under such contracts) that are not the subject of a material modification, as determined by the Bank.</w:t>
      </w:r>
    </w:p>
    <w:p w14:paraId="5E855518" w14:textId="77777777" w:rsidR="00897818" w:rsidRDefault="00897818" w:rsidP="00897818">
      <w:pPr>
        <w:autoSpaceDE w:val="0"/>
        <w:autoSpaceDN w:val="0"/>
        <w:adjustRightInd w:val="0"/>
        <w:spacing w:line="240" w:lineRule="auto"/>
        <w:rPr>
          <w:rFonts w:ascii="Arial" w:eastAsia="MS Mincho" w:hAnsi="Arial" w:cs="Arial"/>
          <w:lang w:eastAsia="en-GB"/>
        </w:rPr>
      </w:pPr>
    </w:p>
    <w:p w14:paraId="3C1E641E" w14:textId="77777777" w:rsidR="00897818" w:rsidRPr="0003225C" w:rsidRDefault="00897818" w:rsidP="00897818">
      <w:pPr>
        <w:autoSpaceDE w:val="0"/>
        <w:autoSpaceDN w:val="0"/>
        <w:adjustRightInd w:val="0"/>
        <w:spacing w:line="240" w:lineRule="auto"/>
        <w:rPr>
          <w:rFonts w:ascii="Arial" w:eastAsia="MS Mincho" w:hAnsi="Arial" w:cs="Arial"/>
          <w:lang w:eastAsia="en-GB"/>
        </w:rPr>
      </w:pPr>
      <w:r w:rsidRPr="0003225C">
        <w:rPr>
          <w:rFonts w:ascii="Arial" w:eastAsia="MS Mincho" w:hAnsi="Arial" w:cs="Arial"/>
          <w:lang w:eastAsia="en-GB"/>
        </w:rPr>
        <w:lastRenderedPageBreak/>
        <w:t xml:space="preserve">We shall permit, and shall cause </w:t>
      </w:r>
      <w:r>
        <w:rPr>
          <w:rFonts w:ascii="Arial" w:eastAsia="MS Mincho" w:hAnsi="Arial" w:cs="Arial"/>
          <w:lang w:eastAsia="en-GB"/>
        </w:rPr>
        <w:t xml:space="preserve">our </w:t>
      </w:r>
      <w:r w:rsidRPr="006D5D82">
        <w:rPr>
          <w:rFonts w:ascii="Arial" w:eastAsia="MS Mincho" w:hAnsi="Arial" w:cs="Arial"/>
          <w:lang w:eastAsia="en-GB"/>
        </w:rPr>
        <w:t>sub-contractors, sub-consultants, agents</w:t>
      </w:r>
      <w:r>
        <w:rPr>
          <w:rFonts w:ascii="Arial" w:eastAsia="MS Mincho" w:hAnsi="Arial" w:cs="Arial"/>
          <w:lang w:eastAsia="en-GB"/>
        </w:rPr>
        <w:t xml:space="preserve"> (whether declared or not)</w:t>
      </w:r>
      <w:r w:rsidRPr="006D5D82">
        <w:rPr>
          <w:rFonts w:ascii="Arial" w:eastAsia="MS Mincho" w:hAnsi="Arial" w:cs="Arial"/>
          <w:lang w:eastAsia="en-GB"/>
        </w:rPr>
        <w:t>, personnel, consultants, service providers or suppliers</w:t>
      </w:r>
      <w:r w:rsidRPr="0003225C">
        <w:rPr>
          <w:rFonts w:ascii="Arial" w:eastAsia="MS Mincho" w:hAnsi="Arial" w:cs="Arial"/>
          <w:lang w:eastAsia="en-GB"/>
        </w:rPr>
        <w:t>, to permit the Bank to inspect</w:t>
      </w:r>
      <w:r>
        <w:rPr>
          <w:rStyle w:val="FootnoteReference"/>
          <w:rFonts w:ascii="Arial" w:eastAsia="MS Mincho" w:hAnsi="Arial" w:cs="Arial"/>
          <w:lang w:eastAsia="en-GB"/>
        </w:rPr>
        <w:footnoteReference w:id="5"/>
      </w:r>
      <w:r w:rsidRPr="0003225C">
        <w:rPr>
          <w:rFonts w:ascii="Arial" w:eastAsia="MS Mincho" w:hAnsi="Arial" w:cs="Arial"/>
          <w:lang w:eastAsia="en-GB"/>
        </w:rPr>
        <w:t xml:space="preserve"> all accounts, records, and other documents relating to the </w:t>
      </w:r>
      <w:r>
        <w:rPr>
          <w:rFonts w:ascii="Arial" w:eastAsia="MS Mincho" w:hAnsi="Arial" w:cs="Arial"/>
          <w:lang w:eastAsia="en-GB"/>
        </w:rPr>
        <w:t>p</w:t>
      </w:r>
      <w:r w:rsidRPr="0003225C">
        <w:rPr>
          <w:rFonts w:ascii="Arial" w:eastAsia="MS Mincho" w:hAnsi="Arial" w:cs="Arial"/>
          <w:lang w:eastAsia="en-GB"/>
        </w:rPr>
        <w:t xml:space="preserve">rocurement </w:t>
      </w:r>
      <w:r>
        <w:rPr>
          <w:rFonts w:ascii="Arial" w:eastAsia="MS Mincho" w:hAnsi="Arial" w:cs="Arial"/>
          <w:lang w:eastAsia="en-GB"/>
        </w:rPr>
        <w:t>p</w:t>
      </w:r>
      <w:r w:rsidRPr="0003225C">
        <w:rPr>
          <w:rFonts w:ascii="Arial" w:eastAsia="MS Mincho" w:hAnsi="Arial" w:cs="Arial"/>
          <w:lang w:eastAsia="en-GB"/>
        </w:rPr>
        <w:t>rocess</w:t>
      </w:r>
      <w:r>
        <w:rPr>
          <w:rFonts w:ascii="Arial" w:eastAsia="MS Mincho" w:hAnsi="Arial" w:cs="Arial"/>
          <w:lang w:eastAsia="en-GB"/>
        </w:rPr>
        <w:t xml:space="preserve"> and/or contract execution (in the case of award),</w:t>
      </w:r>
      <w:r w:rsidRPr="0003225C">
        <w:rPr>
          <w:rFonts w:ascii="Arial" w:eastAsia="MS Mincho" w:hAnsi="Arial" w:cs="Arial"/>
          <w:lang w:eastAsia="en-GB"/>
        </w:rPr>
        <w:t xml:space="preserve"> and to have them audited by auditors appointed by the Bank</w:t>
      </w:r>
      <w:r>
        <w:rPr>
          <w:rFonts w:ascii="Arial" w:eastAsia="MS Mincho" w:hAnsi="Arial" w:cs="Arial"/>
          <w:lang w:eastAsia="en-GB"/>
        </w:rPr>
        <w:t>.</w:t>
      </w:r>
      <w:r w:rsidRPr="0003225C">
        <w:rPr>
          <w:rFonts w:ascii="Arial" w:eastAsia="MS Mincho" w:hAnsi="Arial" w:cs="Arial"/>
          <w:lang w:eastAsia="en-GB"/>
        </w:rPr>
        <w:t xml:space="preserve"> </w:t>
      </w:r>
    </w:p>
    <w:p w14:paraId="74F3AA0A" w14:textId="77777777" w:rsidR="00897818" w:rsidRDefault="00897818" w:rsidP="00897818">
      <w:pPr>
        <w:autoSpaceDE w:val="0"/>
        <w:autoSpaceDN w:val="0"/>
        <w:adjustRightInd w:val="0"/>
        <w:spacing w:line="240" w:lineRule="auto"/>
        <w:rPr>
          <w:rFonts w:ascii="Arial" w:eastAsia="MS Mincho" w:hAnsi="Arial" w:cs="Arial"/>
          <w:lang w:val="en-GB" w:eastAsia="en-GB"/>
        </w:rPr>
      </w:pPr>
    </w:p>
    <w:p w14:paraId="42CF24FD" w14:textId="77777777" w:rsidR="00897818" w:rsidRPr="0003225C" w:rsidRDefault="00897818" w:rsidP="00897818">
      <w:pPr>
        <w:autoSpaceDE w:val="0"/>
        <w:autoSpaceDN w:val="0"/>
        <w:adjustRightInd w:val="0"/>
        <w:spacing w:line="240" w:lineRule="auto"/>
        <w:rPr>
          <w:rFonts w:ascii="Arial" w:eastAsia="MS Mincho" w:hAnsi="Arial" w:cs="Arial"/>
          <w:lang w:val="en-GB" w:eastAsia="en-GB"/>
        </w:rPr>
      </w:pPr>
      <w:r w:rsidRPr="0003225C">
        <w:rPr>
          <w:rFonts w:ascii="Arial" w:eastAsia="MS Mincho" w:hAnsi="Arial" w:cs="Arial"/>
          <w:lang w:val="en-GB" w:eastAsia="en-GB"/>
        </w:rPr>
        <w:t xml:space="preserve">We agree to preserve </w:t>
      </w:r>
      <w:r w:rsidRPr="0003225C">
        <w:rPr>
          <w:rFonts w:ascii="Arial" w:eastAsia="MS Mincho" w:hAnsi="Arial" w:cs="Arial"/>
          <w:lang w:eastAsia="en-GB"/>
        </w:rPr>
        <w:t>all accounts, records, and other documents (whether in hard copy or electronic format) related to the procurement and execution of the contract</w:t>
      </w:r>
      <w:r w:rsidRPr="0003225C">
        <w:rPr>
          <w:rFonts w:ascii="Arial" w:eastAsia="MS Mincho" w:hAnsi="Arial" w:cs="Arial"/>
          <w:lang w:val="en-GB" w:eastAsia="en-GB"/>
        </w:rPr>
        <w:t>.</w:t>
      </w:r>
    </w:p>
    <w:p w14:paraId="1FCAD25B" w14:textId="77777777" w:rsidR="00897818" w:rsidRDefault="00897818" w:rsidP="00897818">
      <w:pPr>
        <w:tabs>
          <w:tab w:val="right" w:pos="4140"/>
          <w:tab w:val="left" w:pos="4500"/>
          <w:tab w:val="right" w:pos="9000"/>
        </w:tabs>
        <w:spacing w:line="240" w:lineRule="auto"/>
        <w:rPr>
          <w:rFonts w:ascii="Arial" w:hAnsi="Arial" w:cs="Arial"/>
        </w:rPr>
      </w:pPr>
    </w:p>
    <w:p w14:paraId="42F4BBBC" w14:textId="77777777" w:rsidR="00897818" w:rsidRPr="0003225C" w:rsidRDefault="00897818" w:rsidP="00897818">
      <w:pPr>
        <w:tabs>
          <w:tab w:val="right" w:pos="4140"/>
          <w:tab w:val="left" w:pos="4500"/>
          <w:tab w:val="right" w:pos="9000"/>
        </w:tabs>
        <w:spacing w:line="240" w:lineRule="auto"/>
        <w:rPr>
          <w:rFonts w:ascii="Arial" w:hAnsi="Arial" w:cs="Arial"/>
        </w:rPr>
      </w:pPr>
      <w:r w:rsidRPr="0003225C">
        <w:rPr>
          <w:rFonts w:ascii="Arial" w:hAnsi="Arial" w:cs="Arial"/>
        </w:rPr>
        <w:t xml:space="preserve">Name of the </w:t>
      </w:r>
      <w:r>
        <w:rPr>
          <w:rFonts w:ascii="Arial" w:hAnsi="Arial" w:cs="Arial"/>
        </w:rPr>
        <w:t>Bidder/Proposer/</w:t>
      </w:r>
      <w:r w:rsidRPr="0003225C">
        <w:rPr>
          <w:rFonts w:ascii="Arial" w:hAnsi="Arial" w:cs="Arial"/>
        </w:rPr>
        <w:t>Consultant:</w:t>
      </w:r>
      <w:r w:rsidRPr="0003225C">
        <w:rPr>
          <w:rFonts w:ascii="Arial" w:hAnsi="Arial" w:cs="Arial"/>
          <w:u w:val="single"/>
        </w:rPr>
        <w:tab/>
      </w:r>
      <w:r w:rsidRPr="0003225C">
        <w:rPr>
          <w:rFonts w:ascii="Arial" w:hAnsi="Arial" w:cs="Arial"/>
          <w:u w:val="single"/>
        </w:rPr>
        <w:tab/>
      </w:r>
      <w:r w:rsidRPr="0003225C">
        <w:rPr>
          <w:rFonts w:ascii="Arial" w:hAnsi="Arial" w:cs="Arial"/>
          <w:u w:val="single"/>
        </w:rPr>
        <w:tab/>
      </w:r>
      <w:r w:rsidRPr="0003225C">
        <w:rPr>
          <w:rFonts w:ascii="Arial" w:hAnsi="Arial" w:cs="Arial"/>
          <w:bdr w:val="single" w:sz="4" w:space="0" w:color="auto"/>
        </w:rPr>
        <w:t xml:space="preserve">                                                          </w:t>
      </w:r>
    </w:p>
    <w:p w14:paraId="41D2EA7F" w14:textId="77777777" w:rsidR="00897818" w:rsidRDefault="00897818" w:rsidP="00897818">
      <w:pPr>
        <w:tabs>
          <w:tab w:val="right" w:pos="4140"/>
          <w:tab w:val="left" w:pos="4500"/>
          <w:tab w:val="right" w:pos="9000"/>
        </w:tabs>
        <w:spacing w:after="0" w:line="240" w:lineRule="auto"/>
        <w:rPr>
          <w:rFonts w:ascii="Arial" w:hAnsi="Arial" w:cs="Arial"/>
        </w:rPr>
      </w:pPr>
    </w:p>
    <w:p w14:paraId="537AE3C0" w14:textId="77777777" w:rsidR="00897818" w:rsidRDefault="00897818" w:rsidP="00897818">
      <w:pPr>
        <w:tabs>
          <w:tab w:val="right" w:pos="4140"/>
          <w:tab w:val="left" w:pos="4500"/>
          <w:tab w:val="right" w:pos="9000"/>
        </w:tabs>
        <w:spacing w:after="0" w:line="240" w:lineRule="auto"/>
        <w:rPr>
          <w:rFonts w:ascii="Arial" w:hAnsi="Arial" w:cs="Arial"/>
        </w:rPr>
      </w:pPr>
      <w:r w:rsidRPr="0003225C">
        <w:rPr>
          <w:rFonts w:ascii="Arial" w:hAnsi="Arial" w:cs="Arial"/>
        </w:rPr>
        <w:t>Name of the person duly authorized</w:t>
      </w:r>
      <w:r>
        <w:rPr>
          <w:rFonts w:ascii="Arial" w:hAnsi="Arial" w:cs="Arial"/>
        </w:rPr>
        <w:t xml:space="preserve"> to </w:t>
      </w:r>
      <w:r w:rsidRPr="0003225C">
        <w:rPr>
          <w:rFonts w:ascii="Arial" w:hAnsi="Arial" w:cs="Arial"/>
        </w:rPr>
        <w:t>sign the Bid/Proposal on behalf of</w:t>
      </w:r>
      <w:r>
        <w:rPr>
          <w:rFonts w:ascii="Arial" w:hAnsi="Arial" w:cs="Arial"/>
        </w:rPr>
        <w:t xml:space="preserve"> the</w:t>
      </w:r>
      <w:r w:rsidRPr="0003225C">
        <w:rPr>
          <w:rFonts w:ascii="Arial" w:hAnsi="Arial" w:cs="Arial"/>
        </w:rPr>
        <w:t xml:space="preserve"> </w:t>
      </w:r>
      <w:r>
        <w:rPr>
          <w:rFonts w:ascii="Arial" w:hAnsi="Arial" w:cs="Arial"/>
        </w:rPr>
        <w:t xml:space="preserve">Bidder/Proposer/ </w:t>
      </w:r>
      <w:r w:rsidRPr="0003225C">
        <w:rPr>
          <w:rFonts w:ascii="Arial" w:hAnsi="Arial" w:cs="Arial"/>
        </w:rPr>
        <w:t>Consultant:</w:t>
      </w:r>
    </w:p>
    <w:p w14:paraId="2C801FE2" w14:textId="77777777" w:rsidR="00897818" w:rsidRDefault="00897818" w:rsidP="00897818">
      <w:pPr>
        <w:tabs>
          <w:tab w:val="right" w:pos="4140"/>
          <w:tab w:val="left" w:pos="4500"/>
          <w:tab w:val="right" w:pos="9000"/>
        </w:tabs>
        <w:spacing w:after="0" w:line="240" w:lineRule="auto"/>
        <w:rPr>
          <w:rFonts w:ascii="Arial" w:hAnsi="Arial" w:cs="Arial"/>
        </w:rPr>
      </w:pPr>
    </w:p>
    <w:p w14:paraId="4A53E07E" w14:textId="77777777" w:rsidR="00897818" w:rsidRDefault="00897818" w:rsidP="00897818">
      <w:pPr>
        <w:tabs>
          <w:tab w:val="right" w:pos="4140"/>
          <w:tab w:val="left" w:pos="4500"/>
          <w:tab w:val="right" w:pos="9000"/>
        </w:tabs>
        <w:spacing w:after="0" w:line="240" w:lineRule="auto"/>
        <w:rPr>
          <w:rFonts w:ascii="Arial" w:hAnsi="Arial" w:cs="Arial"/>
        </w:rPr>
      </w:pPr>
    </w:p>
    <w:p w14:paraId="0ED80EE1" w14:textId="77777777" w:rsidR="00897818" w:rsidRPr="007656EB" w:rsidRDefault="00897818" w:rsidP="00897818">
      <w:pPr>
        <w:tabs>
          <w:tab w:val="right" w:pos="4140"/>
          <w:tab w:val="left" w:pos="4500"/>
          <w:tab w:val="right" w:pos="9000"/>
        </w:tabs>
        <w:spacing w:after="0" w:line="240" w:lineRule="auto"/>
        <w:rPr>
          <w:rFonts w:ascii="Andes" w:hAnsi="Andes" w:cs="Arial"/>
        </w:rPr>
      </w:pPr>
      <w:r w:rsidRPr="0003225C">
        <w:rPr>
          <w:rFonts w:ascii="Arial" w:hAnsi="Arial" w:cs="Arial"/>
        </w:rPr>
        <w:t xml:space="preserve">Title of the person signing the Letter: </w:t>
      </w:r>
      <w:r w:rsidRPr="0003225C">
        <w:rPr>
          <w:rFonts w:ascii="Arial" w:hAnsi="Arial" w:cs="Arial"/>
          <w:u w:val="single"/>
        </w:rPr>
        <w:tab/>
      </w:r>
      <w:r w:rsidRPr="0003225C">
        <w:rPr>
          <w:rFonts w:ascii="Arial" w:hAnsi="Arial" w:cs="Arial"/>
          <w:u w:val="single"/>
        </w:rPr>
        <w:tab/>
      </w:r>
      <w:r w:rsidRPr="007656EB">
        <w:rPr>
          <w:rFonts w:ascii="Andes" w:hAnsi="Andes" w:cs="Arial"/>
          <w:u w:val="single"/>
        </w:rPr>
        <w:tab/>
      </w:r>
    </w:p>
    <w:p w14:paraId="11BF7DB2" w14:textId="77777777" w:rsidR="00897818" w:rsidRDefault="00897818" w:rsidP="00897818">
      <w:pPr>
        <w:rPr>
          <w:rFonts w:asciiTheme="majorBidi" w:hAnsiTheme="majorBidi" w:cstheme="majorBidi"/>
          <w:b/>
          <w:bCs/>
          <w:sz w:val="36"/>
          <w:szCs w:val="36"/>
        </w:rPr>
      </w:pPr>
    </w:p>
    <w:p w14:paraId="7A45D2BA" w14:textId="77777777" w:rsidR="00897818" w:rsidRDefault="00897818" w:rsidP="00897818">
      <w:pPr>
        <w:rPr>
          <w:rFonts w:asciiTheme="majorBidi" w:hAnsiTheme="majorBidi" w:cstheme="majorBidi"/>
          <w:b/>
          <w:bCs/>
          <w:sz w:val="36"/>
          <w:szCs w:val="36"/>
        </w:rPr>
      </w:pPr>
    </w:p>
    <w:p w14:paraId="63B22B32" w14:textId="77777777" w:rsidR="00897818" w:rsidRDefault="00897818" w:rsidP="00897818">
      <w:pPr>
        <w:rPr>
          <w:rFonts w:asciiTheme="majorBidi" w:hAnsiTheme="majorBidi" w:cstheme="majorBidi"/>
          <w:b/>
          <w:bCs/>
          <w:sz w:val="36"/>
          <w:szCs w:val="36"/>
        </w:rPr>
      </w:pPr>
    </w:p>
    <w:p w14:paraId="4530004B" w14:textId="77777777" w:rsidR="00897818" w:rsidRDefault="00897818" w:rsidP="00897818">
      <w:pPr>
        <w:rPr>
          <w:rFonts w:asciiTheme="majorBidi" w:hAnsiTheme="majorBidi" w:cstheme="majorBidi"/>
          <w:b/>
          <w:bCs/>
          <w:sz w:val="36"/>
          <w:szCs w:val="36"/>
        </w:rPr>
      </w:pPr>
    </w:p>
    <w:p w14:paraId="5D8822FF" w14:textId="77777777" w:rsidR="00897818" w:rsidRDefault="00897818" w:rsidP="00897818">
      <w:pPr>
        <w:rPr>
          <w:rFonts w:asciiTheme="majorBidi" w:hAnsiTheme="majorBidi" w:cstheme="majorBidi"/>
          <w:b/>
          <w:bCs/>
          <w:sz w:val="36"/>
          <w:szCs w:val="36"/>
        </w:rPr>
      </w:pPr>
    </w:p>
    <w:p w14:paraId="4AB3841A" w14:textId="77777777" w:rsidR="00897818" w:rsidRDefault="00897818" w:rsidP="00897818">
      <w:pPr>
        <w:rPr>
          <w:rFonts w:asciiTheme="majorBidi" w:hAnsiTheme="majorBidi" w:cstheme="majorBidi"/>
          <w:b/>
          <w:bCs/>
          <w:sz w:val="36"/>
          <w:szCs w:val="36"/>
        </w:rPr>
      </w:pPr>
    </w:p>
    <w:p w14:paraId="63DFAFC3" w14:textId="77777777" w:rsidR="00897818" w:rsidRPr="00F501B4" w:rsidRDefault="00897818" w:rsidP="00F819A6">
      <w:pPr>
        <w:pStyle w:val="Heading1"/>
        <w:numPr>
          <w:ilvl w:val="0"/>
          <w:numId w:val="0"/>
        </w:numPr>
        <w:ind w:left="630"/>
      </w:pPr>
      <w:bookmarkStart w:id="275" w:name="_Toc207020561"/>
      <w:r w:rsidRPr="00F501B4">
        <w:lastRenderedPageBreak/>
        <w:t>Annex : 5.12 SDLC Security minimum requirements (attached)</w:t>
      </w:r>
      <w:bookmarkEnd w:id="275"/>
      <w:r w:rsidRPr="00F501B4">
        <w:t xml:space="preserve"> </w:t>
      </w:r>
    </w:p>
    <w:p w14:paraId="1766AF46" w14:textId="77777777" w:rsidR="00897818" w:rsidRDefault="00897818" w:rsidP="00897818">
      <w:pPr>
        <w:rPr>
          <w:rFonts w:asciiTheme="majorBidi" w:hAnsiTheme="majorBidi" w:cstheme="majorBidi"/>
          <w:b/>
          <w:bCs/>
          <w:sz w:val="36"/>
          <w:szCs w:val="36"/>
        </w:rPr>
      </w:pPr>
    </w:p>
    <w:p w14:paraId="2E0436F2" w14:textId="0549EDD5" w:rsidR="003F7407" w:rsidRPr="00F501B4" w:rsidRDefault="003F7407" w:rsidP="007D4398">
      <w:pPr>
        <w:pStyle w:val="Heading1"/>
        <w:numPr>
          <w:ilvl w:val="0"/>
          <w:numId w:val="0"/>
        </w:numPr>
        <w:ind w:left="630"/>
      </w:pPr>
      <w:bookmarkStart w:id="276" w:name="_Toc207020562"/>
      <w:r>
        <w:lastRenderedPageBreak/>
        <w:t>Annex</w:t>
      </w:r>
      <w:r w:rsidRPr="00F501B4">
        <w:t>: 5.1</w:t>
      </w:r>
      <w:r>
        <w:t>3</w:t>
      </w:r>
      <w:r w:rsidRPr="00F501B4">
        <w:t xml:space="preserve"> </w:t>
      </w:r>
      <w:r>
        <w:t xml:space="preserve">E-services </w:t>
      </w:r>
      <w:r w:rsidR="007D4398">
        <w:t>portals Design Kit, Standards and guidelines</w:t>
      </w:r>
      <w:bookmarkEnd w:id="276"/>
    </w:p>
    <w:p w14:paraId="7B92AD8A" w14:textId="6B686FAC" w:rsidR="00897818" w:rsidRDefault="00897818" w:rsidP="005039FF">
      <w:pPr>
        <w:rPr>
          <w:rFonts w:asciiTheme="majorBidi" w:hAnsiTheme="majorBidi" w:cstheme="majorBidi"/>
          <w:b/>
          <w:bCs/>
          <w:lang w:bidi="ar-JO"/>
        </w:rPr>
      </w:pPr>
    </w:p>
    <w:p w14:paraId="53875642" w14:textId="77777777" w:rsidR="00515DB3" w:rsidRDefault="00A93E53" w:rsidP="00515DB3">
      <w:pPr>
        <w:bidi/>
        <w:rPr>
          <w:rFonts w:ascii="Arial" w:hAnsi="Arial" w:cs="Arial"/>
          <w:color w:val="1F497D"/>
          <w:lang w:bidi="ar-JO"/>
        </w:rPr>
      </w:pPr>
      <w:hyperlink r:id="rId13" w:history="1">
        <w:r w:rsidR="00515DB3">
          <w:rPr>
            <w:rStyle w:val="Hyperlink"/>
            <w:rFonts w:hint="cs"/>
          </w:rPr>
          <w:t>https://drive.google.com/drive/folders/1R6DGHpASjqgopr-WiBPEAoXv03UuFaQN?usp=drive_link</w:t>
        </w:r>
      </w:hyperlink>
    </w:p>
    <w:p w14:paraId="209101DD" w14:textId="71F2FA8A" w:rsidR="00515DB3" w:rsidRDefault="00515DB3" w:rsidP="005039FF">
      <w:pPr>
        <w:rPr>
          <w:rFonts w:asciiTheme="majorBidi" w:hAnsiTheme="majorBidi" w:cstheme="majorBidi"/>
          <w:b/>
          <w:bCs/>
          <w:lang w:bidi="ar-JO"/>
        </w:rPr>
      </w:pPr>
    </w:p>
    <w:p w14:paraId="11828429" w14:textId="41108215" w:rsidR="006453AE" w:rsidRDefault="006453AE" w:rsidP="005039FF">
      <w:pPr>
        <w:rPr>
          <w:rFonts w:asciiTheme="majorBidi" w:hAnsiTheme="majorBidi" w:cstheme="majorBidi"/>
          <w:b/>
          <w:bCs/>
          <w:lang w:bidi="ar-JO"/>
        </w:rPr>
      </w:pPr>
    </w:p>
    <w:p w14:paraId="315B26AA" w14:textId="328A53BF" w:rsidR="006453AE" w:rsidRDefault="006453AE" w:rsidP="005039FF">
      <w:pPr>
        <w:rPr>
          <w:rFonts w:asciiTheme="majorBidi" w:hAnsiTheme="majorBidi" w:cstheme="majorBidi"/>
          <w:b/>
          <w:bCs/>
          <w:lang w:bidi="ar-JO"/>
        </w:rPr>
      </w:pPr>
    </w:p>
    <w:p w14:paraId="7FBBA0D2" w14:textId="72F3DEB4" w:rsidR="006453AE" w:rsidRDefault="006453AE" w:rsidP="005039FF">
      <w:pPr>
        <w:rPr>
          <w:rFonts w:asciiTheme="majorBidi" w:hAnsiTheme="majorBidi" w:cstheme="majorBidi"/>
          <w:b/>
          <w:bCs/>
          <w:lang w:bidi="ar-JO"/>
        </w:rPr>
      </w:pPr>
    </w:p>
    <w:p w14:paraId="10B39AF3" w14:textId="1CFE790F" w:rsidR="006453AE" w:rsidRDefault="006453AE" w:rsidP="005039FF">
      <w:pPr>
        <w:rPr>
          <w:rFonts w:asciiTheme="majorBidi" w:hAnsiTheme="majorBidi" w:cstheme="majorBidi"/>
          <w:b/>
          <w:bCs/>
          <w:lang w:bidi="ar-JO"/>
        </w:rPr>
      </w:pPr>
    </w:p>
    <w:p w14:paraId="6976EA9F" w14:textId="3EEBD2CA" w:rsidR="006453AE" w:rsidRDefault="006453AE" w:rsidP="005039FF">
      <w:pPr>
        <w:rPr>
          <w:rFonts w:asciiTheme="majorBidi" w:hAnsiTheme="majorBidi" w:cstheme="majorBidi"/>
          <w:b/>
          <w:bCs/>
          <w:lang w:bidi="ar-JO"/>
        </w:rPr>
      </w:pPr>
    </w:p>
    <w:p w14:paraId="780254C3" w14:textId="08DA3199" w:rsidR="006453AE" w:rsidRDefault="006453AE" w:rsidP="005039FF">
      <w:pPr>
        <w:rPr>
          <w:rFonts w:asciiTheme="majorBidi" w:hAnsiTheme="majorBidi" w:cstheme="majorBidi"/>
          <w:b/>
          <w:bCs/>
          <w:lang w:bidi="ar-JO"/>
        </w:rPr>
      </w:pPr>
    </w:p>
    <w:p w14:paraId="35AD6BE3" w14:textId="555D288D" w:rsidR="006453AE" w:rsidRDefault="006453AE" w:rsidP="005039FF">
      <w:pPr>
        <w:rPr>
          <w:rFonts w:asciiTheme="majorBidi" w:hAnsiTheme="majorBidi" w:cstheme="majorBidi"/>
          <w:b/>
          <w:bCs/>
          <w:lang w:bidi="ar-JO"/>
        </w:rPr>
      </w:pPr>
    </w:p>
    <w:p w14:paraId="71E97CFD" w14:textId="0E9B2F9A" w:rsidR="006453AE" w:rsidRDefault="006453AE" w:rsidP="005039FF">
      <w:pPr>
        <w:rPr>
          <w:rFonts w:asciiTheme="majorBidi" w:hAnsiTheme="majorBidi" w:cstheme="majorBidi"/>
          <w:b/>
          <w:bCs/>
          <w:lang w:bidi="ar-JO"/>
        </w:rPr>
      </w:pPr>
    </w:p>
    <w:p w14:paraId="727DDFAA" w14:textId="75A4C670" w:rsidR="006453AE" w:rsidRDefault="006453AE" w:rsidP="005039FF">
      <w:pPr>
        <w:rPr>
          <w:rFonts w:asciiTheme="majorBidi" w:hAnsiTheme="majorBidi" w:cstheme="majorBidi"/>
          <w:b/>
          <w:bCs/>
          <w:lang w:bidi="ar-JO"/>
        </w:rPr>
      </w:pPr>
    </w:p>
    <w:p w14:paraId="4D5DA79B" w14:textId="57893C89" w:rsidR="006453AE" w:rsidRDefault="006453AE" w:rsidP="005039FF">
      <w:pPr>
        <w:rPr>
          <w:rFonts w:asciiTheme="majorBidi" w:hAnsiTheme="majorBidi" w:cstheme="majorBidi"/>
          <w:b/>
          <w:bCs/>
          <w:lang w:bidi="ar-JO"/>
        </w:rPr>
      </w:pPr>
    </w:p>
    <w:p w14:paraId="46E447E9" w14:textId="70567A96" w:rsidR="006453AE" w:rsidRDefault="006453AE" w:rsidP="005039FF">
      <w:pPr>
        <w:rPr>
          <w:rFonts w:asciiTheme="majorBidi" w:hAnsiTheme="majorBidi" w:cstheme="majorBidi"/>
          <w:b/>
          <w:bCs/>
          <w:lang w:bidi="ar-JO"/>
        </w:rPr>
      </w:pPr>
    </w:p>
    <w:p w14:paraId="40A9B2B2" w14:textId="1D407D43" w:rsidR="006453AE" w:rsidRDefault="006453AE" w:rsidP="005039FF">
      <w:pPr>
        <w:rPr>
          <w:rFonts w:asciiTheme="majorBidi" w:hAnsiTheme="majorBidi" w:cstheme="majorBidi"/>
          <w:b/>
          <w:bCs/>
          <w:lang w:bidi="ar-JO"/>
        </w:rPr>
      </w:pPr>
    </w:p>
    <w:p w14:paraId="4E123008" w14:textId="34DB8623" w:rsidR="006453AE" w:rsidRDefault="006453AE" w:rsidP="005039FF">
      <w:pPr>
        <w:rPr>
          <w:rFonts w:asciiTheme="majorBidi" w:hAnsiTheme="majorBidi" w:cstheme="majorBidi"/>
          <w:b/>
          <w:bCs/>
          <w:lang w:bidi="ar-JO"/>
        </w:rPr>
      </w:pPr>
    </w:p>
    <w:p w14:paraId="64B5B565" w14:textId="567F34E4" w:rsidR="006453AE" w:rsidRDefault="006453AE" w:rsidP="005039FF">
      <w:pPr>
        <w:rPr>
          <w:rFonts w:asciiTheme="majorBidi" w:hAnsiTheme="majorBidi" w:cstheme="majorBidi"/>
          <w:b/>
          <w:bCs/>
          <w:lang w:bidi="ar-JO"/>
        </w:rPr>
      </w:pPr>
    </w:p>
    <w:p w14:paraId="691CE8D1" w14:textId="08038098" w:rsidR="006453AE" w:rsidRDefault="006453AE" w:rsidP="005039FF">
      <w:pPr>
        <w:rPr>
          <w:rFonts w:asciiTheme="majorBidi" w:hAnsiTheme="majorBidi" w:cstheme="majorBidi"/>
          <w:b/>
          <w:bCs/>
          <w:lang w:bidi="ar-JO"/>
        </w:rPr>
      </w:pPr>
    </w:p>
    <w:p w14:paraId="0968FD78" w14:textId="396A6F55" w:rsidR="006453AE" w:rsidRDefault="006453AE" w:rsidP="005039FF">
      <w:pPr>
        <w:rPr>
          <w:rFonts w:asciiTheme="majorBidi" w:hAnsiTheme="majorBidi" w:cstheme="majorBidi"/>
          <w:b/>
          <w:bCs/>
          <w:lang w:bidi="ar-JO"/>
        </w:rPr>
      </w:pPr>
    </w:p>
    <w:p w14:paraId="433DE958" w14:textId="3E6125D1" w:rsidR="006453AE" w:rsidRDefault="006453AE" w:rsidP="005039FF">
      <w:pPr>
        <w:rPr>
          <w:rFonts w:asciiTheme="majorBidi" w:hAnsiTheme="majorBidi" w:cstheme="majorBidi"/>
          <w:b/>
          <w:bCs/>
          <w:lang w:bidi="ar-JO"/>
        </w:rPr>
      </w:pPr>
    </w:p>
    <w:p w14:paraId="2FF49A71" w14:textId="72C6EC5B" w:rsidR="006453AE" w:rsidRDefault="006453AE" w:rsidP="005039FF">
      <w:pPr>
        <w:rPr>
          <w:rFonts w:asciiTheme="majorBidi" w:hAnsiTheme="majorBidi" w:cstheme="majorBidi"/>
          <w:b/>
          <w:bCs/>
          <w:lang w:bidi="ar-JO"/>
        </w:rPr>
      </w:pPr>
    </w:p>
    <w:p w14:paraId="54665299" w14:textId="0EEDB15E" w:rsidR="006453AE" w:rsidRDefault="006453AE" w:rsidP="005039FF">
      <w:pPr>
        <w:rPr>
          <w:rFonts w:asciiTheme="majorBidi" w:hAnsiTheme="majorBidi" w:cstheme="majorBidi"/>
          <w:b/>
          <w:bCs/>
          <w:lang w:bidi="ar-JO"/>
        </w:rPr>
      </w:pPr>
    </w:p>
    <w:p w14:paraId="4FBA11E7" w14:textId="04D5F007" w:rsidR="006453AE" w:rsidRDefault="006453AE" w:rsidP="005039FF">
      <w:pPr>
        <w:rPr>
          <w:rFonts w:asciiTheme="majorBidi" w:hAnsiTheme="majorBidi" w:cstheme="majorBidi"/>
          <w:b/>
          <w:bCs/>
          <w:lang w:bidi="ar-JO"/>
        </w:rPr>
      </w:pPr>
    </w:p>
    <w:p w14:paraId="1E65F424" w14:textId="545D357D" w:rsidR="006453AE" w:rsidRDefault="006453AE" w:rsidP="005039FF">
      <w:pPr>
        <w:rPr>
          <w:rFonts w:asciiTheme="majorBidi" w:hAnsiTheme="majorBidi" w:cstheme="majorBidi"/>
          <w:b/>
          <w:bCs/>
          <w:lang w:bidi="ar-JO"/>
        </w:rPr>
      </w:pPr>
    </w:p>
    <w:p w14:paraId="16D9D13B" w14:textId="6B1ACB85" w:rsidR="006453AE" w:rsidRDefault="006453AE" w:rsidP="005039FF">
      <w:pPr>
        <w:rPr>
          <w:rFonts w:asciiTheme="majorBidi" w:hAnsiTheme="majorBidi" w:cstheme="majorBidi"/>
          <w:b/>
          <w:bCs/>
          <w:lang w:bidi="ar-JO"/>
        </w:rPr>
      </w:pPr>
    </w:p>
    <w:p w14:paraId="7DFEAA25" w14:textId="15904107" w:rsidR="006453AE" w:rsidRDefault="006453AE" w:rsidP="005039FF">
      <w:pPr>
        <w:rPr>
          <w:rFonts w:asciiTheme="majorBidi" w:hAnsiTheme="majorBidi" w:cstheme="majorBidi"/>
          <w:b/>
          <w:bCs/>
          <w:lang w:bidi="ar-JO"/>
        </w:rPr>
      </w:pPr>
    </w:p>
    <w:p w14:paraId="5A1B743F" w14:textId="0B3BC3A2" w:rsidR="006453AE" w:rsidRDefault="006453AE" w:rsidP="005039FF">
      <w:pPr>
        <w:rPr>
          <w:rFonts w:asciiTheme="majorBidi" w:hAnsiTheme="majorBidi" w:cstheme="majorBidi"/>
          <w:b/>
          <w:bCs/>
          <w:lang w:bidi="ar-JO"/>
        </w:rPr>
      </w:pPr>
    </w:p>
    <w:p w14:paraId="26DE0EB2" w14:textId="064E5817" w:rsidR="006453AE" w:rsidRDefault="006453AE" w:rsidP="00C870E7">
      <w:pPr>
        <w:pStyle w:val="Heading1"/>
        <w:numPr>
          <w:ilvl w:val="0"/>
          <w:numId w:val="0"/>
        </w:numPr>
        <w:ind w:left="630" w:hanging="360"/>
      </w:pPr>
      <w:bookmarkStart w:id="277" w:name="_Toc207020563"/>
      <w:r>
        <w:lastRenderedPageBreak/>
        <w:t>Annex</w:t>
      </w:r>
      <w:r w:rsidRPr="00F501B4">
        <w:t>: 5.1</w:t>
      </w:r>
      <w:r w:rsidR="00C870E7">
        <w:t>4</w:t>
      </w:r>
      <w:r w:rsidRPr="00F501B4">
        <w:t xml:space="preserve"> </w:t>
      </w:r>
      <w:r w:rsidRPr="006453AE">
        <w:t>API Security Policy</w:t>
      </w:r>
      <w:r>
        <w:t xml:space="preserve"> (Attached)</w:t>
      </w:r>
      <w:bookmarkEnd w:id="277"/>
    </w:p>
    <w:p w14:paraId="6B1039FA" w14:textId="68CD381D" w:rsidR="00C870E7" w:rsidRDefault="00C870E7" w:rsidP="00C870E7"/>
    <w:p w14:paraId="23EEA547" w14:textId="59414832" w:rsidR="00C870E7" w:rsidRDefault="00C870E7" w:rsidP="00C870E7"/>
    <w:p w14:paraId="387B9189" w14:textId="378A6A19" w:rsidR="00C870E7" w:rsidRDefault="00C870E7" w:rsidP="00C870E7"/>
    <w:p w14:paraId="54151BE5" w14:textId="64EB3EE4" w:rsidR="00C870E7" w:rsidRDefault="00C870E7" w:rsidP="00C870E7"/>
    <w:p w14:paraId="2FD89861" w14:textId="47E7BD52" w:rsidR="00C870E7" w:rsidRDefault="00C870E7" w:rsidP="00C870E7"/>
    <w:p w14:paraId="2056DBD7" w14:textId="0DF5FBCD" w:rsidR="00C870E7" w:rsidRDefault="00C870E7" w:rsidP="00C870E7"/>
    <w:p w14:paraId="30C9A032" w14:textId="4B97B0DB" w:rsidR="00C870E7" w:rsidRDefault="00C870E7" w:rsidP="00C870E7"/>
    <w:p w14:paraId="15689D80" w14:textId="08A98CB0" w:rsidR="00C870E7" w:rsidRDefault="00C870E7" w:rsidP="00C870E7"/>
    <w:p w14:paraId="6B86E60B" w14:textId="0F8BA157" w:rsidR="00C870E7" w:rsidRDefault="00C870E7" w:rsidP="00C870E7"/>
    <w:p w14:paraId="7AB93A14" w14:textId="66D282C6" w:rsidR="00C870E7" w:rsidRDefault="00C870E7" w:rsidP="00C870E7"/>
    <w:p w14:paraId="34EFD80C" w14:textId="42F181E2" w:rsidR="00C870E7" w:rsidRDefault="00C870E7" w:rsidP="00C870E7"/>
    <w:p w14:paraId="4610929E" w14:textId="45C158DF" w:rsidR="00C870E7" w:rsidRDefault="00C870E7" w:rsidP="00C870E7"/>
    <w:p w14:paraId="257B3044" w14:textId="4CE6EC8C" w:rsidR="00C870E7" w:rsidRDefault="00C870E7" w:rsidP="00C870E7"/>
    <w:p w14:paraId="520DA288" w14:textId="7E46D99C" w:rsidR="00C870E7" w:rsidRDefault="00C870E7" w:rsidP="00C870E7"/>
    <w:p w14:paraId="7F17429C" w14:textId="01B69097" w:rsidR="00C870E7" w:rsidRDefault="00C870E7" w:rsidP="00C870E7"/>
    <w:p w14:paraId="53D592CC" w14:textId="77777777" w:rsidR="00C870E7" w:rsidRPr="00C870E7" w:rsidRDefault="00C870E7" w:rsidP="00C870E7"/>
    <w:p w14:paraId="18778728" w14:textId="2687F40F" w:rsidR="00C870E7" w:rsidRDefault="00C870E7" w:rsidP="00C870E7">
      <w:pPr>
        <w:pStyle w:val="Heading1"/>
        <w:numPr>
          <w:ilvl w:val="0"/>
          <w:numId w:val="0"/>
        </w:numPr>
        <w:ind w:left="630" w:hanging="360"/>
      </w:pPr>
      <w:bookmarkStart w:id="278" w:name="_Toc207020564"/>
      <w:r>
        <w:lastRenderedPageBreak/>
        <w:t>Annex</w:t>
      </w:r>
      <w:r w:rsidRPr="00F501B4">
        <w:t>: 5.1</w:t>
      </w:r>
      <w:r>
        <w:t>5</w:t>
      </w:r>
      <w:r w:rsidRPr="00F501B4">
        <w:t xml:space="preserve"> </w:t>
      </w:r>
      <w:r w:rsidRPr="00C870E7">
        <w:t>Tran</w:t>
      </w:r>
      <w:r>
        <w:t>saction API Design Documentation (Attached)</w:t>
      </w:r>
      <w:bookmarkEnd w:id="278"/>
    </w:p>
    <w:p w14:paraId="0ECCDD9E" w14:textId="2AFE142F" w:rsidR="006453AE" w:rsidRDefault="006453AE" w:rsidP="00C870E7">
      <w:pPr>
        <w:pStyle w:val="Heading1"/>
        <w:numPr>
          <w:ilvl w:val="0"/>
          <w:numId w:val="0"/>
        </w:numPr>
        <w:rPr>
          <w:b w:val="0"/>
          <w:bCs w:val="0"/>
          <w:lang w:bidi="ar-JO"/>
        </w:rPr>
      </w:pPr>
    </w:p>
    <w:sectPr w:rsidR="006453AE" w:rsidSect="00D4674B">
      <w:headerReference w:type="default" r:id="rId14"/>
      <w:footerReference w:type="default" r:id="rId15"/>
      <w:pgSz w:w="11907" w:h="16839" w:code="9"/>
      <w:pgMar w:top="1440" w:right="1377"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85CF4" w14:textId="77777777" w:rsidR="008728B0" w:rsidRDefault="008728B0" w:rsidP="003D2397">
      <w:pPr>
        <w:spacing w:after="0" w:line="240" w:lineRule="auto"/>
      </w:pPr>
      <w:r>
        <w:separator/>
      </w:r>
    </w:p>
  </w:endnote>
  <w:endnote w:type="continuationSeparator" w:id="0">
    <w:p w14:paraId="7AA9681C" w14:textId="77777777" w:rsidR="008728B0" w:rsidRDefault="008728B0" w:rsidP="003D2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Kufi Arabic">
    <w:altName w:val="Times New Roman"/>
    <w:charset w:val="00"/>
    <w:family w:val="auto"/>
    <w:pitch w:val="variable"/>
    <w:sig w:usb0="00000000" w:usb1="8200204A" w:usb2="00000008" w:usb3="00000000" w:csb0="000000D3"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ewCenturySchlbk">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EYInterstate">
    <w:altName w:val="Corbel"/>
    <w:charset w:val="00"/>
    <w:family w:val="auto"/>
    <w:pitch w:val="variable"/>
    <w:sig w:usb0="00000001" w:usb1="5000204A" w:usb2="00000000" w:usb3="00000000" w:csb0="0000009F" w:csb1="00000000"/>
  </w:font>
  <w:font w:name="Kalinga">
    <w:altName w:val="Segoe UI"/>
    <w:charset w:val="00"/>
    <w:family w:val="swiss"/>
    <w:pitch w:val="variable"/>
    <w:sig w:usb0="00080003" w:usb1="00000000" w:usb2="00000000" w:usb3="00000000" w:csb0="00000001" w:csb1="00000000"/>
  </w:font>
  <w:font w:name="Gill Sans">
    <w:altName w:val="Gill Sans MT Ext Condensed Bold"/>
    <w:charset w:val="B1"/>
    <w:family w:val="swiss"/>
    <w:pitch w:val="variable"/>
    <w:sig w:usb0="00000000" w:usb1="00000000" w:usb2="00000000" w:usb3="00000000" w:csb0="000001F7" w:csb1="00000000"/>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Andes">
    <w:altName w:val="Times New Roman"/>
    <w:panose1 w:val="00000000000000000000"/>
    <w:charset w:val="00"/>
    <w:family w:val="modern"/>
    <w:notTrueType/>
    <w:pitch w:val="variable"/>
    <w:sig w:usb0="00000001" w:usb1="5000005B"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D3DF" w14:textId="3AC1A8F3" w:rsidR="00A93E53" w:rsidRPr="009E38CF" w:rsidRDefault="00A93E53" w:rsidP="00214292">
    <w:pPr>
      <w:pStyle w:val="Footer"/>
      <w:tabs>
        <w:tab w:val="clear" w:pos="4320"/>
        <w:tab w:val="clear" w:pos="8640"/>
      </w:tabs>
      <w:ind w:left="-270" w:right="-423"/>
      <w:jc w:val="center"/>
      <w:rPr>
        <w:color w:val="595959" w:themeColor="text1" w:themeTint="A6"/>
        <w:sz w:val="20"/>
        <w:szCs w:val="20"/>
      </w:rPr>
    </w:pPr>
    <w:r>
      <w:rPr>
        <w:noProof/>
        <w:color w:val="595959" w:themeColor="text1" w:themeTint="A6"/>
        <w:spacing w:val="14"/>
        <w:sz w:val="20"/>
        <w:szCs w:val="20"/>
      </w:rPr>
      <mc:AlternateContent>
        <mc:Choice Requires="wps">
          <w:drawing>
            <wp:anchor distT="4294967293" distB="4294967293" distL="114300" distR="114300" simplePos="0" relativeHeight="251659264" behindDoc="0" locked="0" layoutInCell="1" allowOverlap="1" wp14:anchorId="12AC5B29" wp14:editId="7931F59A">
              <wp:simplePos x="0" y="0"/>
              <wp:positionH relativeFrom="column">
                <wp:posOffset>-386715</wp:posOffset>
              </wp:positionH>
              <wp:positionV relativeFrom="paragraph">
                <wp:posOffset>-12701</wp:posOffset>
              </wp:positionV>
              <wp:extent cx="6353175" cy="0"/>
              <wp:effectExtent l="0" t="0" r="9525"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3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19E853"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45pt,-1pt" to="469.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vh6xAEAAN8DAAAOAAAAZHJzL2Uyb0RvYy54bWysU02P0zAQvSPxHyzfaZJddkFR0z10BZcV&#10;VBR+gNcZNxa2xxqbJv332G6T5UtCi7iMYs97M/OeJ+u7yRp2BAoaXcebVc0ZOIm9doeOf/n87tVb&#10;zkIUrhcGHXT8BIHfbV6+WI++hSsc0PRALBVxoR19x4cYfVtVQQ5gRVihB5eSCsmKmI50qHoSY6pu&#10;TXVV17fViNR7QgkhpNv7c5JvSn2lQMaPSgWIzHQ8zRZLpBIfc6w2a9EeSPhBy8sY4h+msEK71HQp&#10;dS+iYN9I/1bKakkYUMWVRFuhUlpC0ZDUNPUvavaD8FC0JHOCX2wK/6+s/HDcEdN9x19z5oRNT7SP&#10;JPRhiGyLziUDkViTfRp9aBN863aUlcrJ7f0Dyq8h5aqfkvkQ/Bk2KbIZnqSyqfh+WnyHKTKZLm+v&#10;b66bNzecyTlXiXYmegrxPaBl+aPjRrtsiWjF8SHE3Fq0M+Qyx7l1GSKeDGSwcZ9AJZmpWVPYZcFg&#10;a4gdRVoNISW4WGSmegWdaUobsxDrvxMv+EyFsnzPIS+M0hldXMhWO6Q/dY/TPLI642cHzrqzBY/Y&#10;n3Y0P1HaouLYZePzmv54LvSn/3LzHQAA//8DAFBLAwQUAAYACAAAACEAXGaRZuAAAAAJAQAADwAA&#10;AGRycy9kb3ducmV2LnhtbEyPwU7DMBBE70j8g7VIXFDrUGjUpHEqQKp6AIRo+gFuvCQR8TqKnTTl&#10;61nEAW67O6PZN9lmsq0YsfeNIwW38wgEUulMQ5WCQ7GdrUD4oMno1hEqOKOHTX55kenUuBO947gP&#10;leAQ8qlWUIfQpVL6skar/dx1SKx9uN7qwGtfSdPrE4fbVi6iKJZWN8Qfat3hU43l536wCnbbR3xe&#10;nofq3ix3xc1YvLx+va2Uur6aHtYgAk7hzww/+IwOOTMd3UDGi1bBLI4StvKw4E5sSO6SGMTx9yDz&#10;TP5vkH8DAAD//wMAUEsBAi0AFAAGAAgAAAAhALaDOJL+AAAA4QEAABMAAAAAAAAAAAAAAAAAAAAA&#10;AFtDb250ZW50X1R5cGVzXS54bWxQSwECLQAUAAYACAAAACEAOP0h/9YAAACUAQAACwAAAAAAAAAA&#10;AAAAAAAvAQAAX3JlbHMvLnJlbHNQSwECLQAUAAYACAAAACEAD3b4esQBAADfAwAADgAAAAAAAAAA&#10;AAAAAAAuAgAAZHJzL2Uyb0RvYy54bWxQSwECLQAUAAYACAAAACEAXGaRZuAAAAAJAQAADwAAAAAA&#10;AAAAAAAAAAAeBAAAZHJzL2Rvd25yZXYueG1sUEsFBgAAAAAEAAQA8wAAACsFAAAAAA==&#10;" strokecolor="#4579b8 [3044]">
              <o:lock v:ext="edit" shapetype="f"/>
            </v:line>
          </w:pict>
        </mc:Fallback>
      </mc:AlternateContent>
    </w:r>
    <w:r>
      <w:rPr>
        <w:color w:val="595959" w:themeColor="text1" w:themeTint="A6"/>
        <w:sz w:val="20"/>
        <w:szCs w:val="20"/>
      </w:rPr>
      <w:t xml:space="preserve"> </w:t>
    </w:r>
    <w:r w:rsidRPr="009E38CF">
      <w:rPr>
        <w:color w:val="595959" w:themeColor="text1" w:themeTint="A6"/>
        <w:sz w:val="20"/>
        <w:szCs w:val="20"/>
      </w:rPr>
      <w:ptab w:relativeTo="margin" w:alignment="right" w:leader="none"/>
    </w:r>
    <w:r w:rsidRPr="009E38CF">
      <w:rPr>
        <w:color w:val="595959" w:themeColor="text1" w:themeTint="A6"/>
        <w:sz w:val="20"/>
        <w:szCs w:val="20"/>
      </w:rPr>
      <w:t xml:space="preserve">    </w:t>
    </w:r>
    <w:r w:rsidRPr="009E38CF">
      <w:rPr>
        <w:color w:val="595959" w:themeColor="text1" w:themeTint="A6"/>
        <w:spacing w:val="40"/>
        <w:sz w:val="20"/>
        <w:szCs w:val="20"/>
      </w:rPr>
      <w:t>Page</w:t>
    </w:r>
    <w:r w:rsidRPr="009E38CF">
      <w:rPr>
        <w:color w:val="595959" w:themeColor="text1" w:themeTint="A6"/>
        <w:sz w:val="20"/>
        <w:szCs w:val="20"/>
      </w:rPr>
      <w:t xml:space="preserve"> | </w:t>
    </w:r>
    <w:r w:rsidRPr="009E38CF">
      <w:rPr>
        <w:color w:val="595959" w:themeColor="text1" w:themeTint="A6"/>
        <w:sz w:val="20"/>
        <w:szCs w:val="20"/>
      </w:rPr>
      <w:fldChar w:fldCharType="begin"/>
    </w:r>
    <w:r w:rsidRPr="009E38CF">
      <w:rPr>
        <w:color w:val="595959" w:themeColor="text1" w:themeTint="A6"/>
        <w:sz w:val="20"/>
        <w:szCs w:val="20"/>
      </w:rPr>
      <w:instrText xml:space="preserve"> PAGE   \* MERGEFORMAT </w:instrText>
    </w:r>
    <w:r w:rsidRPr="009E38CF">
      <w:rPr>
        <w:color w:val="595959" w:themeColor="text1" w:themeTint="A6"/>
        <w:sz w:val="20"/>
        <w:szCs w:val="20"/>
      </w:rPr>
      <w:fldChar w:fldCharType="separate"/>
    </w:r>
    <w:r w:rsidR="00263301">
      <w:rPr>
        <w:noProof/>
        <w:color w:val="595959" w:themeColor="text1" w:themeTint="A6"/>
        <w:sz w:val="20"/>
        <w:szCs w:val="20"/>
      </w:rPr>
      <w:t>21</w:t>
    </w:r>
    <w:r w:rsidRPr="009E38CF">
      <w:rPr>
        <w:noProof/>
        <w:color w:val="595959" w:themeColor="text1" w:themeTint="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11B8E" w14:textId="77777777" w:rsidR="008728B0" w:rsidRDefault="008728B0" w:rsidP="003D2397">
      <w:pPr>
        <w:spacing w:after="0" w:line="240" w:lineRule="auto"/>
      </w:pPr>
      <w:r>
        <w:separator/>
      </w:r>
    </w:p>
  </w:footnote>
  <w:footnote w:type="continuationSeparator" w:id="0">
    <w:p w14:paraId="60F17B7B" w14:textId="77777777" w:rsidR="008728B0" w:rsidRDefault="008728B0" w:rsidP="003D2397">
      <w:pPr>
        <w:spacing w:after="0" w:line="240" w:lineRule="auto"/>
      </w:pPr>
      <w:r>
        <w:continuationSeparator/>
      </w:r>
    </w:p>
  </w:footnote>
  <w:footnote w:id="1">
    <w:p w14:paraId="595EC554" w14:textId="77777777" w:rsidR="00A93E53" w:rsidRPr="006E65AB" w:rsidRDefault="00A93E53" w:rsidP="00897818">
      <w:pPr>
        <w:pStyle w:val="FootnoteText"/>
      </w:pPr>
      <w:r w:rsidRPr="00AD3210">
        <w:rPr>
          <w:rStyle w:val="FootnoteReference"/>
        </w:rPr>
        <w:footnoteRef/>
      </w:r>
      <w:r w:rsidRPr="00AD3210">
        <w:t>[</w:t>
      </w:r>
      <w:r w:rsidRPr="00AD3210">
        <w:rPr>
          <w:u w:val="single"/>
        </w:rPr>
        <w:t>Drafting note</w:t>
      </w:r>
      <w:r w:rsidRPr="00AD3210">
        <w:t>: This document shall be signed by bidders/proposers/consultants and submitted as part of their bids/proposals. In addition, this document shall be signed by the winning bidder/consultant and incorporated as part of the contract.]</w:t>
      </w:r>
    </w:p>
  </w:footnote>
  <w:footnote w:id="2">
    <w:p w14:paraId="23C50A7F" w14:textId="77777777" w:rsidR="00A93E53" w:rsidRPr="00512FEE" w:rsidRDefault="00A93E53" w:rsidP="00897818">
      <w:pPr>
        <w:pStyle w:val="FootnoteText"/>
        <w:rPr>
          <w:rFonts w:cs="Arial"/>
          <w:szCs w:val="18"/>
        </w:rPr>
      </w:pPr>
      <w:r w:rsidRPr="00512FEE">
        <w:rPr>
          <w:rStyle w:val="FootnoteReference"/>
          <w:rFonts w:cs="Arial"/>
          <w:szCs w:val="18"/>
        </w:rPr>
        <w:footnoteRef/>
      </w:r>
      <w:r w:rsidRPr="00AD793C">
        <w:rPr>
          <w:rFonts w:cs="Arial"/>
          <w:i/>
          <w:szCs w:val="18"/>
        </w:rPr>
        <w:t>Guidelines on Preventing and Combating Fraud and Corruption in Projects Financed by International Bank for Reconstruction and Development Loans and the International Development Agency Credits and Grants</w:t>
      </w:r>
      <w:r w:rsidRPr="00512FEE">
        <w:rPr>
          <w:rFonts w:cs="Arial"/>
          <w:szCs w:val="18"/>
        </w:rPr>
        <w:t>, dated October 15, 2006, and revised in January 2011</w:t>
      </w:r>
      <w:r>
        <w:rPr>
          <w:rFonts w:cs="Arial"/>
          <w:szCs w:val="18"/>
        </w:rPr>
        <w:t xml:space="preserve"> and July 2016</w:t>
      </w:r>
      <w:r w:rsidRPr="00512FEE">
        <w:rPr>
          <w:rFonts w:cs="Arial"/>
          <w:szCs w:val="18"/>
        </w:rPr>
        <w:t xml:space="preserve">, as they may be revised from time to time. </w:t>
      </w:r>
    </w:p>
  </w:footnote>
  <w:footnote w:id="3">
    <w:p w14:paraId="593081F4" w14:textId="77777777" w:rsidR="00A93E53" w:rsidRPr="0031140C" w:rsidRDefault="00A93E53" w:rsidP="00897818">
      <w:pPr>
        <w:pStyle w:val="FootnoteText"/>
        <w:rPr>
          <w:color w:val="000000" w:themeColor="text1"/>
          <w:szCs w:val="18"/>
        </w:rPr>
      </w:pPr>
      <w:r>
        <w:rPr>
          <w:rStyle w:val="FootnoteReference"/>
        </w:rPr>
        <w:footnoteRef/>
      </w:r>
      <w:r>
        <w:t xml:space="preserve"> </w:t>
      </w:r>
      <w:r w:rsidRPr="0057186F">
        <w:rPr>
          <w:szCs w:val="18"/>
        </w:rPr>
        <w:t>For the avoidance of doubt, a sanctioned party’s ineligibility to be awarded a contract shall include, without limitation, (i) applying for pre-qualification</w:t>
      </w:r>
      <w:r>
        <w:rPr>
          <w:szCs w:val="18"/>
        </w:rPr>
        <w:t xml:space="preserve"> </w:t>
      </w:r>
      <w:r w:rsidRPr="0031140C">
        <w:rPr>
          <w:color w:val="000000" w:themeColor="text1"/>
          <w:szCs w:val="18"/>
        </w:rPr>
        <w:t>or  initial selection),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p w14:paraId="34F642FC" w14:textId="77777777" w:rsidR="00A93E53" w:rsidRPr="0031140C" w:rsidRDefault="00A93E53" w:rsidP="00897818">
      <w:pPr>
        <w:pStyle w:val="FootnoteText"/>
        <w:rPr>
          <w:color w:val="000000" w:themeColor="text1"/>
          <w:szCs w:val="18"/>
        </w:rPr>
      </w:pPr>
    </w:p>
  </w:footnote>
  <w:footnote w:id="4">
    <w:p w14:paraId="6674931D" w14:textId="77777777" w:rsidR="00A93E53" w:rsidRPr="0031140C" w:rsidRDefault="00A93E53" w:rsidP="00897818">
      <w:pPr>
        <w:pStyle w:val="FootnoteText"/>
        <w:rPr>
          <w:color w:val="000000" w:themeColor="text1"/>
          <w:szCs w:val="18"/>
        </w:rPr>
      </w:pPr>
      <w:r w:rsidRPr="0031140C">
        <w:rPr>
          <w:rStyle w:val="FootnoteReference"/>
          <w:color w:val="000000" w:themeColor="text1"/>
        </w:rPr>
        <w:footnoteRef/>
      </w:r>
      <w:r w:rsidRPr="0031140C">
        <w:rPr>
          <w:color w:val="000000" w:themeColor="text1"/>
          <w:szCs w:val="18"/>
        </w:rPr>
        <w:t xml:space="preserve">A nominated sub-contractor, nominated consultant, nominated manufacturer or supplier, or nominated service provider (different names are used depending on the bidding document) is one which has been: (i) included by the bidder in its pre-qualification or initial selection application or bid because it brings specific and critical experience and know-how that allow the bidder to meet the qualification requirements for the particular bid; or (ii) appointed by the Borrower. </w:t>
      </w:r>
    </w:p>
    <w:p w14:paraId="213CAA03" w14:textId="77777777" w:rsidR="00A93E53" w:rsidRPr="0031140C" w:rsidRDefault="00A93E53" w:rsidP="00897818">
      <w:pPr>
        <w:pStyle w:val="FootnoteText"/>
        <w:rPr>
          <w:color w:val="000000" w:themeColor="text1"/>
          <w:szCs w:val="18"/>
        </w:rPr>
      </w:pPr>
      <w:r w:rsidRPr="0031140C">
        <w:rPr>
          <w:color w:val="000000" w:themeColor="text1"/>
          <w:szCs w:val="18"/>
        </w:rPr>
        <w:t xml:space="preserve"> </w:t>
      </w:r>
    </w:p>
  </w:footnote>
  <w:footnote w:id="5">
    <w:p w14:paraId="2F52ECD6" w14:textId="77777777" w:rsidR="00A93E53" w:rsidRDefault="00A93E53" w:rsidP="00897818">
      <w:pPr>
        <w:pStyle w:val="FootnoteText"/>
        <w:rPr>
          <w:szCs w:val="18"/>
        </w:rPr>
      </w:pPr>
      <w:r>
        <w:rPr>
          <w:rStyle w:val="FootnoteReference"/>
        </w:rPr>
        <w:footnoteRef/>
      </w:r>
      <w:r w:rsidRPr="0057186F">
        <w:rPr>
          <w:szCs w:val="18"/>
        </w:rPr>
        <w:t>Inspections in this context are usually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w:t>
      </w:r>
      <w:r w:rsidRPr="00C7364A">
        <w:rPr>
          <w:szCs w:val="18"/>
        </w:rPr>
        <w:t>evant; interviewing staff and other relevant individuals; performing physical inspections and site visits; and obtaining third-party verification of information.</w:t>
      </w:r>
    </w:p>
    <w:p w14:paraId="1B54ACFB" w14:textId="77777777" w:rsidR="00A93E53" w:rsidRDefault="00A93E53" w:rsidP="00897818">
      <w:pPr>
        <w:pStyle w:val="FootnoteText"/>
        <w:rPr>
          <w:szCs w:val="18"/>
        </w:rPr>
      </w:pPr>
    </w:p>
    <w:p w14:paraId="1A7CC77E" w14:textId="77777777" w:rsidR="00A93E53" w:rsidRDefault="00A93E53" w:rsidP="00897818">
      <w:pPr>
        <w:pStyle w:val="FootnoteText"/>
        <w:rPr>
          <w:szCs w:val="18"/>
        </w:rPr>
      </w:pPr>
    </w:p>
    <w:p w14:paraId="3FFDE9FD" w14:textId="77777777" w:rsidR="00A93E53" w:rsidRDefault="00A93E53" w:rsidP="00897818">
      <w:pPr>
        <w:pStyle w:val="FootnoteText"/>
        <w:rPr>
          <w:szCs w:val="18"/>
        </w:rPr>
      </w:pPr>
    </w:p>
    <w:p w14:paraId="0B06781D" w14:textId="77777777" w:rsidR="00A93E53" w:rsidRPr="00C14D8A" w:rsidRDefault="00A93E53" w:rsidP="008978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AA2C4" w14:textId="77777777" w:rsidR="00A93E53" w:rsidRPr="00F954BA" w:rsidRDefault="00A93E53" w:rsidP="005515B7">
    <w:pPr>
      <w:pStyle w:val="Header"/>
      <w:tabs>
        <w:tab w:val="clear" w:pos="4320"/>
        <w:tab w:val="clear" w:pos="8640"/>
        <w:tab w:val="center" w:pos="4950"/>
        <w:tab w:val="right" w:pos="9270"/>
      </w:tabs>
      <w:ind w:left="-360"/>
      <w:rPr>
        <w:sz w:val="20"/>
        <w:szCs w:val="20"/>
      </w:rPr>
    </w:pPr>
    <w:r w:rsidRPr="00F954BA">
      <w:rPr>
        <w:sz w:val="20"/>
        <w:szCs w:val="20"/>
      </w:rPr>
      <w:tab/>
    </w:r>
    <w:r w:rsidRPr="00F954BA">
      <w:rPr>
        <w:sz w:val="20"/>
        <w:szCs w:val="20"/>
      </w:rPr>
      <w:tab/>
    </w:r>
  </w:p>
  <w:p w14:paraId="0673142B" w14:textId="77777777" w:rsidR="00A93E53" w:rsidRDefault="00A93E53">
    <w:pPr>
      <w:pStyle w:val="Header"/>
    </w:pPr>
    <w:r>
      <w:rPr>
        <w:noProof/>
        <w:sz w:val="20"/>
        <w:szCs w:val="20"/>
      </w:rPr>
      <mc:AlternateContent>
        <mc:Choice Requires="wps">
          <w:drawing>
            <wp:anchor distT="4294967293" distB="4294967293" distL="114300" distR="114300" simplePos="0" relativeHeight="251661312" behindDoc="0" locked="0" layoutInCell="1" allowOverlap="1" wp14:anchorId="525895C9" wp14:editId="2B7716A4">
              <wp:simplePos x="0" y="0"/>
              <wp:positionH relativeFrom="column">
                <wp:posOffset>-371475</wp:posOffset>
              </wp:positionH>
              <wp:positionV relativeFrom="paragraph">
                <wp:posOffset>38099</wp:posOffset>
              </wp:positionV>
              <wp:extent cx="63531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3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3E4531" id="Straight Connector 5"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25pt,3pt" to="47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l14xAEAAN8DAAAOAAAAZHJzL2Uyb0RvYy54bWysU02P0zAQvSPxHyzfaZJddUFR0z10BZcV&#10;VJT9AV7HbixsjzU2TfrvGbtN+JQQiMso9rw3M+95srmfnGUnhdGA73izqjlTXkJv/LHjT5/evnrD&#10;WUzC98KCVx0/q8jvty9fbMbQqhsYwPYKGRXxsR1Dx4eUQltVUQ7KibiCoDwlNaATiY54rHoUI1V3&#10;trqp67tqBOwDglQx0u3DJcm3pb7WSqYPWkeVmO04zZZKxBKfc6y2G9EeUYTByOsY4h+mcMJ4arqU&#10;ehBJsC9ofinljESIoNNKgqtAayNV0UBqmvonNYdBBFW0kDkxLDbF/1dWvj/tkZm+42vOvHD0RIeE&#10;whyHxHbgPRkIyNbZpzHEluA7v8esVE7+EB5Bfo6Uq35I5kMMF9ik0WU4SWVT8f28+K6mxCRd3t2u&#10;b5vXNICcc5VoZ2LAmN4pcCx/dNwany0RrTg9xpRbi3aGXOe4tC5DpLNVGWz9R6VJJjVrCrssmNpZ&#10;ZCdBqyGkVD41WSbVK+hM08bahVj/mXjFZ6oqy/c35IVROoNPC9kZD/i77mmaR9YX/OzARXe24Bn6&#10;8x7nJ6ItKgqvG5/X9PtzoX/7L7dfAQAA//8DAFBLAwQUAAYACAAAACEALWJrEt4AAAAHAQAADwAA&#10;AGRycy9kb3ducmV2LnhtbEyPwU7DMBBE70j8g7VIXFDrUDVVmsapAKnqASpEwwe48ZJExOsodtKU&#10;r2fhArcdzWj2TbadbCtG7H3jSMH9PAKBVDrTUKXgvdjNEhA+aDK6dYQKLuhhm19fZTo17kxvOB5D&#10;JbiEfKoV1CF0qZS+rNFqP3cdEnsfrrc6sOwraXp95nLbykUUraTVDfGHWnf4VGP5eRysgv3uEZ/j&#10;y1AtTbwv7sbi5fD1mih1ezM9bEAEnMJfGH7wGR1yZjq5gYwXrYJZnMQcVbDiSeyvlws+Tr9a5pn8&#10;z59/AwAA//8DAFBLAQItABQABgAIAAAAIQC2gziS/gAAAOEBAAATAAAAAAAAAAAAAAAAAAAAAABb&#10;Q29udGVudF9UeXBlc10ueG1sUEsBAi0AFAAGAAgAAAAhADj9If/WAAAAlAEAAAsAAAAAAAAAAAAA&#10;AAAALwEAAF9yZWxzLy5yZWxzUEsBAi0AFAAGAAgAAAAhACrWXXjEAQAA3wMAAA4AAAAAAAAAAAAA&#10;AAAALgIAAGRycy9lMm9Eb2MueG1sUEsBAi0AFAAGAAgAAAAhAC1iaxLeAAAABwEAAA8AAAAAAAAA&#10;AAAAAAAAHgQAAGRycy9kb3ducmV2LnhtbFBLBQYAAAAABAAEAPMAAAApBQAAAAA=&#10;" strokecolor="#4579b8 [3044]">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2"/>
      <w:lvlText w:val="*"/>
      <w:lvlJc w:val="left"/>
      <w:pPr>
        <w:ind w:left="540" w:firstLine="0"/>
      </w:pPr>
    </w:lvl>
  </w:abstractNum>
  <w:abstractNum w:abstractNumId="1" w15:restartNumberingAfterBreak="0">
    <w:nsid w:val="03730B45"/>
    <w:multiLevelType w:val="hybridMultilevel"/>
    <w:tmpl w:val="1E306F18"/>
    <w:lvl w:ilvl="0" w:tplc="8188BCC8">
      <w:start w:val="1"/>
      <w:numFmt w:val="decimal"/>
      <w:pStyle w:val="StyleHeading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225DF1"/>
    <w:multiLevelType w:val="multilevel"/>
    <w:tmpl w:val="7548A8A0"/>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1F33A1B"/>
    <w:multiLevelType w:val="hybridMultilevel"/>
    <w:tmpl w:val="44DC40DC"/>
    <w:lvl w:ilvl="0" w:tplc="E01C4D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631F05"/>
    <w:multiLevelType w:val="multilevel"/>
    <w:tmpl w:val="813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D66D2"/>
    <w:multiLevelType w:val="hybridMultilevel"/>
    <w:tmpl w:val="A95E0278"/>
    <w:lvl w:ilvl="0" w:tplc="0409000F">
      <w:start w:val="1"/>
      <w:numFmt w:val="bullet"/>
      <w:lvlText w:val=""/>
      <w:lvlJc w:val="left"/>
      <w:pPr>
        <w:tabs>
          <w:tab w:val="num" w:pos="1457"/>
        </w:tabs>
        <w:ind w:left="1457" w:right="1457" w:hanging="737"/>
      </w:pPr>
      <w:rPr>
        <w:rFonts w:ascii="Symbol" w:hAnsi="Symbol" w:hint="default"/>
      </w:rPr>
    </w:lvl>
    <w:lvl w:ilvl="1" w:tplc="04090001">
      <w:start w:val="1"/>
      <w:numFmt w:val="bullet"/>
      <w:lvlText w:val=""/>
      <w:lvlJc w:val="left"/>
      <w:pPr>
        <w:tabs>
          <w:tab w:val="num" w:pos="1080"/>
        </w:tabs>
        <w:ind w:left="1080" w:right="1080" w:hanging="360"/>
      </w:pPr>
      <w:rPr>
        <w:rFonts w:ascii="Symbol" w:hAnsi="Symbol" w:hint="default"/>
      </w:rPr>
    </w:lvl>
    <w:lvl w:ilvl="2" w:tplc="0409001B">
      <w:start w:val="1"/>
      <w:numFmt w:val="decimal"/>
      <w:lvlText w:val="%3."/>
      <w:lvlJc w:val="left"/>
      <w:pPr>
        <w:tabs>
          <w:tab w:val="num" w:pos="3469"/>
        </w:tabs>
        <w:ind w:left="3469" w:right="3469" w:hanging="360"/>
      </w:pPr>
      <w:rPr>
        <w:rFonts w:hint="default"/>
      </w:rPr>
    </w:lvl>
    <w:lvl w:ilvl="3" w:tplc="0409000F" w:tentative="1">
      <w:start w:val="1"/>
      <w:numFmt w:val="bullet"/>
      <w:lvlText w:val=""/>
      <w:lvlJc w:val="left"/>
      <w:pPr>
        <w:tabs>
          <w:tab w:val="num" w:pos="4189"/>
        </w:tabs>
        <w:ind w:left="4189" w:right="4189" w:hanging="360"/>
      </w:pPr>
      <w:rPr>
        <w:rFonts w:ascii="Symbol" w:hAnsi="Symbol" w:hint="default"/>
      </w:rPr>
    </w:lvl>
    <w:lvl w:ilvl="4" w:tplc="04090019" w:tentative="1">
      <w:start w:val="1"/>
      <w:numFmt w:val="bullet"/>
      <w:lvlText w:val="o"/>
      <w:lvlJc w:val="left"/>
      <w:pPr>
        <w:tabs>
          <w:tab w:val="num" w:pos="4909"/>
        </w:tabs>
        <w:ind w:left="4909" w:right="4909" w:hanging="360"/>
      </w:pPr>
      <w:rPr>
        <w:rFonts w:ascii="Courier New" w:hAnsi="Courier New" w:cs="Courier New" w:hint="default"/>
      </w:rPr>
    </w:lvl>
    <w:lvl w:ilvl="5" w:tplc="0409001B" w:tentative="1">
      <w:start w:val="1"/>
      <w:numFmt w:val="bullet"/>
      <w:lvlText w:val=""/>
      <w:lvlJc w:val="left"/>
      <w:pPr>
        <w:tabs>
          <w:tab w:val="num" w:pos="5629"/>
        </w:tabs>
        <w:ind w:left="5629" w:right="5629" w:hanging="360"/>
      </w:pPr>
      <w:rPr>
        <w:rFonts w:ascii="Wingdings" w:hAnsi="Wingdings" w:hint="default"/>
      </w:rPr>
    </w:lvl>
    <w:lvl w:ilvl="6" w:tplc="0409000F" w:tentative="1">
      <w:start w:val="1"/>
      <w:numFmt w:val="bullet"/>
      <w:lvlText w:val=""/>
      <w:lvlJc w:val="left"/>
      <w:pPr>
        <w:tabs>
          <w:tab w:val="num" w:pos="6349"/>
        </w:tabs>
        <w:ind w:left="6349" w:right="6349" w:hanging="360"/>
      </w:pPr>
      <w:rPr>
        <w:rFonts w:ascii="Symbol" w:hAnsi="Symbol" w:hint="default"/>
      </w:rPr>
    </w:lvl>
    <w:lvl w:ilvl="7" w:tplc="04090019" w:tentative="1">
      <w:start w:val="1"/>
      <w:numFmt w:val="bullet"/>
      <w:lvlText w:val="o"/>
      <w:lvlJc w:val="left"/>
      <w:pPr>
        <w:tabs>
          <w:tab w:val="num" w:pos="7069"/>
        </w:tabs>
        <w:ind w:left="7069" w:right="7069" w:hanging="360"/>
      </w:pPr>
      <w:rPr>
        <w:rFonts w:ascii="Courier New" w:hAnsi="Courier New" w:cs="Courier New" w:hint="default"/>
      </w:rPr>
    </w:lvl>
    <w:lvl w:ilvl="8" w:tplc="0409001B" w:tentative="1">
      <w:start w:val="1"/>
      <w:numFmt w:val="bullet"/>
      <w:lvlText w:val=""/>
      <w:lvlJc w:val="left"/>
      <w:pPr>
        <w:tabs>
          <w:tab w:val="num" w:pos="7789"/>
        </w:tabs>
        <w:ind w:left="7789" w:right="7789" w:hanging="360"/>
      </w:pPr>
      <w:rPr>
        <w:rFonts w:ascii="Wingdings" w:hAnsi="Wingdings" w:hint="default"/>
      </w:rPr>
    </w:lvl>
  </w:abstractNum>
  <w:abstractNum w:abstractNumId="6" w15:restartNumberingAfterBreak="0">
    <w:nsid w:val="18082F4B"/>
    <w:multiLevelType w:val="hybridMultilevel"/>
    <w:tmpl w:val="17E4DB7E"/>
    <w:lvl w:ilvl="0" w:tplc="BA76B71A">
      <w:start w:val="1"/>
      <w:numFmt w:val="bullet"/>
      <w:lvlText w:val=""/>
      <w:lvlJc w:val="left"/>
      <w:pPr>
        <w:tabs>
          <w:tab w:val="num" w:pos="720"/>
        </w:tabs>
        <w:ind w:left="720" w:right="720" w:hanging="360"/>
      </w:pPr>
      <w:rPr>
        <w:rFonts w:ascii="Symbol" w:hAnsi="Symbol" w:hint="default"/>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1927276E"/>
    <w:multiLevelType w:val="hybridMultilevel"/>
    <w:tmpl w:val="9FAE5BF2"/>
    <w:lvl w:ilvl="0" w:tplc="0409000F">
      <w:start w:val="1"/>
      <w:numFmt w:val="decimal"/>
      <w:lvlText w:val="%1."/>
      <w:lvlJc w:val="left"/>
      <w:pPr>
        <w:tabs>
          <w:tab w:val="num" w:pos="990"/>
        </w:tabs>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35A3B"/>
    <w:multiLevelType w:val="multilevel"/>
    <w:tmpl w:val="DD64F68E"/>
    <w:lvl w:ilvl="0">
      <w:start w:val="1"/>
      <w:numFmt w:val="decimal"/>
      <w:lvlText w:val="%1"/>
      <w:lvlJc w:val="left"/>
      <w:pPr>
        <w:ind w:left="432" w:hanging="432"/>
      </w:pPr>
      <w:rPr>
        <w:rFonts w:hint="default"/>
      </w:rPr>
    </w:lvl>
    <w:lvl w:ilvl="1">
      <w:start w:val="1"/>
      <w:numFmt w:val="decimal"/>
      <w:lvlText w:val="2.%2"/>
      <w:lvlJc w:val="left"/>
      <w:pPr>
        <w:ind w:left="846" w:hanging="576"/>
      </w:pPr>
      <w:rPr>
        <w:rFonts w:hint="default"/>
      </w:rPr>
    </w:lvl>
    <w:lvl w:ilvl="2">
      <w:start w:val="1"/>
      <w:numFmt w:val="decimal"/>
      <w:lvlText w:val="2.%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0867B75"/>
    <w:multiLevelType w:val="hybridMultilevel"/>
    <w:tmpl w:val="97F871D0"/>
    <w:lvl w:ilvl="0" w:tplc="04090003">
      <w:start w:val="1"/>
      <w:numFmt w:val="bullet"/>
      <w:lvlText w:val="o"/>
      <w:lvlJc w:val="left"/>
      <w:pPr>
        <w:tabs>
          <w:tab w:val="num" w:pos="1080"/>
        </w:tabs>
        <w:ind w:left="1080" w:right="1080" w:hanging="360"/>
      </w:pPr>
      <w:rPr>
        <w:rFonts w:ascii="Courier New" w:hAnsi="Courier New" w:cs="Courier New" w:hint="default"/>
      </w:rPr>
    </w:lvl>
    <w:lvl w:ilvl="1" w:tplc="04090003">
      <w:start w:val="1"/>
      <w:numFmt w:val="bullet"/>
      <w:lvlText w:val="o"/>
      <w:lvlJc w:val="left"/>
      <w:pPr>
        <w:tabs>
          <w:tab w:val="num" w:pos="1800"/>
        </w:tabs>
        <w:ind w:left="1800" w:right="1800" w:hanging="360"/>
      </w:pPr>
      <w:rPr>
        <w:rFonts w:ascii="Courier New" w:hAnsi="Courier New" w:cs="Courier New" w:hint="default"/>
      </w:rPr>
    </w:lvl>
    <w:lvl w:ilvl="2" w:tplc="04090005">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cs="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cs="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10" w15:restartNumberingAfterBreak="0">
    <w:nsid w:val="20A62E13"/>
    <w:multiLevelType w:val="hybridMultilevel"/>
    <w:tmpl w:val="7954004E"/>
    <w:lvl w:ilvl="0" w:tplc="0409000F">
      <w:start w:val="2"/>
      <w:numFmt w:val="bullet"/>
      <w:lvlText w:val="-"/>
      <w:lvlJc w:val="left"/>
      <w:pPr>
        <w:tabs>
          <w:tab w:val="num" w:pos="360"/>
        </w:tabs>
        <w:ind w:left="0" w:hanging="360"/>
      </w:pPr>
      <w:rPr>
        <w:sz w:val="24"/>
      </w:rPr>
    </w:lvl>
    <w:lvl w:ilvl="1" w:tplc="04090019" w:tentative="1">
      <w:start w:val="1"/>
      <w:numFmt w:val="bullet"/>
      <w:lvlText w:val="o"/>
      <w:lvlJc w:val="left"/>
      <w:pPr>
        <w:tabs>
          <w:tab w:val="num" w:pos="1440"/>
        </w:tabs>
        <w:ind w:left="1440" w:right="1440" w:hanging="360"/>
      </w:pPr>
      <w:rPr>
        <w:rFonts w:ascii="Courier New" w:hAnsi="Courier New" w:cs="Courier New" w:hint="default"/>
      </w:rPr>
    </w:lvl>
    <w:lvl w:ilvl="2" w:tplc="0409001B">
      <w:start w:val="1"/>
      <w:numFmt w:val="bullet"/>
      <w:lvlText w:val=""/>
      <w:lvlJc w:val="left"/>
      <w:pPr>
        <w:tabs>
          <w:tab w:val="num" w:pos="2160"/>
        </w:tabs>
        <w:ind w:left="2160" w:right="2160" w:hanging="360"/>
      </w:pPr>
      <w:rPr>
        <w:rFonts w:ascii="Wingdings" w:hAnsi="Wingdings" w:hint="default"/>
      </w:rPr>
    </w:lvl>
    <w:lvl w:ilvl="3" w:tplc="0409000F" w:tentative="1">
      <w:start w:val="1"/>
      <w:numFmt w:val="bullet"/>
      <w:lvlText w:val=""/>
      <w:lvlJc w:val="left"/>
      <w:pPr>
        <w:tabs>
          <w:tab w:val="num" w:pos="2880"/>
        </w:tabs>
        <w:ind w:left="2880" w:right="2880" w:hanging="360"/>
      </w:pPr>
      <w:rPr>
        <w:rFonts w:ascii="Symbol" w:hAnsi="Symbol" w:hint="default"/>
      </w:rPr>
    </w:lvl>
    <w:lvl w:ilvl="4" w:tplc="04090019" w:tentative="1">
      <w:start w:val="1"/>
      <w:numFmt w:val="bullet"/>
      <w:lvlText w:val="o"/>
      <w:lvlJc w:val="left"/>
      <w:pPr>
        <w:tabs>
          <w:tab w:val="num" w:pos="3600"/>
        </w:tabs>
        <w:ind w:left="3600" w:right="3600" w:hanging="360"/>
      </w:pPr>
      <w:rPr>
        <w:rFonts w:ascii="Courier New" w:hAnsi="Courier New" w:cs="Courier New" w:hint="default"/>
      </w:rPr>
    </w:lvl>
    <w:lvl w:ilvl="5" w:tplc="0409001B" w:tentative="1">
      <w:start w:val="1"/>
      <w:numFmt w:val="bullet"/>
      <w:lvlText w:val=""/>
      <w:lvlJc w:val="left"/>
      <w:pPr>
        <w:tabs>
          <w:tab w:val="num" w:pos="4320"/>
        </w:tabs>
        <w:ind w:left="4320" w:right="4320" w:hanging="360"/>
      </w:pPr>
      <w:rPr>
        <w:rFonts w:ascii="Wingdings" w:hAnsi="Wingdings" w:hint="default"/>
      </w:rPr>
    </w:lvl>
    <w:lvl w:ilvl="6" w:tplc="0409000F" w:tentative="1">
      <w:start w:val="1"/>
      <w:numFmt w:val="bullet"/>
      <w:lvlText w:val=""/>
      <w:lvlJc w:val="left"/>
      <w:pPr>
        <w:tabs>
          <w:tab w:val="num" w:pos="5040"/>
        </w:tabs>
        <w:ind w:left="5040" w:right="5040" w:hanging="360"/>
      </w:pPr>
      <w:rPr>
        <w:rFonts w:ascii="Symbol" w:hAnsi="Symbol" w:hint="default"/>
      </w:rPr>
    </w:lvl>
    <w:lvl w:ilvl="7" w:tplc="04090019" w:tentative="1">
      <w:start w:val="1"/>
      <w:numFmt w:val="bullet"/>
      <w:lvlText w:val="o"/>
      <w:lvlJc w:val="left"/>
      <w:pPr>
        <w:tabs>
          <w:tab w:val="num" w:pos="5760"/>
        </w:tabs>
        <w:ind w:left="5760" w:right="5760" w:hanging="360"/>
      </w:pPr>
      <w:rPr>
        <w:rFonts w:ascii="Courier New" w:hAnsi="Courier New" w:cs="Courier New" w:hint="default"/>
      </w:rPr>
    </w:lvl>
    <w:lvl w:ilvl="8" w:tplc="0409001B" w:tentative="1">
      <w:start w:val="1"/>
      <w:numFmt w:val="bullet"/>
      <w:lvlText w:val=""/>
      <w:lvlJc w:val="left"/>
      <w:pPr>
        <w:tabs>
          <w:tab w:val="num" w:pos="6480"/>
        </w:tabs>
        <w:ind w:left="6480" w:right="6480" w:hanging="360"/>
      </w:pPr>
      <w:rPr>
        <w:rFonts w:ascii="Wingdings" w:hAnsi="Wingdings" w:hint="default"/>
      </w:rPr>
    </w:lvl>
  </w:abstractNum>
  <w:abstractNum w:abstractNumId="11" w15:restartNumberingAfterBreak="0">
    <w:nsid w:val="20B610B9"/>
    <w:multiLevelType w:val="hybridMultilevel"/>
    <w:tmpl w:val="051096D2"/>
    <w:lvl w:ilvl="0" w:tplc="5F001252">
      <w:start w:val="1"/>
      <w:numFmt w:val="bullet"/>
      <w:lvlText w:val=""/>
      <w:lvlJc w:val="left"/>
      <w:pPr>
        <w:tabs>
          <w:tab w:val="num" w:pos="720"/>
        </w:tabs>
        <w:ind w:left="720" w:right="720" w:hanging="360"/>
      </w:pPr>
      <w:rPr>
        <w:rFonts w:ascii="Symbol" w:hAnsi="Symbol" w:hint="default"/>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04090005">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2" w15:restartNumberingAfterBreak="0">
    <w:nsid w:val="22CE6C3D"/>
    <w:multiLevelType w:val="hybridMultilevel"/>
    <w:tmpl w:val="FEE8AD56"/>
    <w:lvl w:ilvl="0" w:tplc="04150001">
      <w:start w:val="1"/>
      <w:numFmt w:val="bullet"/>
      <w:lvlText w:val=""/>
      <w:lvlJc w:val="left"/>
      <w:pPr>
        <w:tabs>
          <w:tab w:val="num" w:pos="720"/>
        </w:tabs>
        <w:ind w:left="720" w:right="720" w:hanging="360"/>
      </w:pPr>
      <w:rPr>
        <w:rFonts w:ascii="Symbol" w:hAnsi="Symbol" w:hint="default"/>
      </w:rPr>
    </w:lvl>
    <w:lvl w:ilvl="1" w:tplc="04150003">
      <w:start w:val="1"/>
      <w:numFmt w:val="bullet"/>
      <w:lvlText w:val="o"/>
      <w:lvlJc w:val="left"/>
      <w:pPr>
        <w:tabs>
          <w:tab w:val="num" w:pos="1440"/>
        </w:tabs>
        <w:ind w:left="1440" w:right="1440" w:hanging="360"/>
      </w:pPr>
      <w:rPr>
        <w:rFonts w:ascii="Courier New" w:hAnsi="Courier New" w:cs="Courier New" w:hint="default"/>
      </w:rPr>
    </w:lvl>
    <w:lvl w:ilvl="2" w:tplc="04150005">
      <w:start w:val="1"/>
      <w:numFmt w:val="bullet"/>
      <w:lvlText w:val=""/>
      <w:lvlJc w:val="left"/>
      <w:pPr>
        <w:tabs>
          <w:tab w:val="num" w:pos="2160"/>
        </w:tabs>
        <w:ind w:left="2160" w:right="2160" w:hanging="360"/>
      </w:pPr>
      <w:rPr>
        <w:rFonts w:ascii="Symbol" w:hAnsi="Symbol" w:hint="default"/>
      </w:rPr>
    </w:lvl>
    <w:lvl w:ilvl="3" w:tplc="04150001" w:tentative="1">
      <w:start w:val="1"/>
      <w:numFmt w:val="bullet"/>
      <w:lvlText w:val=""/>
      <w:lvlJc w:val="left"/>
      <w:pPr>
        <w:tabs>
          <w:tab w:val="num" w:pos="2880"/>
        </w:tabs>
        <w:ind w:left="2880" w:right="2880" w:hanging="360"/>
      </w:pPr>
      <w:rPr>
        <w:rFonts w:ascii="Symbol" w:hAnsi="Symbol" w:hint="default"/>
      </w:rPr>
    </w:lvl>
    <w:lvl w:ilvl="4" w:tplc="04150003" w:tentative="1">
      <w:start w:val="1"/>
      <w:numFmt w:val="bullet"/>
      <w:lvlText w:val="o"/>
      <w:lvlJc w:val="left"/>
      <w:pPr>
        <w:tabs>
          <w:tab w:val="num" w:pos="3600"/>
        </w:tabs>
        <w:ind w:left="3600" w:right="3600" w:hanging="360"/>
      </w:pPr>
      <w:rPr>
        <w:rFonts w:ascii="Courier New" w:hAnsi="Courier New" w:cs="Courier New" w:hint="default"/>
      </w:rPr>
    </w:lvl>
    <w:lvl w:ilvl="5" w:tplc="04150005" w:tentative="1">
      <w:start w:val="1"/>
      <w:numFmt w:val="bullet"/>
      <w:lvlText w:val=""/>
      <w:lvlJc w:val="left"/>
      <w:pPr>
        <w:tabs>
          <w:tab w:val="num" w:pos="4320"/>
        </w:tabs>
        <w:ind w:left="4320" w:right="4320" w:hanging="360"/>
      </w:pPr>
      <w:rPr>
        <w:rFonts w:ascii="Wingdings" w:hAnsi="Wingdings" w:hint="default"/>
      </w:rPr>
    </w:lvl>
    <w:lvl w:ilvl="6" w:tplc="04150001" w:tentative="1">
      <w:start w:val="1"/>
      <w:numFmt w:val="bullet"/>
      <w:lvlText w:val=""/>
      <w:lvlJc w:val="left"/>
      <w:pPr>
        <w:tabs>
          <w:tab w:val="num" w:pos="5040"/>
        </w:tabs>
        <w:ind w:left="5040" w:right="5040" w:hanging="360"/>
      </w:pPr>
      <w:rPr>
        <w:rFonts w:ascii="Symbol" w:hAnsi="Symbol" w:hint="default"/>
      </w:rPr>
    </w:lvl>
    <w:lvl w:ilvl="7" w:tplc="04150003" w:tentative="1">
      <w:start w:val="1"/>
      <w:numFmt w:val="bullet"/>
      <w:lvlText w:val="o"/>
      <w:lvlJc w:val="left"/>
      <w:pPr>
        <w:tabs>
          <w:tab w:val="num" w:pos="5760"/>
        </w:tabs>
        <w:ind w:left="5760" w:right="5760" w:hanging="360"/>
      </w:pPr>
      <w:rPr>
        <w:rFonts w:ascii="Courier New" w:hAnsi="Courier New" w:cs="Courier New" w:hint="default"/>
      </w:rPr>
    </w:lvl>
    <w:lvl w:ilvl="8" w:tplc="0415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24731B3E"/>
    <w:multiLevelType w:val="hybridMultilevel"/>
    <w:tmpl w:val="328EE932"/>
    <w:lvl w:ilvl="0" w:tplc="04150001">
      <w:start w:val="1"/>
      <w:numFmt w:val="bullet"/>
      <w:lvlText w:val=""/>
      <w:lvlJc w:val="left"/>
      <w:pPr>
        <w:tabs>
          <w:tab w:val="num" w:pos="720"/>
        </w:tabs>
        <w:ind w:left="720" w:right="720" w:hanging="360"/>
      </w:pPr>
      <w:rPr>
        <w:rFonts w:ascii="Symbol" w:hAnsi="Symbol" w:hint="default"/>
      </w:rPr>
    </w:lvl>
    <w:lvl w:ilvl="1" w:tplc="04150003">
      <w:start w:val="1"/>
      <w:numFmt w:val="bullet"/>
      <w:lvlText w:val="o"/>
      <w:lvlJc w:val="left"/>
      <w:pPr>
        <w:tabs>
          <w:tab w:val="num" w:pos="1440"/>
        </w:tabs>
        <w:ind w:left="1440" w:right="1440" w:hanging="360"/>
      </w:pPr>
      <w:rPr>
        <w:rFonts w:ascii="Courier New" w:hAnsi="Courier New" w:cs="Courier New" w:hint="default"/>
      </w:rPr>
    </w:lvl>
    <w:lvl w:ilvl="2" w:tplc="04150005">
      <w:start w:val="1"/>
      <w:numFmt w:val="bullet"/>
      <w:lvlText w:val=""/>
      <w:lvlJc w:val="left"/>
      <w:pPr>
        <w:tabs>
          <w:tab w:val="num" w:pos="2160"/>
        </w:tabs>
        <w:ind w:left="2160" w:right="2160" w:hanging="360"/>
      </w:pPr>
      <w:rPr>
        <w:rFonts w:ascii="Wingdings" w:hAnsi="Wingdings" w:hint="default"/>
      </w:rPr>
    </w:lvl>
    <w:lvl w:ilvl="3" w:tplc="04150001">
      <w:start w:val="1"/>
      <w:numFmt w:val="bullet"/>
      <w:lvlText w:val=""/>
      <w:lvlJc w:val="left"/>
      <w:pPr>
        <w:tabs>
          <w:tab w:val="num" w:pos="2880"/>
        </w:tabs>
        <w:ind w:left="2880" w:right="2880" w:hanging="360"/>
      </w:pPr>
      <w:rPr>
        <w:rFonts w:ascii="Symbol" w:hAnsi="Symbol" w:hint="default"/>
      </w:rPr>
    </w:lvl>
    <w:lvl w:ilvl="4" w:tplc="04150003" w:tentative="1">
      <w:start w:val="1"/>
      <w:numFmt w:val="bullet"/>
      <w:lvlText w:val="o"/>
      <w:lvlJc w:val="left"/>
      <w:pPr>
        <w:tabs>
          <w:tab w:val="num" w:pos="3600"/>
        </w:tabs>
        <w:ind w:left="3600" w:right="3600" w:hanging="360"/>
      </w:pPr>
      <w:rPr>
        <w:rFonts w:ascii="Courier New" w:hAnsi="Courier New" w:cs="Courier New" w:hint="default"/>
      </w:rPr>
    </w:lvl>
    <w:lvl w:ilvl="5" w:tplc="04150005" w:tentative="1">
      <w:start w:val="1"/>
      <w:numFmt w:val="bullet"/>
      <w:lvlText w:val=""/>
      <w:lvlJc w:val="left"/>
      <w:pPr>
        <w:tabs>
          <w:tab w:val="num" w:pos="4320"/>
        </w:tabs>
        <w:ind w:left="4320" w:right="4320" w:hanging="360"/>
      </w:pPr>
      <w:rPr>
        <w:rFonts w:ascii="Wingdings" w:hAnsi="Wingdings" w:hint="default"/>
      </w:rPr>
    </w:lvl>
    <w:lvl w:ilvl="6" w:tplc="04150001" w:tentative="1">
      <w:start w:val="1"/>
      <w:numFmt w:val="bullet"/>
      <w:lvlText w:val=""/>
      <w:lvlJc w:val="left"/>
      <w:pPr>
        <w:tabs>
          <w:tab w:val="num" w:pos="5040"/>
        </w:tabs>
        <w:ind w:left="5040" w:right="5040" w:hanging="360"/>
      </w:pPr>
      <w:rPr>
        <w:rFonts w:ascii="Symbol" w:hAnsi="Symbol" w:hint="default"/>
      </w:rPr>
    </w:lvl>
    <w:lvl w:ilvl="7" w:tplc="04150003" w:tentative="1">
      <w:start w:val="1"/>
      <w:numFmt w:val="bullet"/>
      <w:lvlText w:val="o"/>
      <w:lvlJc w:val="left"/>
      <w:pPr>
        <w:tabs>
          <w:tab w:val="num" w:pos="5760"/>
        </w:tabs>
        <w:ind w:left="5760" w:right="5760" w:hanging="360"/>
      </w:pPr>
      <w:rPr>
        <w:rFonts w:ascii="Courier New" w:hAnsi="Courier New" w:cs="Courier New" w:hint="default"/>
      </w:rPr>
    </w:lvl>
    <w:lvl w:ilvl="8" w:tplc="0415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257C2C9A"/>
    <w:multiLevelType w:val="multilevel"/>
    <w:tmpl w:val="82962790"/>
    <w:lvl w:ilvl="0">
      <w:start w:val="1"/>
      <w:numFmt w:val="decimal"/>
      <w:lvlText w:val="1.5.%1"/>
      <w:lvlJc w:val="left"/>
      <w:pPr>
        <w:ind w:left="1260" w:hanging="360"/>
      </w:pPr>
      <w:rPr>
        <w:rFonts w:hint="default"/>
        <w:sz w:val="26"/>
        <w:szCs w:val="26"/>
      </w:rPr>
    </w:lvl>
    <w:lvl w:ilvl="1">
      <w:start w:val="1"/>
      <w:numFmt w:val="lowerLetter"/>
      <w:lvlText w:val="%2."/>
      <w:lvlJc w:val="left"/>
      <w:pPr>
        <w:ind w:left="1710" w:hanging="360"/>
      </w:pPr>
      <w:rPr>
        <w:rFonts w:hint="default"/>
        <w:sz w:val="20"/>
      </w:rPr>
    </w:lvl>
    <w:lvl w:ilvl="2">
      <w:start w:val="1"/>
      <w:numFmt w:val="lowerRoman"/>
      <w:lvlText w:val="%3."/>
      <w:lvlJc w:val="right"/>
      <w:pPr>
        <w:ind w:left="2430" w:hanging="180"/>
      </w:pPr>
      <w:rPr>
        <w:rFonts w:hint="default"/>
        <w:sz w:val="20"/>
      </w:rPr>
    </w:lvl>
    <w:lvl w:ilvl="3">
      <w:start w:val="1"/>
      <w:numFmt w:val="decimal"/>
      <w:lvlText w:val="%4."/>
      <w:lvlJc w:val="left"/>
      <w:pPr>
        <w:ind w:left="3150" w:hanging="360"/>
      </w:pPr>
      <w:rPr>
        <w:rFonts w:hint="default"/>
        <w:sz w:val="28"/>
        <w:szCs w:val="36"/>
      </w:rPr>
    </w:lvl>
    <w:lvl w:ilvl="4">
      <w:start w:val="1"/>
      <w:numFmt w:val="lowerLetter"/>
      <w:lvlText w:val="%5."/>
      <w:lvlJc w:val="left"/>
      <w:pPr>
        <w:ind w:left="3870" w:hanging="360"/>
      </w:pPr>
      <w:rPr>
        <w:rFonts w:hint="default"/>
        <w:sz w:val="20"/>
      </w:rPr>
    </w:lvl>
    <w:lvl w:ilvl="5">
      <w:start w:val="1"/>
      <w:numFmt w:val="lowerRoman"/>
      <w:lvlText w:val="%6."/>
      <w:lvlJc w:val="right"/>
      <w:pPr>
        <w:ind w:left="4590" w:hanging="180"/>
      </w:pPr>
      <w:rPr>
        <w:rFonts w:hint="default"/>
        <w:sz w:val="20"/>
      </w:rPr>
    </w:lvl>
    <w:lvl w:ilvl="6">
      <w:start w:val="1"/>
      <w:numFmt w:val="decimal"/>
      <w:lvlText w:val="%7."/>
      <w:lvlJc w:val="left"/>
      <w:pPr>
        <w:ind w:left="5310" w:hanging="360"/>
      </w:pPr>
      <w:rPr>
        <w:rFonts w:hint="default"/>
        <w:sz w:val="20"/>
      </w:rPr>
    </w:lvl>
    <w:lvl w:ilvl="7">
      <w:start w:val="1"/>
      <w:numFmt w:val="lowerLetter"/>
      <w:lvlText w:val="%8."/>
      <w:lvlJc w:val="left"/>
      <w:pPr>
        <w:ind w:left="6030" w:hanging="360"/>
      </w:pPr>
      <w:rPr>
        <w:rFonts w:hint="default"/>
        <w:color w:val="auto"/>
        <w:sz w:val="20"/>
      </w:rPr>
    </w:lvl>
    <w:lvl w:ilvl="8">
      <w:start w:val="1"/>
      <w:numFmt w:val="lowerRoman"/>
      <w:lvlText w:val="%9."/>
      <w:lvlJc w:val="right"/>
      <w:pPr>
        <w:ind w:left="6750" w:hanging="180"/>
      </w:pPr>
      <w:rPr>
        <w:rFonts w:hint="default"/>
        <w:sz w:val="20"/>
      </w:rPr>
    </w:lvl>
  </w:abstractNum>
  <w:abstractNum w:abstractNumId="15" w15:restartNumberingAfterBreak="0">
    <w:nsid w:val="25C07FDA"/>
    <w:multiLevelType w:val="hybridMultilevel"/>
    <w:tmpl w:val="DB7C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B4500A"/>
    <w:multiLevelType w:val="multilevel"/>
    <w:tmpl w:val="ADE0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81E12"/>
    <w:multiLevelType w:val="hybridMultilevel"/>
    <w:tmpl w:val="BEDA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CC66E75"/>
    <w:multiLevelType w:val="multilevel"/>
    <w:tmpl w:val="8276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0A040E"/>
    <w:multiLevelType w:val="hybridMultilevel"/>
    <w:tmpl w:val="6C042C1C"/>
    <w:lvl w:ilvl="0" w:tplc="0D165B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995CA9"/>
    <w:multiLevelType w:val="hybridMultilevel"/>
    <w:tmpl w:val="C4D46E86"/>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EA016C"/>
    <w:multiLevelType w:val="hybridMultilevel"/>
    <w:tmpl w:val="A926A1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575A69"/>
    <w:multiLevelType w:val="hybridMultilevel"/>
    <w:tmpl w:val="5C127C54"/>
    <w:lvl w:ilvl="0" w:tplc="04090001">
      <w:start w:val="1"/>
      <w:numFmt w:val="bullet"/>
      <w:lvlText w:val=""/>
      <w:lvlJc w:val="left"/>
      <w:pPr>
        <w:tabs>
          <w:tab w:val="num" w:pos="720"/>
        </w:tabs>
        <w:ind w:left="720" w:right="720" w:hanging="360"/>
      </w:pPr>
      <w:rPr>
        <w:rFonts w:ascii="Symbol" w:hAnsi="Symbol" w:hint="default"/>
      </w:rPr>
    </w:lvl>
    <w:lvl w:ilvl="1" w:tplc="04090003">
      <w:start w:val="1"/>
      <w:numFmt w:val="bullet"/>
      <w:lvlText w:val="o"/>
      <w:lvlJc w:val="left"/>
      <w:pPr>
        <w:tabs>
          <w:tab w:val="num" w:pos="1440"/>
        </w:tabs>
        <w:ind w:left="1440" w:right="1440" w:hanging="360"/>
      </w:pPr>
      <w:rPr>
        <w:rFonts w:ascii="Courier New" w:hAnsi="Courier New" w:hint="default"/>
      </w:rPr>
    </w:lvl>
    <w:lvl w:ilvl="2" w:tplc="04090005">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3" w15:restartNumberingAfterBreak="0">
    <w:nsid w:val="34A44615"/>
    <w:multiLevelType w:val="hybridMultilevel"/>
    <w:tmpl w:val="5D88A100"/>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4B67675"/>
    <w:multiLevelType w:val="hybridMultilevel"/>
    <w:tmpl w:val="852AFEB8"/>
    <w:lvl w:ilvl="0" w:tplc="2F461E3E">
      <w:start w:val="2"/>
      <w:numFmt w:val="bullet"/>
      <w:lvlText w:val="-"/>
      <w:lvlJc w:val="left"/>
      <w:pPr>
        <w:ind w:left="720" w:hanging="360"/>
      </w:pPr>
      <w:rPr>
        <w:rFonts w:ascii="Noto Kufi Arabic" w:eastAsiaTheme="minorHAnsi" w:hAnsi="Noto Kufi Arabic" w:cs="Noto Kufi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900EB4"/>
    <w:multiLevelType w:val="hybridMultilevel"/>
    <w:tmpl w:val="B4D26B8A"/>
    <w:lvl w:ilvl="0" w:tplc="04150001">
      <w:numFmt w:val="bullet"/>
      <w:lvlText w:val="-"/>
      <w:lvlJc w:val="left"/>
      <w:pPr>
        <w:tabs>
          <w:tab w:val="num" w:pos="1080"/>
        </w:tabs>
        <w:ind w:left="1080" w:right="1080" w:hanging="360"/>
      </w:pPr>
      <w:rPr>
        <w:rFonts w:ascii="Times New Roman" w:eastAsia="Times New Roman" w:hAnsi="Times New Roman" w:cs="Times New Roman" w:hint="default"/>
      </w:rPr>
    </w:lvl>
    <w:lvl w:ilvl="1" w:tplc="04090001">
      <w:start w:val="1"/>
      <w:numFmt w:val="bullet"/>
      <w:lvlText w:val="o"/>
      <w:lvlJc w:val="left"/>
      <w:pPr>
        <w:tabs>
          <w:tab w:val="num" w:pos="1800"/>
        </w:tabs>
        <w:ind w:left="1800" w:right="1800" w:hanging="360"/>
      </w:pPr>
      <w:rPr>
        <w:rFonts w:ascii="Courier New" w:hAnsi="Courier New" w:cs="Courier New" w:hint="default"/>
      </w:rPr>
    </w:lvl>
    <w:lvl w:ilvl="2" w:tplc="0409001B">
      <w:start w:val="1"/>
      <w:numFmt w:val="bullet"/>
      <w:lvlText w:val=""/>
      <w:lvlJc w:val="left"/>
      <w:pPr>
        <w:tabs>
          <w:tab w:val="num" w:pos="2520"/>
        </w:tabs>
        <w:ind w:left="2520" w:right="2520" w:hanging="360"/>
      </w:pPr>
      <w:rPr>
        <w:rFonts w:ascii="Wingdings" w:hAnsi="Wingdings" w:hint="default"/>
        <w:sz w:val="12"/>
      </w:rPr>
    </w:lvl>
    <w:lvl w:ilvl="3" w:tplc="0409000F">
      <w:start w:val="1"/>
      <w:numFmt w:val="decimal"/>
      <w:lvlText w:val="%4."/>
      <w:lvlJc w:val="left"/>
      <w:pPr>
        <w:tabs>
          <w:tab w:val="num" w:pos="3240"/>
        </w:tabs>
        <w:ind w:left="3240" w:right="3240" w:hanging="360"/>
      </w:pPr>
      <w:rPr>
        <w:rFonts w:hint="default"/>
      </w:rPr>
    </w:lvl>
    <w:lvl w:ilvl="4" w:tplc="04090019">
      <w:start w:val="1"/>
      <w:numFmt w:val="decimal"/>
      <w:lvlText w:val="(%5)"/>
      <w:lvlJc w:val="left"/>
      <w:pPr>
        <w:tabs>
          <w:tab w:val="num" w:pos="3960"/>
        </w:tabs>
        <w:ind w:left="3960" w:right="3960" w:hanging="360"/>
      </w:pPr>
      <w:rPr>
        <w:rFonts w:hint="default"/>
      </w:rPr>
    </w:lvl>
    <w:lvl w:ilvl="5" w:tplc="FCF03E2C">
      <w:start w:val="1"/>
      <w:numFmt w:val="lowerLetter"/>
      <w:lvlText w:val="%6)"/>
      <w:lvlJc w:val="left"/>
      <w:pPr>
        <w:ind w:left="4680" w:hanging="360"/>
      </w:pPr>
      <w:rPr>
        <w:rFonts w:hint="default"/>
      </w:rPr>
    </w:lvl>
    <w:lvl w:ilvl="6" w:tplc="0409000F" w:tentative="1">
      <w:start w:val="1"/>
      <w:numFmt w:val="bullet"/>
      <w:lvlText w:val=""/>
      <w:lvlJc w:val="left"/>
      <w:pPr>
        <w:tabs>
          <w:tab w:val="num" w:pos="5400"/>
        </w:tabs>
        <w:ind w:left="5400" w:right="5400" w:hanging="360"/>
      </w:pPr>
      <w:rPr>
        <w:rFonts w:ascii="Symbol" w:hAnsi="Symbol" w:hint="default"/>
      </w:rPr>
    </w:lvl>
    <w:lvl w:ilvl="7" w:tplc="04090019" w:tentative="1">
      <w:start w:val="1"/>
      <w:numFmt w:val="bullet"/>
      <w:lvlText w:val="o"/>
      <w:lvlJc w:val="left"/>
      <w:pPr>
        <w:tabs>
          <w:tab w:val="num" w:pos="6120"/>
        </w:tabs>
        <w:ind w:left="6120" w:right="6120" w:hanging="360"/>
      </w:pPr>
      <w:rPr>
        <w:rFonts w:ascii="Courier New" w:hAnsi="Courier New" w:hint="default"/>
      </w:rPr>
    </w:lvl>
    <w:lvl w:ilvl="8" w:tplc="0409001B" w:tentative="1">
      <w:start w:val="1"/>
      <w:numFmt w:val="bullet"/>
      <w:lvlText w:val=""/>
      <w:lvlJc w:val="left"/>
      <w:pPr>
        <w:tabs>
          <w:tab w:val="num" w:pos="6840"/>
        </w:tabs>
        <w:ind w:left="6840" w:right="6840" w:hanging="360"/>
      </w:pPr>
      <w:rPr>
        <w:rFonts w:ascii="Wingdings" w:hAnsi="Wingdings" w:hint="default"/>
      </w:rPr>
    </w:lvl>
  </w:abstractNum>
  <w:abstractNum w:abstractNumId="26" w15:restartNumberingAfterBreak="0">
    <w:nsid w:val="35AD6CA1"/>
    <w:multiLevelType w:val="hybridMultilevel"/>
    <w:tmpl w:val="5F689E08"/>
    <w:lvl w:ilvl="0" w:tplc="FFFFFFFF">
      <w:start w:val="1"/>
      <w:numFmt w:val="bullet"/>
      <w:pStyle w:val="ListePuce2"/>
      <w:lvlText w:val="o"/>
      <w:lvlJc w:val="left"/>
      <w:pPr>
        <w:tabs>
          <w:tab w:val="num" w:pos="2421"/>
        </w:tabs>
        <w:ind w:left="2421" w:hanging="360"/>
      </w:pPr>
      <w:rPr>
        <w:rFonts w:ascii="Courier New" w:hAnsi="Courier New" w:hint="default"/>
      </w:rPr>
    </w:lvl>
    <w:lvl w:ilvl="1" w:tplc="FFFFFFFF">
      <w:start w:val="1"/>
      <w:numFmt w:val="bullet"/>
      <w:lvlText w:val="o"/>
      <w:lvlJc w:val="left"/>
      <w:pPr>
        <w:tabs>
          <w:tab w:val="num" w:pos="3141"/>
        </w:tabs>
        <w:ind w:left="3141" w:hanging="360"/>
      </w:pPr>
      <w:rPr>
        <w:rFonts w:ascii="Courier New" w:hAnsi="Courier New" w:hint="default"/>
      </w:rPr>
    </w:lvl>
    <w:lvl w:ilvl="2" w:tplc="FFFFFFFF" w:tentative="1">
      <w:start w:val="1"/>
      <w:numFmt w:val="bullet"/>
      <w:lvlText w:val=""/>
      <w:lvlJc w:val="left"/>
      <w:pPr>
        <w:tabs>
          <w:tab w:val="num" w:pos="3861"/>
        </w:tabs>
        <w:ind w:left="3861" w:hanging="360"/>
      </w:pPr>
      <w:rPr>
        <w:rFonts w:ascii="Wingdings" w:hAnsi="Wingdings" w:hint="default"/>
      </w:rPr>
    </w:lvl>
    <w:lvl w:ilvl="3" w:tplc="FFFFFFFF" w:tentative="1">
      <w:start w:val="1"/>
      <w:numFmt w:val="bullet"/>
      <w:lvlText w:val=""/>
      <w:lvlJc w:val="left"/>
      <w:pPr>
        <w:tabs>
          <w:tab w:val="num" w:pos="4581"/>
        </w:tabs>
        <w:ind w:left="4581" w:hanging="360"/>
      </w:pPr>
      <w:rPr>
        <w:rFonts w:ascii="Symbol" w:hAnsi="Symbol" w:hint="default"/>
      </w:rPr>
    </w:lvl>
    <w:lvl w:ilvl="4" w:tplc="FFFFFFFF" w:tentative="1">
      <w:start w:val="1"/>
      <w:numFmt w:val="bullet"/>
      <w:lvlText w:val="o"/>
      <w:lvlJc w:val="left"/>
      <w:pPr>
        <w:tabs>
          <w:tab w:val="num" w:pos="5301"/>
        </w:tabs>
        <w:ind w:left="5301" w:hanging="360"/>
      </w:pPr>
      <w:rPr>
        <w:rFonts w:ascii="Courier New" w:hAnsi="Courier New" w:hint="default"/>
      </w:rPr>
    </w:lvl>
    <w:lvl w:ilvl="5" w:tplc="FFFFFFFF" w:tentative="1">
      <w:start w:val="1"/>
      <w:numFmt w:val="bullet"/>
      <w:lvlText w:val=""/>
      <w:lvlJc w:val="left"/>
      <w:pPr>
        <w:tabs>
          <w:tab w:val="num" w:pos="6021"/>
        </w:tabs>
        <w:ind w:left="6021" w:hanging="360"/>
      </w:pPr>
      <w:rPr>
        <w:rFonts w:ascii="Wingdings" w:hAnsi="Wingdings" w:hint="default"/>
      </w:rPr>
    </w:lvl>
    <w:lvl w:ilvl="6" w:tplc="FFFFFFFF" w:tentative="1">
      <w:start w:val="1"/>
      <w:numFmt w:val="bullet"/>
      <w:lvlText w:val=""/>
      <w:lvlJc w:val="left"/>
      <w:pPr>
        <w:tabs>
          <w:tab w:val="num" w:pos="6741"/>
        </w:tabs>
        <w:ind w:left="6741" w:hanging="360"/>
      </w:pPr>
      <w:rPr>
        <w:rFonts w:ascii="Symbol" w:hAnsi="Symbol" w:hint="default"/>
      </w:rPr>
    </w:lvl>
    <w:lvl w:ilvl="7" w:tplc="FFFFFFFF" w:tentative="1">
      <w:start w:val="1"/>
      <w:numFmt w:val="bullet"/>
      <w:lvlText w:val="o"/>
      <w:lvlJc w:val="left"/>
      <w:pPr>
        <w:tabs>
          <w:tab w:val="num" w:pos="7461"/>
        </w:tabs>
        <w:ind w:left="7461" w:hanging="360"/>
      </w:pPr>
      <w:rPr>
        <w:rFonts w:ascii="Courier New" w:hAnsi="Courier New" w:hint="default"/>
      </w:rPr>
    </w:lvl>
    <w:lvl w:ilvl="8" w:tplc="FFFFFFFF" w:tentative="1">
      <w:start w:val="1"/>
      <w:numFmt w:val="bullet"/>
      <w:lvlText w:val=""/>
      <w:lvlJc w:val="left"/>
      <w:pPr>
        <w:tabs>
          <w:tab w:val="num" w:pos="8181"/>
        </w:tabs>
        <w:ind w:left="8181" w:hanging="360"/>
      </w:pPr>
      <w:rPr>
        <w:rFonts w:ascii="Wingdings" w:hAnsi="Wingdings" w:hint="default"/>
      </w:rPr>
    </w:lvl>
  </w:abstractNum>
  <w:abstractNum w:abstractNumId="27" w15:restartNumberingAfterBreak="0">
    <w:nsid w:val="3D953987"/>
    <w:multiLevelType w:val="hybridMultilevel"/>
    <w:tmpl w:val="A9A0CE14"/>
    <w:lvl w:ilvl="0" w:tplc="FA482514">
      <w:start w:val="1"/>
      <w:numFmt w:val="none"/>
      <w:pStyle w:val="Bullet"/>
      <w:lvlText w:val=""/>
      <w:lvlJc w:val="left"/>
      <w:pPr>
        <w:tabs>
          <w:tab w:val="num" w:pos="360"/>
        </w:tabs>
        <w:ind w:left="360" w:hanging="360"/>
      </w:pPr>
      <w:rPr>
        <w:rFonts w:ascii="Symbol" w:hAnsi="Symbol" w:hint="default"/>
        <w:sz w:val="20"/>
      </w:rPr>
    </w:lvl>
    <w:lvl w:ilvl="1" w:tplc="CC0098AC">
      <w:start w:val="1"/>
      <w:numFmt w:val="lowerLetter"/>
      <w:lvlText w:val="%2."/>
      <w:lvlJc w:val="left"/>
      <w:pPr>
        <w:tabs>
          <w:tab w:val="num" w:pos="1440"/>
        </w:tabs>
        <w:ind w:left="1440" w:hanging="360"/>
      </w:pPr>
    </w:lvl>
    <w:lvl w:ilvl="2" w:tplc="71E62958">
      <w:start w:val="1"/>
      <w:numFmt w:val="decimal"/>
      <w:lvlText w:val="%3)"/>
      <w:lvlJc w:val="left"/>
      <w:pPr>
        <w:tabs>
          <w:tab w:val="num" w:pos="2340"/>
        </w:tabs>
        <w:ind w:left="2340" w:hanging="360"/>
      </w:pPr>
      <w:rPr>
        <w:rFonts w:hint="default"/>
      </w:rPr>
    </w:lvl>
    <w:lvl w:ilvl="3" w:tplc="857ECA72">
      <w:start w:val="1"/>
      <w:numFmt w:val="decimal"/>
      <w:lvlText w:val="%4."/>
      <w:lvlJc w:val="left"/>
      <w:pPr>
        <w:tabs>
          <w:tab w:val="num" w:pos="2880"/>
        </w:tabs>
        <w:ind w:left="2880" w:hanging="360"/>
      </w:pPr>
    </w:lvl>
    <w:lvl w:ilvl="4" w:tplc="1AD4AC46" w:tentative="1">
      <w:start w:val="1"/>
      <w:numFmt w:val="lowerLetter"/>
      <w:lvlText w:val="%5."/>
      <w:lvlJc w:val="left"/>
      <w:pPr>
        <w:tabs>
          <w:tab w:val="num" w:pos="3600"/>
        </w:tabs>
        <w:ind w:left="3600" w:hanging="360"/>
      </w:pPr>
    </w:lvl>
    <w:lvl w:ilvl="5" w:tplc="6E1A4232" w:tentative="1">
      <w:start w:val="1"/>
      <w:numFmt w:val="lowerRoman"/>
      <w:lvlText w:val="%6."/>
      <w:lvlJc w:val="right"/>
      <w:pPr>
        <w:tabs>
          <w:tab w:val="num" w:pos="4320"/>
        </w:tabs>
        <w:ind w:left="4320" w:hanging="180"/>
      </w:pPr>
    </w:lvl>
    <w:lvl w:ilvl="6" w:tplc="D64EF614" w:tentative="1">
      <w:start w:val="1"/>
      <w:numFmt w:val="decimal"/>
      <w:lvlText w:val="%7."/>
      <w:lvlJc w:val="left"/>
      <w:pPr>
        <w:tabs>
          <w:tab w:val="num" w:pos="5040"/>
        </w:tabs>
        <w:ind w:left="5040" w:hanging="360"/>
      </w:pPr>
    </w:lvl>
    <w:lvl w:ilvl="7" w:tplc="F71C9D7A" w:tentative="1">
      <w:start w:val="1"/>
      <w:numFmt w:val="lowerLetter"/>
      <w:lvlText w:val="%8."/>
      <w:lvlJc w:val="left"/>
      <w:pPr>
        <w:tabs>
          <w:tab w:val="num" w:pos="5760"/>
        </w:tabs>
        <w:ind w:left="5760" w:hanging="360"/>
      </w:pPr>
    </w:lvl>
    <w:lvl w:ilvl="8" w:tplc="DA6AA8C4" w:tentative="1">
      <w:start w:val="1"/>
      <w:numFmt w:val="lowerRoman"/>
      <w:lvlText w:val="%9."/>
      <w:lvlJc w:val="right"/>
      <w:pPr>
        <w:tabs>
          <w:tab w:val="num" w:pos="6480"/>
        </w:tabs>
        <w:ind w:left="6480" w:hanging="180"/>
      </w:pPr>
    </w:lvl>
  </w:abstractNum>
  <w:abstractNum w:abstractNumId="28" w15:restartNumberingAfterBreak="0">
    <w:nsid w:val="3DDC6E62"/>
    <w:multiLevelType w:val="multilevel"/>
    <w:tmpl w:val="E82EBEE8"/>
    <w:lvl w:ilvl="0">
      <w:start w:val="1"/>
      <w:numFmt w:val="bullet"/>
      <w:lvlText w:val=""/>
      <w:lvlJc w:val="left"/>
      <w:pPr>
        <w:ind w:left="720" w:hanging="360"/>
      </w:pPr>
      <w:rPr>
        <w:rFonts w:ascii="Symbol" w:hAnsi="Symbol" w:hint="default"/>
      </w:rPr>
    </w:lvl>
    <w:lvl w:ilvl="1">
      <w:start w:val="1"/>
      <w:numFmt w:val="lowerLetter"/>
      <w:lvlText w:val="%2."/>
      <w:lvlJc w:val="left"/>
      <w:pPr>
        <w:ind w:left="1066" w:hanging="360"/>
      </w:pPr>
    </w:lvl>
    <w:lvl w:ilvl="2">
      <w:start w:val="1"/>
      <w:numFmt w:val="lowerRoman"/>
      <w:lvlText w:val="%3."/>
      <w:lvlJc w:val="right"/>
      <w:pPr>
        <w:ind w:left="1786" w:hanging="180"/>
      </w:pPr>
    </w:lvl>
    <w:lvl w:ilvl="3">
      <w:start w:val="1"/>
      <w:numFmt w:val="decimal"/>
      <w:lvlText w:val="%4."/>
      <w:lvlJc w:val="left"/>
      <w:pPr>
        <w:ind w:left="2506" w:hanging="360"/>
      </w:pPr>
    </w:lvl>
    <w:lvl w:ilvl="4">
      <w:start w:val="1"/>
      <w:numFmt w:val="lowerLetter"/>
      <w:lvlText w:val="%5."/>
      <w:lvlJc w:val="left"/>
      <w:pPr>
        <w:ind w:left="3226" w:hanging="360"/>
      </w:pPr>
    </w:lvl>
    <w:lvl w:ilvl="5">
      <w:start w:val="1"/>
      <w:numFmt w:val="lowerRoman"/>
      <w:lvlText w:val="%6."/>
      <w:lvlJc w:val="right"/>
      <w:pPr>
        <w:ind w:left="3946" w:hanging="180"/>
      </w:pPr>
    </w:lvl>
    <w:lvl w:ilvl="6">
      <w:start w:val="1"/>
      <w:numFmt w:val="decimal"/>
      <w:lvlText w:val="%7."/>
      <w:lvlJc w:val="left"/>
      <w:pPr>
        <w:ind w:left="4666" w:hanging="360"/>
      </w:pPr>
    </w:lvl>
    <w:lvl w:ilvl="7">
      <w:start w:val="1"/>
      <w:numFmt w:val="lowerLetter"/>
      <w:lvlText w:val="%8."/>
      <w:lvlJc w:val="left"/>
      <w:pPr>
        <w:ind w:left="5386" w:hanging="360"/>
      </w:pPr>
    </w:lvl>
    <w:lvl w:ilvl="8">
      <w:start w:val="1"/>
      <w:numFmt w:val="lowerRoman"/>
      <w:lvlText w:val="%9."/>
      <w:lvlJc w:val="right"/>
      <w:pPr>
        <w:ind w:left="6106" w:hanging="180"/>
      </w:pPr>
    </w:lvl>
  </w:abstractNum>
  <w:abstractNum w:abstractNumId="29" w15:restartNumberingAfterBreak="0">
    <w:nsid w:val="42422B5C"/>
    <w:multiLevelType w:val="multilevel"/>
    <w:tmpl w:val="9A009E62"/>
    <w:lvl w:ilvl="0">
      <w:start w:val="1"/>
      <w:numFmt w:val="bullet"/>
      <w:pStyle w:val="TableBullet1"/>
      <w:lvlText w:val=""/>
      <w:lvlJc w:val="left"/>
      <w:pPr>
        <w:ind w:left="360" w:hanging="360"/>
      </w:pPr>
      <w:rPr>
        <w:rFonts w:ascii="Symbol" w:hAnsi="Symbol" w:hint="default"/>
        <w:b w:val="0"/>
        <w:bCs w:val="0"/>
        <w:i w:val="0"/>
        <w:iCs w:val="0"/>
        <w:color w:val="008AC8"/>
        <w:sz w:val="16"/>
        <w:szCs w:val="18"/>
      </w:rPr>
    </w:lvl>
    <w:lvl w:ilvl="1">
      <w:start w:val="1"/>
      <w:numFmt w:val="bullet"/>
      <w:lvlText w:val=""/>
      <w:lvlJc w:val="left"/>
      <w:pPr>
        <w:tabs>
          <w:tab w:val="num" w:pos="908"/>
        </w:tabs>
        <w:ind w:left="908" w:hanging="227"/>
      </w:pPr>
      <w:rPr>
        <w:rFonts w:ascii="Symbol" w:eastAsia="Wingdings 2" w:hAnsi="Symbol" w:cs="Times New Roman" w:hint="default"/>
        <w:bCs w:val="0"/>
        <w:iCs w:val="0"/>
        <w:color w:val="4F81BD" w:themeColor="accent1"/>
        <w:sz w:val="16"/>
        <w:szCs w:val="18"/>
      </w:rPr>
    </w:lvl>
    <w:lvl w:ilvl="2">
      <w:start w:val="1"/>
      <w:numFmt w:val="bullet"/>
      <w:lvlText w:val=""/>
      <w:lvlJc w:val="left"/>
      <w:pPr>
        <w:tabs>
          <w:tab w:val="num" w:pos="1134"/>
        </w:tabs>
        <w:ind w:left="1135" w:hanging="227"/>
      </w:pPr>
      <w:rPr>
        <w:rFonts w:ascii="Symbol" w:eastAsia="Wingdings 2" w:hAnsi="Symbol" w:cs="Times New Roman" w:hint="default"/>
        <w:color w:val="4F81BD" w:themeColor="accent1"/>
        <w:sz w:val="12"/>
        <w:szCs w:val="18"/>
      </w:rPr>
    </w:lvl>
    <w:lvl w:ilvl="3">
      <w:start w:val="1"/>
      <w:numFmt w:val="bullet"/>
      <w:lvlText w:val=""/>
      <w:lvlJc w:val="left"/>
      <w:pPr>
        <w:tabs>
          <w:tab w:val="num" w:pos="1361"/>
        </w:tabs>
        <w:ind w:left="1362" w:hanging="227"/>
      </w:pPr>
      <w:rPr>
        <w:rFonts w:ascii="Symbol" w:eastAsia="Wingdings 2" w:hAnsi="Symbol" w:cs="Times New Roman" w:hint="default"/>
        <w:color w:val="808080"/>
        <w:sz w:val="12"/>
        <w:szCs w:val="18"/>
      </w:rPr>
    </w:lvl>
    <w:lvl w:ilvl="4">
      <w:start w:val="1"/>
      <w:numFmt w:val="lowerLetter"/>
      <w:lvlText w:val="(%5)"/>
      <w:lvlJc w:val="left"/>
      <w:pPr>
        <w:tabs>
          <w:tab w:val="num" w:pos="2254"/>
        </w:tabs>
        <w:ind w:left="1589" w:hanging="227"/>
      </w:pPr>
      <w:rPr>
        <w:rFonts w:hint="default"/>
      </w:rPr>
    </w:lvl>
    <w:lvl w:ilvl="5">
      <w:start w:val="1"/>
      <w:numFmt w:val="lowerRoman"/>
      <w:lvlText w:val="(%6)"/>
      <w:lvlJc w:val="left"/>
      <w:pPr>
        <w:tabs>
          <w:tab w:val="num" w:pos="2614"/>
        </w:tabs>
        <w:ind w:left="1816" w:hanging="227"/>
      </w:pPr>
      <w:rPr>
        <w:rFonts w:hint="default"/>
      </w:rPr>
    </w:lvl>
    <w:lvl w:ilvl="6">
      <w:start w:val="1"/>
      <w:numFmt w:val="decimal"/>
      <w:lvlText w:val="%7."/>
      <w:lvlJc w:val="left"/>
      <w:pPr>
        <w:tabs>
          <w:tab w:val="num" w:pos="2974"/>
        </w:tabs>
        <w:ind w:left="2043" w:hanging="227"/>
      </w:pPr>
      <w:rPr>
        <w:rFonts w:hint="default"/>
      </w:rPr>
    </w:lvl>
    <w:lvl w:ilvl="7">
      <w:start w:val="1"/>
      <w:numFmt w:val="lowerLetter"/>
      <w:lvlText w:val="%8."/>
      <w:lvlJc w:val="left"/>
      <w:pPr>
        <w:tabs>
          <w:tab w:val="num" w:pos="3334"/>
        </w:tabs>
        <w:ind w:left="2270" w:hanging="227"/>
      </w:pPr>
      <w:rPr>
        <w:rFonts w:hint="default"/>
      </w:rPr>
    </w:lvl>
    <w:lvl w:ilvl="8">
      <w:start w:val="1"/>
      <w:numFmt w:val="lowerRoman"/>
      <w:lvlText w:val="%9."/>
      <w:lvlJc w:val="left"/>
      <w:pPr>
        <w:tabs>
          <w:tab w:val="num" w:pos="3694"/>
        </w:tabs>
        <w:ind w:left="2497" w:hanging="227"/>
      </w:pPr>
      <w:rPr>
        <w:rFonts w:hint="default"/>
      </w:rPr>
    </w:lvl>
  </w:abstractNum>
  <w:abstractNum w:abstractNumId="30" w15:restartNumberingAfterBreak="0">
    <w:nsid w:val="427E3118"/>
    <w:multiLevelType w:val="multilevel"/>
    <w:tmpl w:val="932A4C04"/>
    <w:lvl w:ilvl="0">
      <w:start w:val="1"/>
      <w:numFmt w:val="decimal"/>
      <w:pStyle w:val="Heading1"/>
      <w:lvlText w:val="%1."/>
      <w:lvlJc w:val="left"/>
      <w:pPr>
        <w:ind w:left="63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31" w15:restartNumberingAfterBreak="0">
    <w:nsid w:val="47054815"/>
    <w:multiLevelType w:val="multilevel"/>
    <w:tmpl w:val="13CA7F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48122473"/>
    <w:multiLevelType w:val="multilevel"/>
    <w:tmpl w:val="0AE07CB8"/>
    <w:lvl w:ilvl="0">
      <w:start w:val="5"/>
      <w:numFmt w:val="decimal"/>
      <w:lvlText w:val="%1"/>
      <w:lvlJc w:val="left"/>
      <w:pPr>
        <w:ind w:left="2467" w:hanging="667"/>
      </w:pPr>
    </w:lvl>
    <w:lvl w:ilvl="1">
      <w:start w:val="10"/>
      <w:numFmt w:val="decimal"/>
      <w:lvlText w:val="%1.%2"/>
      <w:lvlJc w:val="left"/>
      <w:pPr>
        <w:ind w:left="2467" w:hanging="667"/>
      </w:pPr>
    </w:lvl>
    <w:lvl w:ilvl="2">
      <w:start w:val="2"/>
      <w:numFmt w:val="decimal"/>
      <w:lvlText w:val="%1.%2.%3."/>
      <w:lvlJc w:val="left"/>
      <w:pPr>
        <w:ind w:left="667" w:hanging="667"/>
      </w:pPr>
      <w:rPr>
        <w:rFonts w:ascii="Arial" w:eastAsia="Arial" w:hAnsi="Arial" w:cs="Arial"/>
        <w:b/>
        <w:sz w:val="20"/>
        <w:szCs w:val="20"/>
      </w:rPr>
    </w:lvl>
    <w:lvl w:ilvl="3">
      <w:start w:val="1"/>
      <w:numFmt w:val="decimal"/>
      <w:lvlText w:val="%4."/>
      <w:lvlJc w:val="left"/>
      <w:pPr>
        <w:ind w:left="2971" w:hanging="360"/>
      </w:pPr>
      <w:rPr>
        <w:rFonts w:ascii="Arial" w:eastAsia="Arial" w:hAnsi="Arial" w:cs="Arial"/>
        <w:sz w:val="20"/>
        <w:szCs w:val="20"/>
      </w:rPr>
    </w:lvl>
    <w:lvl w:ilvl="4">
      <w:start w:val="1"/>
      <w:numFmt w:val="bullet"/>
      <w:lvlText w:val="•"/>
      <w:lvlJc w:val="left"/>
      <w:pPr>
        <w:ind w:left="5806" w:hanging="360"/>
      </w:pPr>
    </w:lvl>
    <w:lvl w:ilvl="5">
      <w:start w:val="1"/>
      <w:numFmt w:val="bullet"/>
      <w:lvlText w:val="•"/>
      <w:lvlJc w:val="left"/>
      <w:pPr>
        <w:ind w:left="6748" w:hanging="360"/>
      </w:pPr>
    </w:lvl>
    <w:lvl w:ilvl="6">
      <w:start w:val="1"/>
      <w:numFmt w:val="bullet"/>
      <w:lvlText w:val="•"/>
      <w:lvlJc w:val="left"/>
      <w:pPr>
        <w:ind w:left="7691" w:hanging="360"/>
      </w:pPr>
    </w:lvl>
    <w:lvl w:ilvl="7">
      <w:start w:val="1"/>
      <w:numFmt w:val="bullet"/>
      <w:lvlText w:val="•"/>
      <w:lvlJc w:val="left"/>
      <w:pPr>
        <w:ind w:left="8633" w:hanging="360"/>
      </w:pPr>
    </w:lvl>
    <w:lvl w:ilvl="8">
      <w:start w:val="1"/>
      <w:numFmt w:val="bullet"/>
      <w:lvlText w:val="•"/>
      <w:lvlJc w:val="left"/>
      <w:pPr>
        <w:ind w:left="9575" w:hanging="360"/>
      </w:pPr>
    </w:lvl>
  </w:abstractNum>
  <w:abstractNum w:abstractNumId="33" w15:restartNumberingAfterBreak="0">
    <w:nsid w:val="48E52C3B"/>
    <w:multiLevelType w:val="hybridMultilevel"/>
    <w:tmpl w:val="0BECAD40"/>
    <w:lvl w:ilvl="0" w:tplc="04150001">
      <w:start w:val="1"/>
      <w:numFmt w:val="bullet"/>
      <w:lvlText w:val=""/>
      <w:lvlJc w:val="left"/>
      <w:pPr>
        <w:tabs>
          <w:tab w:val="num" w:pos="720"/>
        </w:tabs>
        <w:ind w:left="720" w:right="720" w:hanging="360"/>
      </w:pPr>
      <w:rPr>
        <w:rFonts w:ascii="Symbol" w:hAnsi="Symbol" w:hint="default"/>
      </w:rPr>
    </w:lvl>
    <w:lvl w:ilvl="1" w:tplc="04150003">
      <w:start w:val="1"/>
      <w:numFmt w:val="bullet"/>
      <w:lvlText w:val="o"/>
      <w:lvlJc w:val="left"/>
      <w:pPr>
        <w:tabs>
          <w:tab w:val="num" w:pos="1440"/>
        </w:tabs>
        <w:ind w:left="1440" w:right="1440" w:hanging="360"/>
      </w:pPr>
      <w:rPr>
        <w:rFonts w:ascii="Courier New" w:hAnsi="Courier New" w:cs="Courier New" w:hint="default"/>
      </w:rPr>
    </w:lvl>
    <w:lvl w:ilvl="2" w:tplc="04150005" w:tentative="1">
      <w:start w:val="1"/>
      <w:numFmt w:val="bullet"/>
      <w:lvlText w:val=""/>
      <w:lvlJc w:val="left"/>
      <w:pPr>
        <w:tabs>
          <w:tab w:val="num" w:pos="2160"/>
        </w:tabs>
        <w:ind w:left="2160" w:right="2160" w:hanging="360"/>
      </w:pPr>
      <w:rPr>
        <w:rFonts w:ascii="Wingdings" w:hAnsi="Wingdings" w:hint="default"/>
      </w:rPr>
    </w:lvl>
    <w:lvl w:ilvl="3" w:tplc="04150001" w:tentative="1">
      <w:start w:val="1"/>
      <w:numFmt w:val="bullet"/>
      <w:lvlText w:val=""/>
      <w:lvlJc w:val="left"/>
      <w:pPr>
        <w:tabs>
          <w:tab w:val="num" w:pos="2880"/>
        </w:tabs>
        <w:ind w:left="2880" w:right="2880" w:hanging="360"/>
      </w:pPr>
      <w:rPr>
        <w:rFonts w:ascii="Symbol" w:hAnsi="Symbol" w:hint="default"/>
      </w:rPr>
    </w:lvl>
    <w:lvl w:ilvl="4" w:tplc="04150003" w:tentative="1">
      <w:start w:val="1"/>
      <w:numFmt w:val="bullet"/>
      <w:lvlText w:val="o"/>
      <w:lvlJc w:val="left"/>
      <w:pPr>
        <w:tabs>
          <w:tab w:val="num" w:pos="3600"/>
        </w:tabs>
        <w:ind w:left="3600" w:right="3600" w:hanging="360"/>
      </w:pPr>
      <w:rPr>
        <w:rFonts w:ascii="Courier New" w:hAnsi="Courier New" w:cs="Courier New" w:hint="default"/>
      </w:rPr>
    </w:lvl>
    <w:lvl w:ilvl="5" w:tplc="04150005" w:tentative="1">
      <w:start w:val="1"/>
      <w:numFmt w:val="bullet"/>
      <w:lvlText w:val=""/>
      <w:lvlJc w:val="left"/>
      <w:pPr>
        <w:tabs>
          <w:tab w:val="num" w:pos="4320"/>
        </w:tabs>
        <w:ind w:left="4320" w:right="4320" w:hanging="360"/>
      </w:pPr>
      <w:rPr>
        <w:rFonts w:ascii="Wingdings" w:hAnsi="Wingdings" w:hint="default"/>
      </w:rPr>
    </w:lvl>
    <w:lvl w:ilvl="6" w:tplc="04150001" w:tentative="1">
      <w:start w:val="1"/>
      <w:numFmt w:val="bullet"/>
      <w:lvlText w:val=""/>
      <w:lvlJc w:val="left"/>
      <w:pPr>
        <w:tabs>
          <w:tab w:val="num" w:pos="5040"/>
        </w:tabs>
        <w:ind w:left="5040" w:right="5040" w:hanging="360"/>
      </w:pPr>
      <w:rPr>
        <w:rFonts w:ascii="Symbol" w:hAnsi="Symbol" w:hint="default"/>
      </w:rPr>
    </w:lvl>
    <w:lvl w:ilvl="7" w:tplc="04150003" w:tentative="1">
      <w:start w:val="1"/>
      <w:numFmt w:val="bullet"/>
      <w:lvlText w:val="o"/>
      <w:lvlJc w:val="left"/>
      <w:pPr>
        <w:tabs>
          <w:tab w:val="num" w:pos="5760"/>
        </w:tabs>
        <w:ind w:left="5760" w:right="5760" w:hanging="360"/>
      </w:pPr>
      <w:rPr>
        <w:rFonts w:ascii="Courier New" w:hAnsi="Courier New" w:cs="Courier New" w:hint="default"/>
      </w:rPr>
    </w:lvl>
    <w:lvl w:ilvl="8" w:tplc="04150005" w:tentative="1">
      <w:start w:val="1"/>
      <w:numFmt w:val="bullet"/>
      <w:lvlText w:val=""/>
      <w:lvlJc w:val="left"/>
      <w:pPr>
        <w:tabs>
          <w:tab w:val="num" w:pos="6480"/>
        </w:tabs>
        <w:ind w:left="6480" w:right="6480" w:hanging="360"/>
      </w:pPr>
      <w:rPr>
        <w:rFonts w:ascii="Wingdings" w:hAnsi="Wingdings" w:hint="default"/>
      </w:rPr>
    </w:lvl>
  </w:abstractNum>
  <w:abstractNum w:abstractNumId="34" w15:restartNumberingAfterBreak="0">
    <w:nsid w:val="495C13CA"/>
    <w:multiLevelType w:val="multilevel"/>
    <w:tmpl w:val="D212B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B6352"/>
    <w:multiLevelType w:val="hybridMultilevel"/>
    <w:tmpl w:val="40B85B12"/>
    <w:lvl w:ilvl="0" w:tplc="54386A94">
      <w:start w:val="1"/>
      <w:numFmt w:val="decimal"/>
      <w:lvlText w:val="%1."/>
      <w:lvlJc w:val="left"/>
      <w:pPr>
        <w:tabs>
          <w:tab w:val="num" w:pos="720"/>
        </w:tabs>
        <w:ind w:left="720" w:hanging="360"/>
      </w:pPr>
      <w:rPr>
        <w:b/>
        <w:bCs/>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15:restartNumberingAfterBreak="0">
    <w:nsid w:val="4B5D6B36"/>
    <w:multiLevelType w:val="hybridMultilevel"/>
    <w:tmpl w:val="737CBCCC"/>
    <w:lvl w:ilvl="0" w:tplc="759671F2">
      <w:start w:val="1"/>
      <w:numFmt w:val="decimal"/>
      <w:lvlText w:val="%1."/>
      <w:lvlJc w:val="left"/>
      <w:pPr>
        <w:tabs>
          <w:tab w:val="num" w:pos="990"/>
        </w:tabs>
        <w:ind w:left="990" w:right="1080" w:hanging="360"/>
      </w:pPr>
      <w:rPr>
        <w:rFonts w:hint="default"/>
        <w:b w:val="0"/>
        <w:bCs w:val="0"/>
      </w:rPr>
    </w:lvl>
    <w:lvl w:ilvl="1" w:tplc="0409000F">
      <w:start w:val="1"/>
      <w:numFmt w:val="decimal"/>
      <w:lvlText w:val="%2."/>
      <w:lvlJc w:val="left"/>
      <w:pPr>
        <w:tabs>
          <w:tab w:val="num" w:pos="1800"/>
        </w:tabs>
        <w:ind w:left="1800" w:right="1800" w:hanging="360"/>
      </w:pPr>
      <w:rPr>
        <w:rFonts w:hint="default"/>
      </w:rPr>
    </w:lvl>
    <w:lvl w:ilvl="2" w:tplc="FFFFFFFF">
      <w:start w:val="1"/>
      <w:numFmt w:val="bullet"/>
      <w:lvlText w:val=""/>
      <w:lvlJc w:val="left"/>
      <w:pPr>
        <w:tabs>
          <w:tab w:val="num" w:pos="2520"/>
        </w:tabs>
        <w:ind w:left="2520" w:right="2520" w:hanging="360"/>
      </w:pPr>
      <w:rPr>
        <w:rFonts w:ascii="Wingdings" w:hAnsi="Wingdings" w:hint="default"/>
        <w:sz w:val="12"/>
      </w:rPr>
    </w:lvl>
    <w:lvl w:ilvl="3" w:tplc="FFFFFFFF">
      <w:start w:val="1"/>
      <w:numFmt w:val="decimal"/>
      <w:lvlText w:val="%4."/>
      <w:lvlJc w:val="left"/>
      <w:pPr>
        <w:tabs>
          <w:tab w:val="num" w:pos="3240"/>
        </w:tabs>
        <w:ind w:left="3240" w:right="3240" w:hanging="360"/>
      </w:pPr>
      <w:rPr>
        <w:rFonts w:hint="default"/>
      </w:rPr>
    </w:lvl>
    <w:lvl w:ilvl="4" w:tplc="FFFFFFFF">
      <w:start w:val="1"/>
      <w:numFmt w:val="decimal"/>
      <w:lvlText w:val="(%5)"/>
      <w:lvlJc w:val="left"/>
      <w:pPr>
        <w:tabs>
          <w:tab w:val="num" w:pos="3960"/>
        </w:tabs>
        <w:ind w:left="3960" w:right="3960" w:hanging="360"/>
      </w:pPr>
      <w:rPr>
        <w:rFonts w:hint="default"/>
      </w:rPr>
    </w:lvl>
    <w:lvl w:ilvl="5" w:tplc="FFFFFFFF" w:tentative="1">
      <w:start w:val="1"/>
      <w:numFmt w:val="bullet"/>
      <w:lvlText w:val=""/>
      <w:lvlJc w:val="left"/>
      <w:pPr>
        <w:tabs>
          <w:tab w:val="num" w:pos="4680"/>
        </w:tabs>
        <w:ind w:left="4680" w:right="4680" w:hanging="360"/>
      </w:pPr>
      <w:rPr>
        <w:rFonts w:ascii="Wingdings" w:hAnsi="Wingdings" w:hint="default"/>
      </w:rPr>
    </w:lvl>
    <w:lvl w:ilvl="6" w:tplc="FFFFFFFF" w:tentative="1">
      <w:start w:val="1"/>
      <w:numFmt w:val="bullet"/>
      <w:lvlText w:val=""/>
      <w:lvlJc w:val="left"/>
      <w:pPr>
        <w:tabs>
          <w:tab w:val="num" w:pos="5400"/>
        </w:tabs>
        <w:ind w:left="5400" w:right="5400" w:hanging="360"/>
      </w:pPr>
      <w:rPr>
        <w:rFonts w:ascii="Symbol" w:hAnsi="Symbol" w:hint="default"/>
      </w:rPr>
    </w:lvl>
    <w:lvl w:ilvl="7" w:tplc="FFFFFFFF" w:tentative="1">
      <w:start w:val="1"/>
      <w:numFmt w:val="bullet"/>
      <w:lvlText w:val="o"/>
      <w:lvlJc w:val="left"/>
      <w:pPr>
        <w:tabs>
          <w:tab w:val="num" w:pos="6120"/>
        </w:tabs>
        <w:ind w:left="6120" w:right="6120" w:hanging="360"/>
      </w:pPr>
      <w:rPr>
        <w:rFonts w:ascii="Courier New" w:hAnsi="Courier New" w:hint="default"/>
      </w:rPr>
    </w:lvl>
    <w:lvl w:ilvl="8" w:tplc="FFFFFFFF" w:tentative="1">
      <w:start w:val="1"/>
      <w:numFmt w:val="bullet"/>
      <w:lvlText w:val=""/>
      <w:lvlJc w:val="left"/>
      <w:pPr>
        <w:tabs>
          <w:tab w:val="num" w:pos="6840"/>
        </w:tabs>
        <w:ind w:left="6840" w:right="6840" w:hanging="360"/>
      </w:pPr>
      <w:rPr>
        <w:rFonts w:ascii="Wingdings" w:hAnsi="Wingdings" w:hint="default"/>
      </w:rPr>
    </w:lvl>
  </w:abstractNum>
  <w:abstractNum w:abstractNumId="37" w15:restartNumberingAfterBreak="0">
    <w:nsid w:val="4E31740C"/>
    <w:multiLevelType w:val="hybridMultilevel"/>
    <w:tmpl w:val="BC8E1430"/>
    <w:lvl w:ilvl="0" w:tplc="04090001">
      <w:start w:val="1"/>
      <w:numFmt w:val="bullet"/>
      <w:lvlText w:val=""/>
      <w:lvlJc w:val="left"/>
      <w:pPr>
        <w:tabs>
          <w:tab w:val="num" w:pos="360"/>
        </w:tabs>
        <w:ind w:left="360" w:right="360" w:hanging="360"/>
      </w:pPr>
      <w:rPr>
        <w:rFonts w:ascii="Symbol" w:hAnsi="Symbol" w:hint="default"/>
      </w:rPr>
    </w:lvl>
    <w:lvl w:ilvl="1" w:tplc="04090003">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38" w15:restartNumberingAfterBreak="0">
    <w:nsid w:val="50895CBF"/>
    <w:multiLevelType w:val="multilevel"/>
    <w:tmpl w:val="AC5CB3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1641E93"/>
    <w:multiLevelType w:val="multilevel"/>
    <w:tmpl w:val="2A2077A0"/>
    <w:lvl w:ilvl="0">
      <w:start w:val="1"/>
      <w:numFmt w:val="decimal"/>
      <w:lvlText w:val="%1."/>
      <w:lvlJc w:val="left"/>
      <w:pPr>
        <w:ind w:left="360" w:hanging="360"/>
      </w:pPr>
    </w:lvl>
    <w:lvl w:ilvl="1">
      <w:start w:val="1"/>
      <w:numFmt w:val="decimal"/>
      <w:pStyle w:val="Doc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59D1FBB"/>
    <w:multiLevelType w:val="hybridMultilevel"/>
    <w:tmpl w:val="AC9C6D4E"/>
    <w:lvl w:ilvl="0" w:tplc="04090001">
      <w:start w:val="1"/>
      <w:numFmt w:val="bullet"/>
      <w:lvlText w:val=""/>
      <w:lvlJc w:val="left"/>
      <w:pPr>
        <w:tabs>
          <w:tab w:val="num" w:pos="360"/>
        </w:tabs>
        <w:ind w:left="360" w:right="360" w:hanging="360"/>
      </w:pPr>
      <w:rPr>
        <w:rFonts w:ascii="Symbol" w:hAnsi="Symbol" w:hint="default"/>
      </w:rPr>
    </w:lvl>
    <w:lvl w:ilvl="1" w:tplc="04090003">
      <w:start w:val="1"/>
      <w:numFmt w:val="bullet"/>
      <w:lvlText w:val="o"/>
      <w:lvlJc w:val="left"/>
      <w:pPr>
        <w:tabs>
          <w:tab w:val="num" w:pos="1080"/>
        </w:tabs>
        <w:ind w:left="1080" w:right="1080" w:hanging="360"/>
      </w:pPr>
      <w:rPr>
        <w:rFonts w:ascii="Courier New" w:hAnsi="Courier New" w:cs="Courier New" w:hint="default"/>
      </w:rPr>
    </w:lvl>
    <w:lvl w:ilvl="2" w:tplc="04090005">
      <w:start w:val="1"/>
      <w:numFmt w:val="bullet"/>
      <w:lvlText w:val=""/>
      <w:lvlJc w:val="left"/>
      <w:pPr>
        <w:tabs>
          <w:tab w:val="num" w:pos="1800"/>
        </w:tabs>
        <w:ind w:left="1800" w:right="1800" w:hanging="360"/>
      </w:pPr>
      <w:rPr>
        <w:rFonts w:ascii="Wingdings" w:hAnsi="Wingdings" w:hint="default"/>
      </w:rPr>
    </w:lvl>
    <w:lvl w:ilvl="3" w:tplc="0409000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41" w15:restartNumberingAfterBreak="0">
    <w:nsid w:val="57174E95"/>
    <w:multiLevelType w:val="multilevel"/>
    <w:tmpl w:val="E338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F4819F1"/>
    <w:multiLevelType w:val="hybridMultilevel"/>
    <w:tmpl w:val="BF0A56D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1780858"/>
    <w:multiLevelType w:val="hybridMultilevel"/>
    <w:tmpl w:val="B596C878"/>
    <w:lvl w:ilvl="0" w:tplc="04090001">
      <w:start w:val="1"/>
      <w:numFmt w:val="bullet"/>
      <w:lvlText w:val=""/>
      <w:lvlJc w:val="left"/>
      <w:pPr>
        <w:tabs>
          <w:tab w:val="num" w:pos="720"/>
        </w:tabs>
        <w:ind w:left="720" w:right="720" w:hanging="360"/>
      </w:pPr>
      <w:rPr>
        <w:rFonts w:ascii="Symbol" w:hAnsi="Symbol" w:hint="default"/>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04090005">
      <w:start w:val="1"/>
      <w:numFmt w:val="bullet"/>
      <w:lvlText w:val=""/>
      <w:lvlJc w:val="left"/>
      <w:pPr>
        <w:tabs>
          <w:tab w:val="num" w:pos="2160"/>
        </w:tabs>
        <w:ind w:left="2160" w:right="2160" w:hanging="360"/>
      </w:pPr>
      <w:rPr>
        <w:rFonts w:ascii="Wingdings" w:hAnsi="Wingdings" w:hint="default"/>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5" w15:restartNumberingAfterBreak="0">
    <w:nsid w:val="62313C91"/>
    <w:multiLevelType w:val="hybridMultilevel"/>
    <w:tmpl w:val="6A420246"/>
    <w:lvl w:ilvl="0" w:tplc="04090019">
      <w:start w:val="1"/>
      <w:numFmt w:val="lowerLetter"/>
      <w:lvlText w:val="%1."/>
      <w:lvlJc w:val="left"/>
      <w:pPr>
        <w:ind w:left="430" w:hanging="360"/>
      </w:pPr>
      <w:rPr>
        <w:rFonts w:hint="default"/>
      </w:rPr>
    </w:lvl>
    <w:lvl w:ilvl="1" w:tplc="20F0F772">
      <w:start w:val="1"/>
      <w:numFmt w:val="lowerRoman"/>
      <w:lvlText w:val="(%2)"/>
      <w:lvlJc w:val="left"/>
      <w:pPr>
        <w:ind w:left="1150" w:hanging="360"/>
      </w:pPr>
      <w:rPr>
        <w:rFonts w:hint="default"/>
        <w:b w:val="0"/>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46" w15:restartNumberingAfterBreak="0">
    <w:nsid w:val="66A05B67"/>
    <w:multiLevelType w:val="hybridMultilevel"/>
    <w:tmpl w:val="A926A1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BB4E46"/>
    <w:multiLevelType w:val="multilevel"/>
    <w:tmpl w:val="ADF666FA"/>
    <w:lvl w:ilvl="0">
      <w:start w:val="1"/>
      <w:numFmt w:val="bullet"/>
      <w:lvlText w:val=""/>
      <w:lvlJc w:val="left"/>
      <w:pPr>
        <w:ind w:left="810" w:hanging="360"/>
      </w:pPr>
      <w:rPr>
        <w:rFonts w:ascii="Symbol" w:hAnsi="Symbol" w:hint="default"/>
      </w:rPr>
    </w:lvl>
    <w:lvl w:ilvl="1">
      <w:start w:val="1"/>
      <w:numFmt w:val="bullet"/>
      <w:lvlText w:val="•"/>
      <w:lvlJc w:val="left"/>
      <w:pPr>
        <w:ind w:left="1800" w:hanging="72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81A70E3"/>
    <w:multiLevelType w:val="hybridMultilevel"/>
    <w:tmpl w:val="9A08C130"/>
    <w:lvl w:ilvl="0" w:tplc="2F461E3E">
      <w:start w:val="2"/>
      <w:numFmt w:val="bullet"/>
      <w:lvlText w:val="-"/>
      <w:lvlJc w:val="left"/>
      <w:pPr>
        <w:ind w:left="720" w:hanging="360"/>
      </w:pPr>
      <w:rPr>
        <w:rFonts w:ascii="Noto Kufi Arabic" w:eastAsiaTheme="minorHAnsi" w:hAnsi="Noto Kufi Arabic" w:cs="Noto Kufi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9D46DE"/>
    <w:multiLevelType w:val="hybridMultilevel"/>
    <w:tmpl w:val="00B099D4"/>
    <w:lvl w:ilvl="0" w:tplc="0D165B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9BB5800"/>
    <w:multiLevelType w:val="hybridMultilevel"/>
    <w:tmpl w:val="6D64136E"/>
    <w:lvl w:ilvl="0" w:tplc="CF80D9AA">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5D2777"/>
    <w:multiLevelType w:val="hybridMultilevel"/>
    <w:tmpl w:val="55900FF0"/>
    <w:lvl w:ilvl="0" w:tplc="04150001">
      <w:start w:val="1"/>
      <w:numFmt w:val="bullet"/>
      <w:lvlText w:val=""/>
      <w:lvlJc w:val="left"/>
      <w:pPr>
        <w:tabs>
          <w:tab w:val="num" w:pos="720"/>
        </w:tabs>
        <w:ind w:left="720" w:right="720" w:hanging="360"/>
      </w:pPr>
      <w:rPr>
        <w:rFonts w:ascii="Symbol" w:hAnsi="Symbol" w:hint="default"/>
      </w:rPr>
    </w:lvl>
    <w:lvl w:ilvl="1" w:tplc="2FA05CFA" w:tentative="1">
      <w:start w:val="1"/>
      <w:numFmt w:val="bullet"/>
      <w:lvlText w:val="o"/>
      <w:lvlJc w:val="left"/>
      <w:pPr>
        <w:tabs>
          <w:tab w:val="num" w:pos="1440"/>
        </w:tabs>
        <w:ind w:left="1440" w:right="1440" w:hanging="360"/>
      </w:pPr>
      <w:rPr>
        <w:rFonts w:ascii="Courier New" w:hAnsi="Courier New" w:cs="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cs="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cs="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52" w15:restartNumberingAfterBreak="0">
    <w:nsid w:val="7E49191A"/>
    <w:multiLevelType w:val="hybridMultilevel"/>
    <w:tmpl w:val="79A88B52"/>
    <w:lvl w:ilvl="0" w:tplc="04090019">
      <w:start w:val="1"/>
      <w:numFmt w:val="lowerLetter"/>
      <w:lvlText w:val="%1."/>
      <w:lvlJc w:val="left"/>
      <w:pPr>
        <w:ind w:left="388" w:hanging="360"/>
      </w:p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53" w15:restartNumberingAfterBreak="0">
    <w:nsid w:val="7EE43653"/>
    <w:multiLevelType w:val="multilevel"/>
    <w:tmpl w:val="E92823C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67"/>
        </w:tabs>
        <w:ind w:left="567" w:hanging="567"/>
      </w:pPr>
      <w:rPr>
        <w:rFonts w:hint="default"/>
      </w:rPr>
    </w:lvl>
    <w:lvl w:ilvl="2">
      <w:start w:val="1"/>
      <w:numFmt w:val="decimal"/>
      <w:pStyle w:val="Level2Point"/>
      <w:isLgl/>
      <w:lvlText w:val="%1.%2.%3"/>
      <w:lvlJc w:val="left"/>
      <w:pPr>
        <w:tabs>
          <w:tab w:val="num" w:pos="1247"/>
        </w:tabs>
        <w:ind w:left="1247" w:hanging="680"/>
      </w:pPr>
      <w:rPr>
        <w:rFonts w:hint="default"/>
      </w:rPr>
    </w:lvl>
    <w:lvl w:ilvl="3">
      <w:start w:val="1"/>
      <w:numFmt w:val="decimal"/>
      <w:isLgl/>
      <w:lvlText w:val="%1.%2.%3.%4"/>
      <w:lvlJc w:val="left"/>
      <w:pPr>
        <w:tabs>
          <w:tab w:val="num" w:pos="1140"/>
        </w:tabs>
        <w:ind w:left="1140" w:hanging="1140"/>
      </w:pPr>
      <w:rPr>
        <w:rFonts w:hint="default"/>
        <w:b w:val="0"/>
        <w:bCs w:val="0"/>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53"/>
  </w:num>
  <w:num w:numId="2">
    <w:abstractNumId w:val="0"/>
    <w:lvlOverride w:ilvl="0">
      <w:lvl w:ilvl="0">
        <w:numFmt w:val="bullet"/>
        <w:pStyle w:val="ListBullet2"/>
        <w:lvlText w:val=""/>
        <w:legacy w:legacy="1" w:legacySpace="0" w:legacyIndent="360"/>
        <w:lvlJc w:val="left"/>
        <w:pPr>
          <w:ind w:left="1080" w:hanging="360"/>
        </w:pPr>
        <w:rPr>
          <w:rFonts w:ascii="Symbol" w:hAnsi="Symbol" w:hint="default"/>
        </w:rPr>
      </w:lvl>
    </w:lvlOverride>
  </w:num>
  <w:num w:numId="3">
    <w:abstractNumId w:val="29"/>
  </w:num>
  <w:num w:numId="4">
    <w:abstractNumId w:val="27"/>
  </w:num>
  <w:num w:numId="5">
    <w:abstractNumId w:val="1"/>
  </w:num>
  <w:num w:numId="6">
    <w:abstractNumId w:val="25"/>
  </w:num>
  <w:num w:numId="7">
    <w:abstractNumId w:val="8"/>
  </w:num>
  <w:num w:numId="8">
    <w:abstractNumId w:val="26"/>
  </w:num>
  <w:num w:numId="9">
    <w:abstractNumId w:val="40"/>
  </w:num>
  <w:num w:numId="10">
    <w:abstractNumId w:val="9"/>
  </w:num>
  <w:num w:numId="11">
    <w:abstractNumId w:val="37"/>
  </w:num>
  <w:num w:numId="12">
    <w:abstractNumId w:val="22"/>
  </w:num>
  <w:num w:numId="13">
    <w:abstractNumId w:val="5"/>
  </w:num>
  <w:num w:numId="14">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50"/>
  </w:num>
  <w:num w:numId="18">
    <w:abstractNumId w:val="23"/>
  </w:num>
  <w:num w:numId="19">
    <w:abstractNumId w:val="46"/>
  </w:num>
  <w:num w:numId="20">
    <w:abstractNumId w:val="21"/>
  </w:num>
  <w:num w:numId="21">
    <w:abstractNumId w:val="11"/>
  </w:num>
  <w:num w:numId="22">
    <w:abstractNumId w:val="6"/>
  </w:num>
  <w:num w:numId="23">
    <w:abstractNumId w:val="44"/>
  </w:num>
  <w:num w:numId="24">
    <w:abstractNumId w:val="12"/>
  </w:num>
  <w:num w:numId="25">
    <w:abstractNumId w:val="51"/>
  </w:num>
  <w:num w:numId="26">
    <w:abstractNumId w:val="33"/>
  </w:num>
  <w:num w:numId="27">
    <w:abstractNumId w:val="28"/>
  </w:num>
  <w:num w:numId="28">
    <w:abstractNumId w:val="47"/>
  </w:num>
  <w:num w:numId="29">
    <w:abstractNumId w:val="2"/>
  </w:num>
  <w:num w:numId="30">
    <w:abstractNumId w:val="42"/>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5"/>
  </w:num>
  <w:num w:numId="34">
    <w:abstractNumId w:val="19"/>
  </w:num>
  <w:num w:numId="35">
    <w:abstractNumId w:val="49"/>
  </w:num>
  <w:num w:numId="36">
    <w:abstractNumId w:val="39"/>
  </w:num>
  <w:num w:numId="37">
    <w:abstractNumId w:val="30"/>
  </w:num>
  <w:num w:numId="38">
    <w:abstractNumId w:val="38"/>
  </w:num>
  <w:num w:numId="39">
    <w:abstractNumId w:val="34"/>
  </w:num>
  <w:num w:numId="40">
    <w:abstractNumId w:val="32"/>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15"/>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45"/>
  </w:num>
  <w:num w:numId="47">
    <w:abstractNumId w:val="52"/>
  </w:num>
  <w:num w:numId="48">
    <w:abstractNumId w:val="7"/>
  </w:num>
  <w:num w:numId="49">
    <w:abstractNumId w:val="18"/>
  </w:num>
  <w:num w:numId="50">
    <w:abstractNumId w:val="16"/>
  </w:num>
  <w:num w:numId="51">
    <w:abstractNumId w:val="41"/>
  </w:num>
  <w:num w:numId="52">
    <w:abstractNumId w:val="4"/>
  </w:num>
  <w:num w:numId="53">
    <w:abstractNumId w:val="14"/>
  </w:num>
  <w:num w:numId="54">
    <w:abstractNumId w:val="48"/>
  </w:num>
  <w:num w:numId="55">
    <w:abstractNumId w:val="20"/>
  </w:num>
  <w:num w:numId="56">
    <w:abstractNumId w:val="43"/>
  </w:num>
  <w:num w:numId="57">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ar-JO"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E63"/>
    <w:rsid w:val="000011FF"/>
    <w:rsid w:val="000017A7"/>
    <w:rsid w:val="00001CA3"/>
    <w:rsid w:val="00001D50"/>
    <w:rsid w:val="00002117"/>
    <w:rsid w:val="00002954"/>
    <w:rsid w:val="0000311C"/>
    <w:rsid w:val="0000359F"/>
    <w:rsid w:val="00004102"/>
    <w:rsid w:val="0000424A"/>
    <w:rsid w:val="000043F1"/>
    <w:rsid w:val="00004695"/>
    <w:rsid w:val="00005A34"/>
    <w:rsid w:val="00005B06"/>
    <w:rsid w:val="00006089"/>
    <w:rsid w:val="00006533"/>
    <w:rsid w:val="00007C2A"/>
    <w:rsid w:val="0001073E"/>
    <w:rsid w:val="000109C9"/>
    <w:rsid w:val="00011101"/>
    <w:rsid w:val="0001186F"/>
    <w:rsid w:val="00011B98"/>
    <w:rsid w:val="00011E69"/>
    <w:rsid w:val="00012C93"/>
    <w:rsid w:val="00013094"/>
    <w:rsid w:val="0001388F"/>
    <w:rsid w:val="0001398C"/>
    <w:rsid w:val="00013DEC"/>
    <w:rsid w:val="000151E4"/>
    <w:rsid w:val="0001667F"/>
    <w:rsid w:val="000174C6"/>
    <w:rsid w:val="00017575"/>
    <w:rsid w:val="000210AE"/>
    <w:rsid w:val="00021B85"/>
    <w:rsid w:val="00021CA1"/>
    <w:rsid w:val="0002256F"/>
    <w:rsid w:val="00022615"/>
    <w:rsid w:val="000232EC"/>
    <w:rsid w:val="0002391B"/>
    <w:rsid w:val="00023ACC"/>
    <w:rsid w:val="000242A4"/>
    <w:rsid w:val="00024DF9"/>
    <w:rsid w:val="00025B92"/>
    <w:rsid w:val="00025E9A"/>
    <w:rsid w:val="00026D56"/>
    <w:rsid w:val="000305AB"/>
    <w:rsid w:val="00031EB3"/>
    <w:rsid w:val="00031F7B"/>
    <w:rsid w:val="000324EA"/>
    <w:rsid w:val="00032DC7"/>
    <w:rsid w:val="00032FE9"/>
    <w:rsid w:val="000330B9"/>
    <w:rsid w:val="00033467"/>
    <w:rsid w:val="000338FA"/>
    <w:rsid w:val="00033D78"/>
    <w:rsid w:val="0003405E"/>
    <w:rsid w:val="000348E1"/>
    <w:rsid w:val="00034DFD"/>
    <w:rsid w:val="000359D2"/>
    <w:rsid w:val="00035D5E"/>
    <w:rsid w:val="00035DD6"/>
    <w:rsid w:val="00035FA9"/>
    <w:rsid w:val="000362AA"/>
    <w:rsid w:val="000364D1"/>
    <w:rsid w:val="00036542"/>
    <w:rsid w:val="0003692D"/>
    <w:rsid w:val="00036C1D"/>
    <w:rsid w:val="00037840"/>
    <w:rsid w:val="00040145"/>
    <w:rsid w:val="00040150"/>
    <w:rsid w:val="000405DA"/>
    <w:rsid w:val="00040912"/>
    <w:rsid w:val="00040DEF"/>
    <w:rsid w:val="000412B3"/>
    <w:rsid w:val="000414EF"/>
    <w:rsid w:val="000418FD"/>
    <w:rsid w:val="00042B82"/>
    <w:rsid w:val="000434A0"/>
    <w:rsid w:val="0004384D"/>
    <w:rsid w:val="00043AD2"/>
    <w:rsid w:val="0004465C"/>
    <w:rsid w:val="000446F4"/>
    <w:rsid w:val="00044D6F"/>
    <w:rsid w:val="00045A80"/>
    <w:rsid w:val="000472C5"/>
    <w:rsid w:val="00047F30"/>
    <w:rsid w:val="000505FA"/>
    <w:rsid w:val="00051A7E"/>
    <w:rsid w:val="00052600"/>
    <w:rsid w:val="000526FA"/>
    <w:rsid w:val="00052B0F"/>
    <w:rsid w:val="00052D7C"/>
    <w:rsid w:val="00053735"/>
    <w:rsid w:val="0005387B"/>
    <w:rsid w:val="0005493C"/>
    <w:rsid w:val="00054DE7"/>
    <w:rsid w:val="00056047"/>
    <w:rsid w:val="000562FC"/>
    <w:rsid w:val="0005685B"/>
    <w:rsid w:val="00057CE4"/>
    <w:rsid w:val="00060ADD"/>
    <w:rsid w:val="00060C2F"/>
    <w:rsid w:val="0006117A"/>
    <w:rsid w:val="00062539"/>
    <w:rsid w:val="000625B5"/>
    <w:rsid w:val="00062692"/>
    <w:rsid w:val="00062A54"/>
    <w:rsid w:val="00063549"/>
    <w:rsid w:val="00063DCA"/>
    <w:rsid w:val="00064A7D"/>
    <w:rsid w:val="0006503C"/>
    <w:rsid w:val="000651EA"/>
    <w:rsid w:val="00067270"/>
    <w:rsid w:val="00067A70"/>
    <w:rsid w:val="00067C93"/>
    <w:rsid w:val="000709C1"/>
    <w:rsid w:val="00071094"/>
    <w:rsid w:val="00071A8A"/>
    <w:rsid w:val="000723BE"/>
    <w:rsid w:val="00072B24"/>
    <w:rsid w:val="000731CB"/>
    <w:rsid w:val="00073F35"/>
    <w:rsid w:val="00074AA9"/>
    <w:rsid w:val="00074CDB"/>
    <w:rsid w:val="000752C6"/>
    <w:rsid w:val="00075DC1"/>
    <w:rsid w:val="00076176"/>
    <w:rsid w:val="0007675D"/>
    <w:rsid w:val="000771A0"/>
    <w:rsid w:val="00080C07"/>
    <w:rsid w:val="00080E10"/>
    <w:rsid w:val="00080FD2"/>
    <w:rsid w:val="0008157B"/>
    <w:rsid w:val="00081F75"/>
    <w:rsid w:val="00082B65"/>
    <w:rsid w:val="00082E76"/>
    <w:rsid w:val="0008345A"/>
    <w:rsid w:val="0008357F"/>
    <w:rsid w:val="00083979"/>
    <w:rsid w:val="000839C2"/>
    <w:rsid w:val="00083B11"/>
    <w:rsid w:val="00083C8D"/>
    <w:rsid w:val="00083E82"/>
    <w:rsid w:val="0008422F"/>
    <w:rsid w:val="0008539B"/>
    <w:rsid w:val="00085A02"/>
    <w:rsid w:val="00085D4E"/>
    <w:rsid w:val="00086319"/>
    <w:rsid w:val="00087124"/>
    <w:rsid w:val="0008720E"/>
    <w:rsid w:val="000876C3"/>
    <w:rsid w:val="00087F74"/>
    <w:rsid w:val="00087FF1"/>
    <w:rsid w:val="000911DE"/>
    <w:rsid w:val="00091A08"/>
    <w:rsid w:val="00091D22"/>
    <w:rsid w:val="00091F48"/>
    <w:rsid w:val="00092130"/>
    <w:rsid w:val="000921C1"/>
    <w:rsid w:val="00092389"/>
    <w:rsid w:val="00092CD9"/>
    <w:rsid w:val="00093002"/>
    <w:rsid w:val="00093133"/>
    <w:rsid w:val="0009327C"/>
    <w:rsid w:val="00093EA2"/>
    <w:rsid w:val="00093EA7"/>
    <w:rsid w:val="00093FC6"/>
    <w:rsid w:val="00094369"/>
    <w:rsid w:val="00095107"/>
    <w:rsid w:val="000951E6"/>
    <w:rsid w:val="000952CF"/>
    <w:rsid w:val="00096065"/>
    <w:rsid w:val="0009646E"/>
    <w:rsid w:val="0009669D"/>
    <w:rsid w:val="00097809"/>
    <w:rsid w:val="000A08C4"/>
    <w:rsid w:val="000A21B8"/>
    <w:rsid w:val="000A2B90"/>
    <w:rsid w:val="000A33B4"/>
    <w:rsid w:val="000A365B"/>
    <w:rsid w:val="000A3DCC"/>
    <w:rsid w:val="000A3E23"/>
    <w:rsid w:val="000A439A"/>
    <w:rsid w:val="000A49AD"/>
    <w:rsid w:val="000A5786"/>
    <w:rsid w:val="000A5C08"/>
    <w:rsid w:val="000A681E"/>
    <w:rsid w:val="000A6AAC"/>
    <w:rsid w:val="000B0C2D"/>
    <w:rsid w:val="000B0C90"/>
    <w:rsid w:val="000B0F64"/>
    <w:rsid w:val="000B1002"/>
    <w:rsid w:val="000B33F9"/>
    <w:rsid w:val="000B5164"/>
    <w:rsid w:val="000B533D"/>
    <w:rsid w:val="000B5995"/>
    <w:rsid w:val="000B5CA3"/>
    <w:rsid w:val="000B6E9D"/>
    <w:rsid w:val="000B71EA"/>
    <w:rsid w:val="000B77E8"/>
    <w:rsid w:val="000B79CB"/>
    <w:rsid w:val="000B7E58"/>
    <w:rsid w:val="000B7E8A"/>
    <w:rsid w:val="000C0339"/>
    <w:rsid w:val="000C0421"/>
    <w:rsid w:val="000C0904"/>
    <w:rsid w:val="000C2316"/>
    <w:rsid w:val="000C34F9"/>
    <w:rsid w:val="000C355E"/>
    <w:rsid w:val="000C4E57"/>
    <w:rsid w:val="000C4FAC"/>
    <w:rsid w:val="000C4FCE"/>
    <w:rsid w:val="000C50C7"/>
    <w:rsid w:val="000C53E3"/>
    <w:rsid w:val="000C5438"/>
    <w:rsid w:val="000C606B"/>
    <w:rsid w:val="000D002D"/>
    <w:rsid w:val="000D007F"/>
    <w:rsid w:val="000D035D"/>
    <w:rsid w:val="000D05A6"/>
    <w:rsid w:val="000D0652"/>
    <w:rsid w:val="000D06A3"/>
    <w:rsid w:val="000D0E6C"/>
    <w:rsid w:val="000D0F28"/>
    <w:rsid w:val="000D1130"/>
    <w:rsid w:val="000D11AF"/>
    <w:rsid w:val="000D15DC"/>
    <w:rsid w:val="000D1C1C"/>
    <w:rsid w:val="000D2577"/>
    <w:rsid w:val="000D3349"/>
    <w:rsid w:val="000D3432"/>
    <w:rsid w:val="000D4640"/>
    <w:rsid w:val="000D4840"/>
    <w:rsid w:val="000D49EA"/>
    <w:rsid w:val="000D4C08"/>
    <w:rsid w:val="000D4D92"/>
    <w:rsid w:val="000D53F3"/>
    <w:rsid w:val="000D5C28"/>
    <w:rsid w:val="000D69AF"/>
    <w:rsid w:val="000D759F"/>
    <w:rsid w:val="000D799B"/>
    <w:rsid w:val="000D7B08"/>
    <w:rsid w:val="000D7CDC"/>
    <w:rsid w:val="000E05B0"/>
    <w:rsid w:val="000E0CC9"/>
    <w:rsid w:val="000E0D1A"/>
    <w:rsid w:val="000E19B0"/>
    <w:rsid w:val="000E25ED"/>
    <w:rsid w:val="000E27BC"/>
    <w:rsid w:val="000E6762"/>
    <w:rsid w:val="000E6918"/>
    <w:rsid w:val="000E7297"/>
    <w:rsid w:val="000F2728"/>
    <w:rsid w:val="000F352C"/>
    <w:rsid w:val="000F35D2"/>
    <w:rsid w:val="000F3C6A"/>
    <w:rsid w:val="000F4E74"/>
    <w:rsid w:val="000F561C"/>
    <w:rsid w:val="000F5854"/>
    <w:rsid w:val="000F6592"/>
    <w:rsid w:val="000F79B5"/>
    <w:rsid w:val="000F7D6D"/>
    <w:rsid w:val="001000DD"/>
    <w:rsid w:val="00100144"/>
    <w:rsid w:val="00101130"/>
    <w:rsid w:val="001013D0"/>
    <w:rsid w:val="00101447"/>
    <w:rsid w:val="00101B71"/>
    <w:rsid w:val="0010222C"/>
    <w:rsid w:val="00102D2E"/>
    <w:rsid w:val="001042C5"/>
    <w:rsid w:val="00105A12"/>
    <w:rsid w:val="001062C8"/>
    <w:rsid w:val="001070F8"/>
    <w:rsid w:val="00107257"/>
    <w:rsid w:val="001074B8"/>
    <w:rsid w:val="0010782E"/>
    <w:rsid w:val="00107A41"/>
    <w:rsid w:val="00110080"/>
    <w:rsid w:val="00110987"/>
    <w:rsid w:val="00110CA8"/>
    <w:rsid w:val="00111B23"/>
    <w:rsid w:val="00111E9A"/>
    <w:rsid w:val="00112B2E"/>
    <w:rsid w:val="00112DF4"/>
    <w:rsid w:val="00112F11"/>
    <w:rsid w:val="00113782"/>
    <w:rsid w:val="00113EE0"/>
    <w:rsid w:val="001141C4"/>
    <w:rsid w:val="00114B14"/>
    <w:rsid w:val="00114CDB"/>
    <w:rsid w:val="00115701"/>
    <w:rsid w:val="00115811"/>
    <w:rsid w:val="00117872"/>
    <w:rsid w:val="0012028C"/>
    <w:rsid w:val="0012037B"/>
    <w:rsid w:val="0012040F"/>
    <w:rsid w:val="00121BF0"/>
    <w:rsid w:val="00122376"/>
    <w:rsid w:val="0012398A"/>
    <w:rsid w:val="00124FDB"/>
    <w:rsid w:val="00125A70"/>
    <w:rsid w:val="00126539"/>
    <w:rsid w:val="00126837"/>
    <w:rsid w:val="00126B03"/>
    <w:rsid w:val="0012730D"/>
    <w:rsid w:val="00127469"/>
    <w:rsid w:val="00127A1D"/>
    <w:rsid w:val="00131657"/>
    <w:rsid w:val="00131B9E"/>
    <w:rsid w:val="00131D17"/>
    <w:rsid w:val="00132F4D"/>
    <w:rsid w:val="00133671"/>
    <w:rsid w:val="00133F0D"/>
    <w:rsid w:val="0013469A"/>
    <w:rsid w:val="001347FE"/>
    <w:rsid w:val="00134BC1"/>
    <w:rsid w:val="00134F37"/>
    <w:rsid w:val="0013545D"/>
    <w:rsid w:val="00135B29"/>
    <w:rsid w:val="0013627A"/>
    <w:rsid w:val="001376A1"/>
    <w:rsid w:val="00140EA7"/>
    <w:rsid w:val="00141AED"/>
    <w:rsid w:val="00142B18"/>
    <w:rsid w:val="00143986"/>
    <w:rsid w:val="00143A00"/>
    <w:rsid w:val="001449E2"/>
    <w:rsid w:val="00145492"/>
    <w:rsid w:val="001459F1"/>
    <w:rsid w:val="00146F8A"/>
    <w:rsid w:val="00147AC6"/>
    <w:rsid w:val="00147B43"/>
    <w:rsid w:val="001513B9"/>
    <w:rsid w:val="0015191A"/>
    <w:rsid w:val="00152065"/>
    <w:rsid w:val="00152339"/>
    <w:rsid w:val="001524C9"/>
    <w:rsid w:val="0015264A"/>
    <w:rsid w:val="0015268D"/>
    <w:rsid w:val="00152903"/>
    <w:rsid w:val="00152D49"/>
    <w:rsid w:val="00153850"/>
    <w:rsid w:val="00154E01"/>
    <w:rsid w:val="00154F5A"/>
    <w:rsid w:val="001550C0"/>
    <w:rsid w:val="00155B06"/>
    <w:rsid w:val="00156D57"/>
    <w:rsid w:val="00156FCF"/>
    <w:rsid w:val="001574F8"/>
    <w:rsid w:val="00157BFD"/>
    <w:rsid w:val="0016104D"/>
    <w:rsid w:val="00162D33"/>
    <w:rsid w:val="001637BA"/>
    <w:rsid w:val="00163B2F"/>
    <w:rsid w:val="00163FD0"/>
    <w:rsid w:val="00164081"/>
    <w:rsid w:val="00164242"/>
    <w:rsid w:val="0016444C"/>
    <w:rsid w:val="001645EE"/>
    <w:rsid w:val="00164B6C"/>
    <w:rsid w:val="001657E1"/>
    <w:rsid w:val="001659D7"/>
    <w:rsid w:val="00166070"/>
    <w:rsid w:val="00166327"/>
    <w:rsid w:val="00167617"/>
    <w:rsid w:val="00167E48"/>
    <w:rsid w:val="00167EED"/>
    <w:rsid w:val="00167EEF"/>
    <w:rsid w:val="00170585"/>
    <w:rsid w:val="0017133C"/>
    <w:rsid w:val="00172070"/>
    <w:rsid w:val="0017225C"/>
    <w:rsid w:val="0017392C"/>
    <w:rsid w:val="00173AD6"/>
    <w:rsid w:val="00173D41"/>
    <w:rsid w:val="0017438E"/>
    <w:rsid w:val="0017479E"/>
    <w:rsid w:val="00174FA2"/>
    <w:rsid w:val="00177BAB"/>
    <w:rsid w:val="00177BD3"/>
    <w:rsid w:val="0018095A"/>
    <w:rsid w:val="00180A2A"/>
    <w:rsid w:val="00180D08"/>
    <w:rsid w:val="00181118"/>
    <w:rsid w:val="00182964"/>
    <w:rsid w:val="00182FDF"/>
    <w:rsid w:val="001834D8"/>
    <w:rsid w:val="00183A70"/>
    <w:rsid w:val="00184E1F"/>
    <w:rsid w:val="00185150"/>
    <w:rsid w:val="00186C3D"/>
    <w:rsid w:val="00187145"/>
    <w:rsid w:val="00187AE7"/>
    <w:rsid w:val="00190F40"/>
    <w:rsid w:val="001922EB"/>
    <w:rsid w:val="00192771"/>
    <w:rsid w:val="00192D79"/>
    <w:rsid w:val="00193EDB"/>
    <w:rsid w:val="00193FD1"/>
    <w:rsid w:val="001944CA"/>
    <w:rsid w:val="00194E1B"/>
    <w:rsid w:val="001960E2"/>
    <w:rsid w:val="00196329"/>
    <w:rsid w:val="00197104"/>
    <w:rsid w:val="0019744B"/>
    <w:rsid w:val="0019791B"/>
    <w:rsid w:val="001A0D26"/>
    <w:rsid w:val="001A1ECD"/>
    <w:rsid w:val="001A373D"/>
    <w:rsid w:val="001A3F83"/>
    <w:rsid w:val="001A4233"/>
    <w:rsid w:val="001A4CEF"/>
    <w:rsid w:val="001A51B1"/>
    <w:rsid w:val="001A5529"/>
    <w:rsid w:val="001A6575"/>
    <w:rsid w:val="001A6C3E"/>
    <w:rsid w:val="001A6FAF"/>
    <w:rsid w:val="001A733C"/>
    <w:rsid w:val="001A767E"/>
    <w:rsid w:val="001B0351"/>
    <w:rsid w:val="001B0B1B"/>
    <w:rsid w:val="001B19D2"/>
    <w:rsid w:val="001B34C1"/>
    <w:rsid w:val="001B4059"/>
    <w:rsid w:val="001B40A8"/>
    <w:rsid w:val="001B4259"/>
    <w:rsid w:val="001B4677"/>
    <w:rsid w:val="001B4C3B"/>
    <w:rsid w:val="001B68F6"/>
    <w:rsid w:val="001B6B35"/>
    <w:rsid w:val="001B6FC3"/>
    <w:rsid w:val="001B7020"/>
    <w:rsid w:val="001B77FC"/>
    <w:rsid w:val="001B7EEE"/>
    <w:rsid w:val="001C0536"/>
    <w:rsid w:val="001C080F"/>
    <w:rsid w:val="001C0DFD"/>
    <w:rsid w:val="001C19DA"/>
    <w:rsid w:val="001C3BDD"/>
    <w:rsid w:val="001C44C5"/>
    <w:rsid w:val="001C46A5"/>
    <w:rsid w:val="001C4DD2"/>
    <w:rsid w:val="001C55A9"/>
    <w:rsid w:val="001C77FC"/>
    <w:rsid w:val="001D0366"/>
    <w:rsid w:val="001D158F"/>
    <w:rsid w:val="001D1783"/>
    <w:rsid w:val="001D1C74"/>
    <w:rsid w:val="001D391F"/>
    <w:rsid w:val="001D39F0"/>
    <w:rsid w:val="001D4172"/>
    <w:rsid w:val="001D456D"/>
    <w:rsid w:val="001D49C9"/>
    <w:rsid w:val="001D5D07"/>
    <w:rsid w:val="001D5F45"/>
    <w:rsid w:val="001D7E64"/>
    <w:rsid w:val="001D7F8F"/>
    <w:rsid w:val="001D7FB6"/>
    <w:rsid w:val="001E0C8D"/>
    <w:rsid w:val="001E0CDC"/>
    <w:rsid w:val="001E0D69"/>
    <w:rsid w:val="001E19E0"/>
    <w:rsid w:val="001E1FE5"/>
    <w:rsid w:val="001E22A9"/>
    <w:rsid w:val="001E25C0"/>
    <w:rsid w:val="001E29FD"/>
    <w:rsid w:val="001E2A50"/>
    <w:rsid w:val="001E3AD4"/>
    <w:rsid w:val="001E5661"/>
    <w:rsid w:val="001E5F68"/>
    <w:rsid w:val="001E6B01"/>
    <w:rsid w:val="001E710B"/>
    <w:rsid w:val="001E7A35"/>
    <w:rsid w:val="001F0223"/>
    <w:rsid w:val="001F0CEE"/>
    <w:rsid w:val="001F1169"/>
    <w:rsid w:val="001F18ED"/>
    <w:rsid w:val="001F1E64"/>
    <w:rsid w:val="001F2322"/>
    <w:rsid w:val="001F279E"/>
    <w:rsid w:val="001F2E2B"/>
    <w:rsid w:val="001F3989"/>
    <w:rsid w:val="001F569E"/>
    <w:rsid w:val="001F5C19"/>
    <w:rsid w:val="001F61E2"/>
    <w:rsid w:val="001F6218"/>
    <w:rsid w:val="001F6310"/>
    <w:rsid w:val="001F6444"/>
    <w:rsid w:val="001F6503"/>
    <w:rsid w:val="001F6C6B"/>
    <w:rsid w:val="001F71D0"/>
    <w:rsid w:val="001F737C"/>
    <w:rsid w:val="001F73F1"/>
    <w:rsid w:val="001F7AC5"/>
    <w:rsid w:val="00200895"/>
    <w:rsid w:val="00201287"/>
    <w:rsid w:val="00202959"/>
    <w:rsid w:val="00202992"/>
    <w:rsid w:val="002044F2"/>
    <w:rsid w:val="002052BC"/>
    <w:rsid w:val="002061A9"/>
    <w:rsid w:val="00206F8B"/>
    <w:rsid w:val="00210691"/>
    <w:rsid w:val="00212139"/>
    <w:rsid w:val="0021238A"/>
    <w:rsid w:val="002124C3"/>
    <w:rsid w:val="00212D06"/>
    <w:rsid w:val="002133AD"/>
    <w:rsid w:val="00213953"/>
    <w:rsid w:val="00213BBB"/>
    <w:rsid w:val="00214255"/>
    <w:rsid w:val="00214292"/>
    <w:rsid w:val="002146D6"/>
    <w:rsid w:val="002147DA"/>
    <w:rsid w:val="00214951"/>
    <w:rsid w:val="00215361"/>
    <w:rsid w:val="002158B5"/>
    <w:rsid w:val="002163CC"/>
    <w:rsid w:val="002169D2"/>
    <w:rsid w:val="00216BA2"/>
    <w:rsid w:val="00216ED9"/>
    <w:rsid w:val="0022001A"/>
    <w:rsid w:val="002201C1"/>
    <w:rsid w:val="00220B90"/>
    <w:rsid w:val="00221733"/>
    <w:rsid w:val="00221C6D"/>
    <w:rsid w:val="002224A9"/>
    <w:rsid w:val="00222BFC"/>
    <w:rsid w:val="00223A6E"/>
    <w:rsid w:val="00223B7E"/>
    <w:rsid w:val="00224136"/>
    <w:rsid w:val="002245D7"/>
    <w:rsid w:val="00224EE4"/>
    <w:rsid w:val="002253EA"/>
    <w:rsid w:val="002255A3"/>
    <w:rsid w:val="00226221"/>
    <w:rsid w:val="00226523"/>
    <w:rsid w:val="0022659F"/>
    <w:rsid w:val="00226A33"/>
    <w:rsid w:val="00227798"/>
    <w:rsid w:val="00230829"/>
    <w:rsid w:val="00230ABF"/>
    <w:rsid w:val="00230D0D"/>
    <w:rsid w:val="00231A98"/>
    <w:rsid w:val="00232CC0"/>
    <w:rsid w:val="00233769"/>
    <w:rsid w:val="00233CF8"/>
    <w:rsid w:val="00233F28"/>
    <w:rsid w:val="0023422E"/>
    <w:rsid w:val="00234455"/>
    <w:rsid w:val="00234C46"/>
    <w:rsid w:val="00234FC0"/>
    <w:rsid w:val="00235628"/>
    <w:rsid w:val="00236154"/>
    <w:rsid w:val="002376AB"/>
    <w:rsid w:val="00237A65"/>
    <w:rsid w:val="00237E00"/>
    <w:rsid w:val="00240A18"/>
    <w:rsid w:val="00240E79"/>
    <w:rsid w:val="00242324"/>
    <w:rsid w:val="00242A34"/>
    <w:rsid w:val="00242BB7"/>
    <w:rsid w:val="002436BC"/>
    <w:rsid w:val="00243BA4"/>
    <w:rsid w:val="00243E4C"/>
    <w:rsid w:val="00244DF1"/>
    <w:rsid w:val="00245064"/>
    <w:rsid w:val="0024544F"/>
    <w:rsid w:val="00246210"/>
    <w:rsid w:val="0024651B"/>
    <w:rsid w:val="002471F7"/>
    <w:rsid w:val="002508E5"/>
    <w:rsid w:val="002515D9"/>
    <w:rsid w:val="0025183B"/>
    <w:rsid w:val="002527B7"/>
    <w:rsid w:val="002528D9"/>
    <w:rsid w:val="00253882"/>
    <w:rsid w:val="00253F19"/>
    <w:rsid w:val="00255C50"/>
    <w:rsid w:val="002564D5"/>
    <w:rsid w:val="0025653A"/>
    <w:rsid w:val="00256843"/>
    <w:rsid w:val="002573AF"/>
    <w:rsid w:val="002578E6"/>
    <w:rsid w:val="00257BA6"/>
    <w:rsid w:val="0026036A"/>
    <w:rsid w:val="00263301"/>
    <w:rsid w:val="002641BE"/>
    <w:rsid w:val="0026603A"/>
    <w:rsid w:val="0026680A"/>
    <w:rsid w:val="00266967"/>
    <w:rsid w:val="002671E7"/>
    <w:rsid w:val="00270710"/>
    <w:rsid w:val="00270E51"/>
    <w:rsid w:val="00271260"/>
    <w:rsid w:val="00271424"/>
    <w:rsid w:val="00271465"/>
    <w:rsid w:val="00271C5E"/>
    <w:rsid w:val="00272DA8"/>
    <w:rsid w:val="00273064"/>
    <w:rsid w:val="002730F1"/>
    <w:rsid w:val="002732CA"/>
    <w:rsid w:val="002739FC"/>
    <w:rsid w:val="00273B70"/>
    <w:rsid w:val="00274508"/>
    <w:rsid w:val="00274C92"/>
    <w:rsid w:val="00276CF5"/>
    <w:rsid w:val="00276EC5"/>
    <w:rsid w:val="00277405"/>
    <w:rsid w:val="00277B20"/>
    <w:rsid w:val="00280DA9"/>
    <w:rsid w:val="002815E2"/>
    <w:rsid w:val="00281757"/>
    <w:rsid w:val="002826A2"/>
    <w:rsid w:val="00282EB0"/>
    <w:rsid w:val="0028316E"/>
    <w:rsid w:val="00285062"/>
    <w:rsid w:val="002850D0"/>
    <w:rsid w:val="002864BD"/>
    <w:rsid w:val="0028770A"/>
    <w:rsid w:val="00287807"/>
    <w:rsid w:val="00290148"/>
    <w:rsid w:val="002908B0"/>
    <w:rsid w:val="00291A6B"/>
    <w:rsid w:val="00291C82"/>
    <w:rsid w:val="002929CF"/>
    <w:rsid w:val="00293416"/>
    <w:rsid w:val="002935F2"/>
    <w:rsid w:val="00293A9D"/>
    <w:rsid w:val="0029654C"/>
    <w:rsid w:val="00296784"/>
    <w:rsid w:val="002967FD"/>
    <w:rsid w:val="002969F7"/>
    <w:rsid w:val="00296BF4"/>
    <w:rsid w:val="00296EB1"/>
    <w:rsid w:val="00297955"/>
    <w:rsid w:val="002A0CEC"/>
    <w:rsid w:val="002A13B2"/>
    <w:rsid w:val="002A15EA"/>
    <w:rsid w:val="002A1681"/>
    <w:rsid w:val="002A24F8"/>
    <w:rsid w:val="002A3B57"/>
    <w:rsid w:val="002A3D4B"/>
    <w:rsid w:val="002A4A0B"/>
    <w:rsid w:val="002A5D00"/>
    <w:rsid w:val="002A63CF"/>
    <w:rsid w:val="002A659A"/>
    <w:rsid w:val="002A6FAD"/>
    <w:rsid w:val="002A704B"/>
    <w:rsid w:val="002A7D08"/>
    <w:rsid w:val="002B05D9"/>
    <w:rsid w:val="002B07B4"/>
    <w:rsid w:val="002B22E5"/>
    <w:rsid w:val="002B275A"/>
    <w:rsid w:val="002B4837"/>
    <w:rsid w:val="002B52AB"/>
    <w:rsid w:val="002B5ABF"/>
    <w:rsid w:val="002B6E00"/>
    <w:rsid w:val="002B7DE6"/>
    <w:rsid w:val="002C01A9"/>
    <w:rsid w:val="002C0AD7"/>
    <w:rsid w:val="002C0F92"/>
    <w:rsid w:val="002C139C"/>
    <w:rsid w:val="002C19F4"/>
    <w:rsid w:val="002C1AD2"/>
    <w:rsid w:val="002C23AD"/>
    <w:rsid w:val="002C3857"/>
    <w:rsid w:val="002C3D2D"/>
    <w:rsid w:val="002C424B"/>
    <w:rsid w:val="002C5A1B"/>
    <w:rsid w:val="002C5D5B"/>
    <w:rsid w:val="002C6B30"/>
    <w:rsid w:val="002C72EA"/>
    <w:rsid w:val="002D1AD6"/>
    <w:rsid w:val="002D20D3"/>
    <w:rsid w:val="002D2B25"/>
    <w:rsid w:val="002D5049"/>
    <w:rsid w:val="002D5093"/>
    <w:rsid w:val="002D5B5C"/>
    <w:rsid w:val="002D6DF0"/>
    <w:rsid w:val="002D7300"/>
    <w:rsid w:val="002D7AF0"/>
    <w:rsid w:val="002D7B6E"/>
    <w:rsid w:val="002E115C"/>
    <w:rsid w:val="002E1887"/>
    <w:rsid w:val="002E294C"/>
    <w:rsid w:val="002E2DC0"/>
    <w:rsid w:val="002E3063"/>
    <w:rsid w:val="002E3506"/>
    <w:rsid w:val="002E3921"/>
    <w:rsid w:val="002E4481"/>
    <w:rsid w:val="002E4CF2"/>
    <w:rsid w:val="002E5219"/>
    <w:rsid w:val="002E565E"/>
    <w:rsid w:val="002E6203"/>
    <w:rsid w:val="002E6AB8"/>
    <w:rsid w:val="002E6CE2"/>
    <w:rsid w:val="002E712F"/>
    <w:rsid w:val="002E7DB6"/>
    <w:rsid w:val="002F129A"/>
    <w:rsid w:val="002F1506"/>
    <w:rsid w:val="002F1A06"/>
    <w:rsid w:val="002F2510"/>
    <w:rsid w:val="002F3E5E"/>
    <w:rsid w:val="002F4F20"/>
    <w:rsid w:val="002F56D2"/>
    <w:rsid w:val="002F6FBE"/>
    <w:rsid w:val="002F7803"/>
    <w:rsid w:val="002F7B2B"/>
    <w:rsid w:val="003009F1"/>
    <w:rsid w:val="00301C15"/>
    <w:rsid w:val="00301FDB"/>
    <w:rsid w:val="003021C5"/>
    <w:rsid w:val="00303FCE"/>
    <w:rsid w:val="00304C65"/>
    <w:rsid w:val="00304D88"/>
    <w:rsid w:val="00305107"/>
    <w:rsid w:val="003053D8"/>
    <w:rsid w:val="0030600B"/>
    <w:rsid w:val="00306FB2"/>
    <w:rsid w:val="0030734F"/>
    <w:rsid w:val="00307424"/>
    <w:rsid w:val="00307ED2"/>
    <w:rsid w:val="00307FD9"/>
    <w:rsid w:val="00310778"/>
    <w:rsid w:val="003115D2"/>
    <w:rsid w:val="00311647"/>
    <w:rsid w:val="0031347C"/>
    <w:rsid w:val="00313746"/>
    <w:rsid w:val="00315011"/>
    <w:rsid w:val="003152DC"/>
    <w:rsid w:val="003154F9"/>
    <w:rsid w:val="0031576E"/>
    <w:rsid w:val="00316343"/>
    <w:rsid w:val="00316709"/>
    <w:rsid w:val="0031670A"/>
    <w:rsid w:val="003167FC"/>
    <w:rsid w:val="00316BD6"/>
    <w:rsid w:val="00316E84"/>
    <w:rsid w:val="00317CA0"/>
    <w:rsid w:val="00320E15"/>
    <w:rsid w:val="00321D2B"/>
    <w:rsid w:val="00321E52"/>
    <w:rsid w:val="003224FF"/>
    <w:rsid w:val="003238F8"/>
    <w:rsid w:val="0032519B"/>
    <w:rsid w:val="00325B4B"/>
    <w:rsid w:val="00326E71"/>
    <w:rsid w:val="00327C0B"/>
    <w:rsid w:val="003303B6"/>
    <w:rsid w:val="00330966"/>
    <w:rsid w:val="0033137B"/>
    <w:rsid w:val="00331800"/>
    <w:rsid w:val="00331B78"/>
    <w:rsid w:val="003321ED"/>
    <w:rsid w:val="003337A8"/>
    <w:rsid w:val="00333DB9"/>
    <w:rsid w:val="003340E3"/>
    <w:rsid w:val="00334A20"/>
    <w:rsid w:val="00335D50"/>
    <w:rsid w:val="00336B57"/>
    <w:rsid w:val="00337439"/>
    <w:rsid w:val="00337730"/>
    <w:rsid w:val="00337CC2"/>
    <w:rsid w:val="003401E1"/>
    <w:rsid w:val="00340A68"/>
    <w:rsid w:val="0034121D"/>
    <w:rsid w:val="00341358"/>
    <w:rsid w:val="003414FF"/>
    <w:rsid w:val="0034169C"/>
    <w:rsid w:val="00344123"/>
    <w:rsid w:val="003447DC"/>
    <w:rsid w:val="003448FF"/>
    <w:rsid w:val="00344D44"/>
    <w:rsid w:val="00344E41"/>
    <w:rsid w:val="00344E8A"/>
    <w:rsid w:val="0034609E"/>
    <w:rsid w:val="00346B16"/>
    <w:rsid w:val="00346E1A"/>
    <w:rsid w:val="0034703F"/>
    <w:rsid w:val="003470C9"/>
    <w:rsid w:val="0034730F"/>
    <w:rsid w:val="003478A4"/>
    <w:rsid w:val="00347C3E"/>
    <w:rsid w:val="0035093B"/>
    <w:rsid w:val="00351724"/>
    <w:rsid w:val="003517B6"/>
    <w:rsid w:val="00352371"/>
    <w:rsid w:val="003523A8"/>
    <w:rsid w:val="00352BB8"/>
    <w:rsid w:val="00353F39"/>
    <w:rsid w:val="0035423C"/>
    <w:rsid w:val="00354750"/>
    <w:rsid w:val="00354EDF"/>
    <w:rsid w:val="003555DA"/>
    <w:rsid w:val="003557C5"/>
    <w:rsid w:val="00355898"/>
    <w:rsid w:val="003559B6"/>
    <w:rsid w:val="003562F5"/>
    <w:rsid w:val="0035788E"/>
    <w:rsid w:val="00357ED8"/>
    <w:rsid w:val="00361A06"/>
    <w:rsid w:val="00361AB7"/>
    <w:rsid w:val="00361AD7"/>
    <w:rsid w:val="00361AF7"/>
    <w:rsid w:val="00361D65"/>
    <w:rsid w:val="00363664"/>
    <w:rsid w:val="00364182"/>
    <w:rsid w:val="00364AB0"/>
    <w:rsid w:val="00364DDB"/>
    <w:rsid w:val="003670EB"/>
    <w:rsid w:val="003673A1"/>
    <w:rsid w:val="0036750B"/>
    <w:rsid w:val="00367698"/>
    <w:rsid w:val="003677CC"/>
    <w:rsid w:val="00367E25"/>
    <w:rsid w:val="003704EB"/>
    <w:rsid w:val="003711BC"/>
    <w:rsid w:val="003716D6"/>
    <w:rsid w:val="00372036"/>
    <w:rsid w:val="00372681"/>
    <w:rsid w:val="0037377A"/>
    <w:rsid w:val="003748CD"/>
    <w:rsid w:val="0037528B"/>
    <w:rsid w:val="003755BF"/>
    <w:rsid w:val="00375934"/>
    <w:rsid w:val="00375AF3"/>
    <w:rsid w:val="0037687B"/>
    <w:rsid w:val="003769A1"/>
    <w:rsid w:val="00376C08"/>
    <w:rsid w:val="0037781B"/>
    <w:rsid w:val="00377EDE"/>
    <w:rsid w:val="0038008B"/>
    <w:rsid w:val="00380940"/>
    <w:rsid w:val="0038229A"/>
    <w:rsid w:val="00383AC5"/>
    <w:rsid w:val="00383E92"/>
    <w:rsid w:val="003853AE"/>
    <w:rsid w:val="00385923"/>
    <w:rsid w:val="00385F83"/>
    <w:rsid w:val="0038632F"/>
    <w:rsid w:val="003901DE"/>
    <w:rsid w:val="00390510"/>
    <w:rsid w:val="00390836"/>
    <w:rsid w:val="00390D7B"/>
    <w:rsid w:val="00390EB6"/>
    <w:rsid w:val="003918C2"/>
    <w:rsid w:val="00391F7A"/>
    <w:rsid w:val="00391FD4"/>
    <w:rsid w:val="0039207D"/>
    <w:rsid w:val="0039315E"/>
    <w:rsid w:val="00393B85"/>
    <w:rsid w:val="003941DC"/>
    <w:rsid w:val="00394E5B"/>
    <w:rsid w:val="00394FA0"/>
    <w:rsid w:val="003955BE"/>
    <w:rsid w:val="0039568C"/>
    <w:rsid w:val="00395817"/>
    <w:rsid w:val="00395B78"/>
    <w:rsid w:val="003969B8"/>
    <w:rsid w:val="00397937"/>
    <w:rsid w:val="003A1916"/>
    <w:rsid w:val="003A2C01"/>
    <w:rsid w:val="003A2C91"/>
    <w:rsid w:val="003A342B"/>
    <w:rsid w:val="003A35F1"/>
    <w:rsid w:val="003A4A3A"/>
    <w:rsid w:val="003A57B1"/>
    <w:rsid w:val="003A5827"/>
    <w:rsid w:val="003A6252"/>
    <w:rsid w:val="003A6510"/>
    <w:rsid w:val="003A68DC"/>
    <w:rsid w:val="003A6944"/>
    <w:rsid w:val="003A717C"/>
    <w:rsid w:val="003A71D1"/>
    <w:rsid w:val="003A73C9"/>
    <w:rsid w:val="003A74CE"/>
    <w:rsid w:val="003A7ABB"/>
    <w:rsid w:val="003A7CC2"/>
    <w:rsid w:val="003B09BB"/>
    <w:rsid w:val="003B1615"/>
    <w:rsid w:val="003B1C03"/>
    <w:rsid w:val="003B2322"/>
    <w:rsid w:val="003B293A"/>
    <w:rsid w:val="003B35C0"/>
    <w:rsid w:val="003B4D83"/>
    <w:rsid w:val="003B53CE"/>
    <w:rsid w:val="003B607E"/>
    <w:rsid w:val="003B6B0F"/>
    <w:rsid w:val="003B6B80"/>
    <w:rsid w:val="003B7D99"/>
    <w:rsid w:val="003C0255"/>
    <w:rsid w:val="003C1BE0"/>
    <w:rsid w:val="003C303A"/>
    <w:rsid w:val="003C3C58"/>
    <w:rsid w:val="003C520C"/>
    <w:rsid w:val="003C5417"/>
    <w:rsid w:val="003C5A31"/>
    <w:rsid w:val="003C5C4E"/>
    <w:rsid w:val="003C649C"/>
    <w:rsid w:val="003C65C3"/>
    <w:rsid w:val="003C66DA"/>
    <w:rsid w:val="003C6F72"/>
    <w:rsid w:val="003D0020"/>
    <w:rsid w:val="003D0450"/>
    <w:rsid w:val="003D19C8"/>
    <w:rsid w:val="003D205D"/>
    <w:rsid w:val="003D2397"/>
    <w:rsid w:val="003D2A0A"/>
    <w:rsid w:val="003D2F93"/>
    <w:rsid w:val="003D3309"/>
    <w:rsid w:val="003D3B39"/>
    <w:rsid w:val="003D4620"/>
    <w:rsid w:val="003D5638"/>
    <w:rsid w:val="003D5C14"/>
    <w:rsid w:val="003D651F"/>
    <w:rsid w:val="003D6BE9"/>
    <w:rsid w:val="003E0A6E"/>
    <w:rsid w:val="003E121C"/>
    <w:rsid w:val="003E2CD5"/>
    <w:rsid w:val="003E35BB"/>
    <w:rsid w:val="003E3613"/>
    <w:rsid w:val="003E3742"/>
    <w:rsid w:val="003E3C49"/>
    <w:rsid w:val="003E49E5"/>
    <w:rsid w:val="003E5A2C"/>
    <w:rsid w:val="003E6633"/>
    <w:rsid w:val="003E6911"/>
    <w:rsid w:val="003E6A89"/>
    <w:rsid w:val="003E6ECB"/>
    <w:rsid w:val="003E7009"/>
    <w:rsid w:val="003E7ADB"/>
    <w:rsid w:val="003E7FF5"/>
    <w:rsid w:val="003F08C7"/>
    <w:rsid w:val="003F1FFC"/>
    <w:rsid w:val="003F224E"/>
    <w:rsid w:val="003F4174"/>
    <w:rsid w:val="003F45D0"/>
    <w:rsid w:val="003F5033"/>
    <w:rsid w:val="003F508B"/>
    <w:rsid w:val="003F5766"/>
    <w:rsid w:val="003F61C3"/>
    <w:rsid w:val="003F7407"/>
    <w:rsid w:val="003F7BD3"/>
    <w:rsid w:val="003F7D34"/>
    <w:rsid w:val="003F7E1E"/>
    <w:rsid w:val="004001D9"/>
    <w:rsid w:val="00400E8D"/>
    <w:rsid w:val="00400F20"/>
    <w:rsid w:val="00401DA4"/>
    <w:rsid w:val="00403A65"/>
    <w:rsid w:val="00403FA0"/>
    <w:rsid w:val="004059E4"/>
    <w:rsid w:val="004069A4"/>
    <w:rsid w:val="00407004"/>
    <w:rsid w:val="00407097"/>
    <w:rsid w:val="0040731F"/>
    <w:rsid w:val="00407B71"/>
    <w:rsid w:val="00410815"/>
    <w:rsid w:val="00412349"/>
    <w:rsid w:val="0041316B"/>
    <w:rsid w:val="00414389"/>
    <w:rsid w:val="00414B0D"/>
    <w:rsid w:val="00414E6C"/>
    <w:rsid w:val="004153F0"/>
    <w:rsid w:val="00415E9D"/>
    <w:rsid w:val="00416FF4"/>
    <w:rsid w:val="004173C7"/>
    <w:rsid w:val="004176C0"/>
    <w:rsid w:val="004201C0"/>
    <w:rsid w:val="004208E4"/>
    <w:rsid w:val="00420AAA"/>
    <w:rsid w:val="00421323"/>
    <w:rsid w:val="00421340"/>
    <w:rsid w:val="00422014"/>
    <w:rsid w:val="00422043"/>
    <w:rsid w:val="00422E85"/>
    <w:rsid w:val="00424293"/>
    <w:rsid w:val="004248A7"/>
    <w:rsid w:val="00424B22"/>
    <w:rsid w:val="00424D58"/>
    <w:rsid w:val="00425FE5"/>
    <w:rsid w:val="0042609B"/>
    <w:rsid w:val="004261E8"/>
    <w:rsid w:val="0042673F"/>
    <w:rsid w:val="00427B47"/>
    <w:rsid w:val="00431E88"/>
    <w:rsid w:val="004334CD"/>
    <w:rsid w:val="00433593"/>
    <w:rsid w:val="00433AB8"/>
    <w:rsid w:val="00434397"/>
    <w:rsid w:val="0043491A"/>
    <w:rsid w:val="00434A31"/>
    <w:rsid w:val="00436683"/>
    <w:rsid w:val="0043692E"/>
    <w:rsid w:val="004369A2"/>
    <w:rsid w:val="00440728"/>
    <w:rsid w:val="00440D8D"/>
    <w:rsid w:val="00441061"/>
    <w:rsid w:val="00441A4A"/>
    <w:rsid w:val="00441C28"/>
    <w:rsid w:val="00441F71"/>
    <w:rsid w:val="00442A67"/>
    <w:rsid w:val="00443C0C"/>
    <w:rsid w:val="00443D62"/>
    <w:rsid w:val="00445528"/>
    <w:rsid w:val="004455EE"/>
    <w:rsid w:val="00445954"/>
    <w:rsid w:val="00446FF2"/>
    <w:rsid w:val="004470DC"/>
    <w:rsid w:val="0044783D"/>
    <w:rsid w:val="004506CE"/>
    <w:rsid w:val="00451117"/>
    <w:rsid w:val="00452064"/>
    <w:rsid w:val="00452399"/>
    <w:rsid w:val="004525ED"/>
    <w:rsid w:val="00452F23"/>
    <w:rsid w:val="0045334F"/>
    <w:rsid w:val="004533F9"/>
    <w:rsid w:val="004543D9"/>
    <w:rsid w:val="004547FD"/>
    <w:rsid w:val="00454BE5"/>
    <w:rsid w:val="00454C88"/>
    <w:rsid w:val="004559EC"/>
    <w:rsid w:val="00455CB6"/>
    <w:rsid w:val="00456930"/>
    <w:rsid w:val="00457987"/>
    <w:rsid w:val="00460EF7"/>
    <w:rsid w:val="00461046"/>
    <w:rsid w:val="00461A4E"/>
    <w:rsid w:val="004620FF"/>
    <w:rsid w:val="0046231F"/>
    <w:rsid w:val="00462690"/>
    <w:rsid w:val="004634A0"/>
    <w:rsid w:val="00463B2C"/>
    <w:rsid w:val="0046466C"/>
    <w:rsid w:val="00464CBE"/>
    <w:rsid w:val="00466310"/>
    <w:rsid w:val="004664EA"/>
    <w:rsid w:val="00466710"/>
    <w:rsid w:val="00467126"/>
    <w:rsid w:val="00467908"/>
    <w:rsid w:val="00467B02"/>
    <w:rsid w:val="00470058"/>
    <w:rsid w:val="004713D8"/>
    <w:rsid w:val="004719B8"/>
    <w:rsid w:val="00472382"/>
    <w:rsid w:val="004725E6"/>
    <w:rsid w:val="0047280E"/>
    <w:rsid w:val="00473DB0"/>
    <w:rsid w:val="004743C6"/>
    <w:rsid w:val="00474E3D"/>
    <w:rsid w:val="0048035E"/>
    <w:rsid w:val="00481493"/>
    <w:rsid w:val="004825D7"/>
    <w:rsid w:val="0048265B"/>
    <w:rsid w:val="00482A70"/>
    <w:rsid w:val="00482B48"/>
    <w:rsid w:val="00484046"/>
    <w:rsid w:val="00484223"/>
    <w:rsid w:val="004848CD"/>
    <w:rsid w:val="00484DF3"/>
    <w:rsid w:val="00485548"/>
    <w:rsid w:val="00485E50"/>
    <w:rsid w:val="0048612B"/>
    <w:rsid w:val="00486A6C"/>
    <w:rsid w:val="00486ACE"/>
    <w:rsid w:val="00487038"/>
    <w:rsid w:val="00491E50"/>
    <w:rsid w:val="00493EBB"/>
    <w:rsid w:val="004963A4"/>
    <w:rsid w:val="0049681C"/>
    <w:rsid w:val="00496CE2"/>
    <w:rsid w:val="004A0863"/>
    <w:rsid w:val="004A1057"/>
    <w:rsid w:val="004A1BAD"/>
    <w:rsid w:val="004A25A1"/>
    <w:rsid w:val="004A2FCD"/>
    <w:rsid w:val="004A3828"/>
    <w:rsid w:val="004A3E96"/>
    <w:rsid w:val="004A43A9"/>
    <w:rsid w:val="004A473A"/>
    <w:rsid w:val="004A4950"/>
    <w:rsid w:val="004A4B22"/>
    <w:rsid w:val="004A4F59"/>
    <w:rsid w:val="004A540A"/>
    <w:rsid w:val="004B08FD"/>
    <w:rsid w:val="004B20CC"/>
    <w:rsid w:val="004B2315"/>
    <w:rsid w:val="004B2484"/>
    <w:rsid w:val="004B2568"/>
    <w:rsid w:val="004B332B"/>
    <w:rsid w:val="004B4263"/>
    <w:rsid w:val="004B447B"/>
    <w:rsid w:val="004B551B"/>
    <w:rsid w:val="004B5D32"/>
    <w:rsid w:val="004B63B8"/>
    <w:rsid w:val="004B73FF"/>
    <w:rsid w:val="004B77EC"/>
    <w:rsid w:val="004B7A41"/>
    <w:rsid w:val="004B7C9A"/>
    <w:rsid w:val="004B7D23"/>
    <w:rsid w:val="004C0877"/>
    <w:rsid w:val="004C0C3F"/>
    <w:rsid w:val="004C14B3"/>
    <w:rsid w:val="004C2346"/>
    <w:rsid w:val="004C256B"/>
    <w:rsid w:val="004C274B"/>
    <w:rsid w:val="004C328B"/>
    <w:rsid w:val="004C3560"/>
    <w:rsid w:val="004C3619"/>
    <w:rsid w:val="004C414E"/>
    <w:rsid w:val="004C5264"/>
    <w:rsid w:val="004C542D"/>
    <w:rsid w:val="004C584A"/>
    <w:rsid w:val="004C5A75"/>
    <w:rsid w:val="004C6842"/>
    <w:rsid w:val="004C704F"/>
    <w:rsid w:val="004C7812"/>
    <w:rsid w:val="004C7913"/>
    <w:rsid w:val="004C7EBA"/>
    <w:rsid w:val="004D0345"/>
    <w:rsid w:val="004D12BD"/>
    <w:rsid w:val="004D2DD0"/>
    <w:rsid w:val="004D5188"/>
    <w:rsid w:val="004D583B"/>
    <w:rsid w:val="004D5907"/>
    <w:rsid w:val="004D5CA0"/>
    <w:rsid w:val="004D618D"/>
    <w:rsid w:val="004D6196"/>
    <w:rsid w:val="004D6953"/>
    <w:rsid w:val="004D6FB8"/>
    <w:rsid w:val="004D78A9"/>
    <w:rsid w:val="004E1BE0"/>
    <w:rsid w:val="004E2044"/>
    <w:rsid w:val="004E236D"/>
    <w:rsid w:val="004E243B"/>
    <w:rsid w:val="004E2683"/>
    <w:rsid w:val="004E35D8"/>
    <w:rsid w:val="004E453C"/>
    <w:rsid w:val="004E45CF"/>
    <w:rsid w:val="004E5A69"/>
    <w:rsid w:val="004E6080"/>
    <w:rsid w:val="004E66E8"/>
    <w:rsid w:val="004E66EB"/>
    <w:rsid w:val="004E7878"/>
    <w:rsid w:val="004F04FC"/>
    <w:rsid w:val="004F06B3"/>
    <w:rsid w:val="004F3580"/>
    <w:rsid w:val="004F3ADF"/>
    <w:rsid w:val="004F3CCC"/>
    <w:rsid w:val="004F4194"/>
    <w:rsid w:val="004F4D30"/>
    <w:rsid w:val="004F4D87"/>
    <w:rsid w:val="004F5F20"/>
    <w:rsid w:val="004F62CC"/>
    <w:rsid w:val="004F685B"/>
    <w:rsid w:val="004F7623"/>
    <w:rsid w:val="004F7AC9"/>
    <w:rsid w:val="00500673"/>
    <w:rsid w:val="005006CF"/>
    <w:rsid w:val="00500910"/>
    <w:rsid w:val="00500935"/>
    <w:rsid w:val="00500B20"/>
    <w:rsid w:val="00500FC7"/>
    <w:rsid w:val="005012E2"/>
    <w:rsid w:val="005017DB"/>
    <w:rsid w:val="00501F4B"/>
    <w:rsid w:val="005020CC"/>
    <w:rsid w:val="005027BC"/>
    <w:rsid w:val="00502DA0"/>
    <w:rsid w:val="00502DD6"/>
    <w:rsid w:val="005035B3"/>
    <w:rsid w:val="005035B8"/>
    <w:rsid w:val="005035EE"/>
    <w:rsid w:val="005039FF"/>
    <w:rsid w:val="00503FD6"/>
    <w:rsid w:val="005040C8"/>
    <w:rsid w:val="00504EF8"/>
    <w:rsid w:val="0050656B"/>
    <w:rsid w:val="00506717"/>
    <w:rsid w:val="00510343"/>
    <w:rsid w:val="005110E3"/>
    <w:rsid w:val="00511388"/>
    <w:rsid w:val="005120BA"/>
    <w:rsid w:val="005121CF"/>
    <w:rsid w:val="005124B5"/>
    <w:rsid w:val="005124CA"/>
    <w:rsid w:val="0051278A"/>
    <w:rsid w:val="00512889"/>
    <w:rsid w:val="00512CDB"/>
    <w:rsid w:val="00512FE5"/>
    <w:rsid w:val="00514123"/>
    <w:rsid w:val="00514EFB"/>
    <w:rsid w:val="005150FE"/>
    <w:rsid w:val="005152A4"/>
    <w:rsid w:val="005154AF"/>
    <w:rsid w:val="00515DB3"/>
    <w:rsid w:val="005168DE"/>
    <w:rsid w:val="00517035"/>
    <w:rsid w:val="005207A6"/>
    <w:rsid w:val="005226AA"/>
    <w:rsid w:val="00523292"/>
    <w:rsid w:val="00523453"/>
    <w:rsid w:val="005234A8"/>
    <w:rsid w:val="00524526"/>
    <w:rsid w:val="00525B02"/>
    <w:rsid w:val="00525BF7"/>
    <w:rsid w:val="005260CD"/>
    <w:rsid w:val="00526345"/>
    <w:rsid w:val="005268DB"/>
    <w:rsid w:val="00526AC8"/>
    <w:rsid w:val="0052795D"/>
    <w:rsid w:val="00530150"/>
    <w:rsid w:val="0053025C"/>
    <w:rsid w:val="00530314"/>
    <w:rsid w:val="00530983"/>
    <w:rsid w:val="00530CC1"/>
    <w:rsid w:val="00530F31"/>
    <w:rsid w:val="00530F85"/>
    <w:rsid w:val="00530FEB"/>
    <w:rsid w:val="0053106A"/>
    <w:rsid w:val="00531F8C"/>
    <w:rsid w:val="00532236"/>
    <w:rsid w:val="005322B5"/>
    <w:rsid w:val="005325C3"/>
    <w:rsid w:val="00533113"/>
    <w:rsid w:val="005338FE"/>
    <w:rsid w:val="00533DDA"/>
    <w:rsid w:val="0053490A"/>
    <w:rsid w:val="005354CC"/>
    <w:rsid w:val="00535B59"/>
    <w:rsid w:val="00537837"/>
    <w:rsid w:val="005416E6"/>
    <w:rsid w:val="00541B70"/>
    <w:rsid w:val="005420CD"/>
    <w:rsid w:val="005422CC"/>
    <w:rsid w:val="0054271E"/>
    <w:rsid w:val="0054297F"/>
    <w:rsid w:val="00542C6B"/>
    <w:rsid w:val="00543163"/>
    <w:rsid w:val="00543EF9"/>
    <w:rsid w:val="00543FAE"/>
    <w:rsid w:val="00544189"/>
    <w:rsid w:val="00544321"/>
    <w:rsid w:val="00544840"/>
    <w:rsid w:val="0054485B"/>
    <w:rsid w:val="00544D99"/>
    <w:rsid w:val="00545342"/>
    <w:rsid w:val="00546190"/>
    <w:rsid w:val="00546DED"/>
    <w:rsid w:val="00546E27"/>
    <w:rsid w:val="005502CE"/>
    <w:rsid w:val="005506AC"/>
    <w:rsid w:val="00550945"/>
    <w:rsid w:val="005515B7"/>
    <w:rsid w:val="00551CA3"/>
    <w:rsid w:val="00551E3D"/>
    <w:rsid w:val="0055389B"/>
    <w:rsid w:val="00554077"/>
    <w:rsid w:val="00554FCF"/>
    <w:rsid w:val="005550AB"/>
    <w:rsid w:val="00555753"/>
    <w:rsid w:val="00555AE7"/>
    <w:rsid w:val="005563CC"/>
    <w:rsid w:val="00556F10"/>
    <w:rsid w:val="00556FC7"/>
    <w:rsid w:val="0055704F"/>
    <w:rsid w:val="00557707"/>
    <w:rsid w:val="00557CC7"/>
    <w:rsid w:val="0056001D"/>
    <w:rsid w:val="005623F0"/>
    <w:rsid w:val="0056382F"/>
    <w:rsid w:val="00563971"/>
    <w:rsid w:val="005644BE"/>
    <w:rsid w:val="00564957"/>
    <w:rsid w:val="005649A8"/>
    <w:rsid w:val="00565012"/>
    <w:rsid w:val="005674B2"/>
    <w:rsid w:val="00570F09"/>
    <w:rsid w:val="0057163C"/>
    <w:rsid w:val="005719AC"/>
    <w:rsid w:val="005726A5"/>
    <w:rsid w:val="00572C0F"/>
    <w:rsid w:val="00572D26"/>
    <w:rsid w:val="0057338E"/>
    <w:rsid w:val="0057463C"/>
    <w:rsid w:val="00575600"/>
    <w:rsid w:val="0057583B"/>
    <w:rsid w:val="00575B7A"/>
    <w:rsid w:val="00576127"/>
    <w:rsid w:val="0057650F"/>
    <w:rsid w:val="00576B2E"/>
    <w:rsid w:val="00577512"/>
    <w:rsid w:val="00577948"/>
    <w:rsid w:val="005804FC"/>
    <w:rsid w:val="005816E6"/>
    <w:rsid w:val="00581745"/>
    <w:rsid w:val="005817B8"/>
    <w:rsid w:val="005819B4"/>
    <w:rsid w:val="00581E35"/>
    <w:rsid w:val="00582634"/>
    <w:rsid w:val="0058270B"/>
    <w:rsid w:val="00586190"/>
    <w:rsid w:val="00586F57"/>
    <w:rsid w:val="00586F6C"/>
    <w:rsid w:val="005870E9"/>
    <w:rsid w:val="005873A7"/>
    <w:rsid w:val="00587EA2"/>
    <w:rsid w:val="0059007C"/>
    <w:rsid w:val="0059058D"/>
    <w:rsid w:val="00590B01"/>
    <w:rsid w:val="005916CC"/>
    <w:rsid w:val="0059199B"/>
    <w:rsid w:val="00591EB5"/>
    <w:rsid w:val="00592473"/>
    <w:rsid w:val="00592807"/>
    <w:rsid w:val="00592B56"/>
    <w:rsid w:val="00593E34"/>
    <w:rsid w:val="00594934"/>
    <w:rsid w:val="00595213"/>
    <w:rsid w:val="00595466"/>
    <w:rsid w:val="00595874"/>
    <w:rsid w:val="005959DC"/>
    <w:rsid w:val="00596114"/>
    <w:rsid w:val="00596710"/>
    <w:rsid w:val="00596B39"/>
    <w:rsid w:val="005A0E3C"/>
    <w:rsid w:val="005A4B2F"/>
    <w:rsid w:val="005A53A3"/>
    <w:rsid w:val="005A5470"/>
    <w:rsid w:val="005A55CF"/>
    <w:rsid w:val="005A5A7A"/>
    <w:rsid w:val="005A6A52"/>
    <w:rsid w:val="005A762B"/>
    <w:rsid w:val="005B00CF"/>
    <w:rsid w:val="005B0B4A"/>
    <w:rsid w:val="005B0DFA"/>
    <w:rsid w:val="005B18C7"/>
    <w:rsid w:val="005B19FF"/>
    <w:rsid w:val="005B1AAE"/>
    <w:rsid w:val="005B1E0E"/>
    <w:rsid w:val="005B32E0"/>
    <w:rsid w:val="005B36F3"/>
    <w:rsid w:val="005B3BBE"/>
    <w:rsid w:val="005B6984"/>
    <w:rsid w:val="005B75FF"/>
    <w:rsid w:val="005B76C3"/>
    <w:rsid w:val="005B7C04"/>
    <w:rsid w:val="005C10CC"/>
    <w:rsid w:val="005C1915"/>
    <w:rsid w:val="005C20FF"/>
    <w:rsid w:val="005C33D0"/>
    <w:rsid w:val="005C3555"/>
    <w:rsid w:val="005C36E2"/>
    <w:rsid w:val="005C3BF8"/>
    <w:rsid w:val="005C3C64"/>
    <w:rsid w:val="005C3F62"/>
    <w:rsid w:val="005C44A6"/>
    <w:rsid w:val="005C49F5"/>
    <w:rsid w:val="005C55B0"/>
    <w:rsid w:val="005C58D0"/>
    <w:rsid w:val="005C5BD8"/>
    <w:rsid w:val="005C6446"/>
    <w:rsid w:val="005C67D2"/>
    <w:rsid w:val="005C7DF4"/>
    <w:rsid w:val="005D0560"/>
    <w:rsid w:val="005D05BB"/>
    <w:rsid w:val="005D0C5D"/>
    <w:rsid w:val="005D28E0"/>
    <w:rsid w:val="005D2AD3"/>
    <w:rsid w:val="005D3B69"/>
    <w:rsid w:val="005D43E6"/>
    <w:rsid w:val="005D5C90"/>
    <w:rsid w:val="005D6950"/>
    <w:rsid w:val="005D6BAC"/>
    <w:rsid w:val="005D6CBB"/>
    <w:rsid w:val="005D7913"/>
    <w:rsid w:val="005D7B8C"/>
    <w:rsid w:val="005E06C9"/>
    <w:rsid w:val="005E0DCB"/>
    <w:rsid w:val="005E4186"/>
    <w:rsid w:val="005E4AF9"/>
    <w:rsid w:val="005E5136"/>
    <w:rsid w:val="005E5453"/>
    <w:rsid w:val="005E56C1"/>
    <w:rsid w:val="005E5BE5"/>
    <w:rsid w:val="005E6FB9"/>
    <w:rsid w:val="005E76D1"/>
    <w:rsid w:val="005F0CA3"/>
    <w:rsid w:val="005F16C6"/>
    <w:rsid w:val="005F1DB3"/>
    <w:rsid w:val="005F1EDF"/>
    <w:rsid w:val="005F345C"/>
    <w:rsid w:val="005F39AE"/>
    <w:rsid w:val="005F449E"/>
    <w:rsid w:val="005F4687"/>
    <w:rsid w:val="005F4865"/>
    <w:rsid w:val="005F49FA"/>
    <w:rsid w:val="005F58D0"/>
    <w:rsid w:val="005F60D1"/>
    <w:rsid w:val="005F72E1"/>
    <w:rsid w:val="005F737F"/>
    <w:rsid w:val="00600214"/>
    <w:rsid w:val="00600252"/>
    <w:rsid w:val="00600D95"/>
    <w:rsid w:val="00600ED1"/>
    <w:rsid w:val="00601850"/>
    <w:rsid w:val="006018C9"/>
    <w:rsid w:val="00601E1A"/>
    <w:rsid w:val="006028FF"/>
    <w:rsid w:val="00602B41"/>
    <w:rsid w:val="00603AB0"/>
    <w:rsid w:val="00603AEF"/>
    <w:rsid w:val="00604546"/>
    <w:rsid w:val="006046BF"/>
    <w:rsid w:val="00605CCD"/>
    <w:rsid w:val="00605D02"/>
    <w:rsid w:val="00605FF8"/>
    <w:rsid w:val="00606935"/>
    <w:rsid w:val="00606A54"/>
    <w:rsid w:val="00607E73"/>
    <w:rsid w:val="006100A7"/>
    <w:rsid w:val="00611995"/>
    <w:rsid w:val="00611D27"/>
    <w:rsid w:val="00612325"/>
    <w:rsid w:val="006123DD"/>
    <w:rsid w:val="00612AEA"/>
    <w:rsid w:val="00613BC0"/>
    <w:rsid w:val="00613EB9"/>
    <w:rsid w:val="006140D8"/>
    <w:rsid w:val="0061433B"/>
    <w:rsid w:val="006143B3"/>
    <w:rsid w:val="006150A0"/>
    <w:rsid w:val="00615DDC"/>
    <w:rsid w:val="006173E7"/>
    <w:rsid w:val="006174D1"/>
    <w:rsid w:val="0061760A"/>
    <w:rsid w:val="00617A14"/>
    <w:rsid w:val="00617AAD"/>
    <w:rsid w:val="006212B8"/>
    <w:rsid w:val="006214CE"/>
    <w:rsid w:val="00621A43"/>
    <w:rsid w:val="00622744"/>
    <w:rsid w:val="00622A2F"/>
    <w:rsid w:val="00622BFE"/>
    <w:rsid w:val="0062411E"/>
    <w:rsid w:val="0062468C"/>
    <w:rsid w:val="00624B8F"/>
    <w:rsid w:val="0062512F"/>
    <w:rsid w:val="0062532F"/>
    <w:rsid w:val="006258F7"/>
    <w:rsid w:val="00625B92"/>
    <w:rsid w:val="00625C41"/>
    <w:rsid w:val="00625C52"/>
    <w:rsid w:val="00625FFD"/>
    <w:rsid w:val="006263FC"/>
    <w:rsid w:val="006268EB"/>
    <w:rsid w:val="00627A86"/>
    <w:rsid w:val="006301B7"/>
    <w:rsid w:val="00631E4E"/>
    <w:rsid w:val="00632626"/>
    <w:rsid w:val="0063263C"/>
    <w:rsid w:val="00632ED4"/>
    <w:rsid w:val="00635794"/>
    <w:rsid w:val="00636856"/>
    <w:rsid w:val="00636BE0"/>
    <w:rsid w:val="00637D10"/>
    <w:rsid w:val="00640DA4"/>
    <w:rsid w:val="00640E70"/>
    <w:rsid w:val="00641429"/>
    <w:rsid w:val="00641628"/>
    <w:rsid w:val="00641C82"/>
    <w:rsid w:val="00641F9D"/>
    <w:rsid w:val="006429F0"/>
    <w:rsid w:val="006453AE"/>
    <w:rsid w:val="0064695D"/>
    <w:rsid w:val="0064710B"/>
    <w:rsid w:val="006476E1"/>
    <w:rsid w:val="0064793E"/>
    <w:rsid w:val="0065049D"/>
    <w:rsid w:val="00650562"/>
    <w:rsid w:val="0065148D"/>
    <w:rsid w:val="0065190F"/>
    <w:rsid w:val="00651F3B"/>
    <w:rsid w:val="006527AC"/>
    <w:rsid w:val="00652925"/>
    <w:rsid w:val="006538FE"/>
    <w:rsid w:val="00653AB5"/>
    <w:rsid w:val="00654D7B"/>
    <w:rsid w:val="00655BAF"/>
    <w:rsid w:val="00655DEF"/>
    <w:rsid w:val="00656BE8"/>
    <w:rsid w:val="006578DB"/>
    <w:rsid w:val="00660CC5"/>
    <w:rsid w:val="00661C03"/>
    <w:rsid w:val="00662368"/>
    <w:rsid w:val="00662454"/>
    <w:rsid w:val="00663082"/>
    <w:rsid w:val="00663733"/>
    <w:rsid w:val="0066378D"/>
    <w:rsid w:val="00663B4D"/>
    <w:rsid w:val="00664270"/>
    <w:rsid w:val="006646DD"/>
    <w:rsid w:val="006653A3"/>
    <w:rsid w:val="006653D2"/>
    <w:rsid w:val="006669D8"/>
    <w:rsid w:val="006674E3"/>
    <w:rsid w:val="00667E16"/>
    <w:rsid w:val="006704B2"/>
    <w:rsid w:val="006704D6"/>
    <w:rsid w:val="00670D1D"/>
    <w:rsid w:val="0067266C"/>
    <w:rsid w:val="0067317D"/>
    <w:rsid w:val="00673BEF"/>
    <w:rsid w:val="0067478F"/>
    <w:rsid w:val="00674D75"/>
    <w:rsid w:val="00674E63"/>
    <w:rsid w:val="0067503D"/>
    <w:rsid w:val="006751E0"/>
    <w:rsid w:val="00676AD3"/>
    <w:rsid w:val="00676C26"/>
    <w:rsid w:val="00677B6B"/>
    <w:rsid w:val="00677F90"/>
    <w:rsid w:val="006808D3"/>
    <w:rsid w:val="00681234"/>
    <w:rsid w:val="00681C7E"/>
    <w:rsid w:val="00682287"/>
    <w:rsid w:val="006827CA"/>
    <w:rsid w:val="006827F3"/>
    <w:rsid w:val="0068281C"/>
    <w:rsid w:val="00682B7D"/>
    <w:rsid w:val="00682D61"/>
    <w:rsid w:val="00682DD1"/>
    <w:rsid w:val="00683276"/>
    <w:rsid w:val="006842FA"/>
    <w:rsid w:val="006860ED"/>
    <w:rsid w:val="0068711E"/>
    <w:rsid w:val="00687506"/>
    <w:rsid w:val="006903DF"/>
    <w:rsid w:val="0069190E"/>
    <w:rsid w:val="00691A73"/>
    <w:rsid w:val="00691E7D"/>
    <w:rsid w:val="006925F0"/>
    <w:rsid w:val="00692B90"/>
    <w:rsid w:val="00693464"/>
    <w:rsid w:val="00693BFB"/>
    <w:rsid w:val="00694305"/>
    <w:rsid w:val="006948C3"/>
    <w:rsid w:val="006950FE"/>
    <w:rsid w:val="006A0372"/>
    <w:rsid w:val="006A0435"/>
    <w:rsid w:val="006A070A"/>
    <w:rsid w:val="006A08EC"/>
    <w:rsid w:val="006A0DD4"/>
    <w:rsid w:val="006A0ED4"/>
    <w:rsid w:val="006A21AD"/>
    <w:rsid w:val="006A25E9"/>
    <w:rsid w:val="006A2EB1"/>
    <w:rsid w:val="006A33EC"/>
    <w:rsid w:val="006A3598"/>
    <w:rsid w:val="006A451C"/>
    <w:rsid w:val="006A4DDD"/>
    <w:rsid w:val="006A62BC"/>
    <w:rsid w:val="006A6ED8"/>
    <w:rsid w:val="006A7657"/>
    <w:rsid w:val="006A7768"/>
    <w:rsid w:val="006A7848"/>
    <w:rsid w:val="006B018F"/>
    <w:rsid w:val="006B061E"/>
    <w:rsid w:val="006B1393"/>
    <w:rsid w:val="006B14D0"/>
    <w:rsid w:val="006B29E4"/>
    <w:rsid w:val="006B30CC"/>
    <w:rsid w:val="006B34D2"/>
    <w:rsid w:val="006B3B85"/>
    <w:rsid w:val="006B497B"/>
    <w:rsid w:val="006B4FC2"/>
    <w:rsid w:val="006B5ED9"/>
    <w:rsid w:val="006B6AD8"/>
    <w:rsid w:val="006B6E29"/>
    <w:rsid w:val="006B7A29"/>
    <w:rsid w:val="006B7E19"/>
    <w:rsid w:val="006C01DA"/>
    <w:rsid w:val="006C02B0"/>
    <w:rsid w:val="006C061A"/>
    <w:rsid w:val="006C0E04"/>
    <w:rsid w:val="006C10F2"/>
    <w:rsid w:val="006C133B"/>
    <w:rsid w:val="006C2120"/>
    <w:rsid w:val="006C21BC"/>
    <w:rsid w:val="006C41CE"/>
    <w:rsid w:val="006C4615"/>
    <w:rsid w:val="006C56E5"/>
    <w:rsid w:val="006C572F"/>
    <w:rsid w:val="006C588E"/>
    <w:rsid w:val="006C5DBA"/>
    <w:rsid w:val="006C6F8D"/>
    <w:rsid w:val="006C700C"/>
    <w:rsid w:val="006C70FD"/>
    <w:rsid w:val="006C74D8"/>
    <w:rsid w:val="006C752A"/>
    <w:rsid w:val="006C7E73"/>
    <w:rsid w:val="006C7FFA"/>
    <w:rsid w:val="006D0401"/>
    <w:rsid w:val="006D0932"/>
    <w:rsid w:val="006D15C7"/>
    <w:rsid w:val="006D1B16"/>
    <w:rsid w:val="006D260E"/>
    <w:rsid w:val="006D27D1"/>
    <w:rsid w:val="006D2C0E"/>
    <w:rsid w:val="006D2DFE"/>
    <w:rsid w:val="006D2E19"/>
    <w:rsid w:val="006D41D5"/>
    <w:rsid w:val="006D5700"/>
    <w:rsid w:val="006D5AB6"/>
    <w:rsid w:val="006D5E15"/>
    <w:rsid w:val="006D68A9"/>
    <w:rsid w:val="006D6E7B"/>
    <w:rsid w:val="006D6F4E"/>
    <w:rsid w:val="006D7470"/>
    <w:rsid w:val="006D7D0F"/>
    <w:rsid w:val="006E004A"/>
    <w:rsid w:val="006E10E7"/>
    <w:rsid w:val="006E2CC4"/>
    <w:rsid w:val="006E33BE"/>
    <w:rsid w:val="006E3DD1"/>
    <w:rsid w:val="006E55FE"/>
    <w:rsid w:val="006E6655"/>
    <w:rsid w:val="006E70A7"/>
    <w:rsid w:val="006E7A0F"/>
    <w:rsid w:val="006E7FD2"/>
    <w:rsid w:val="006F0121"/>
    <w:rsid w:val="006F03BB"/>
    <w:rsid w:val="006F0F61"/>
    <w:rsid w:val="006F160D"/>
    <w:rsid w:val="006F2896"/>
    <w:rsid w:val="006F444E"/>
    <w:rsid w:val="006F511C"/>
    <w:rsid w:val="006F52E8"/>
    <w:rsid w:val="006F5916"/>
    <w:rsid w:val="006F6826"/>
    <w:rsid w:val="006F7D2E"/>
    <w:rsid w:val="006F7DAC"/>
    <w:rsid w:val="007001C3"/>
    <w:rsid w:val="007021C2"/>
    <w:rsid w:val="00703A18"/>
    <w:rsid w:val="007041AE"/>
    <w:rsid w:val="00704518"/>
    <w:rsid w:val="00704B14"/>
    <w:rsid w:val="00706552"/>
    <w:rsid w:val="007067FC"/>
    <w:rsid w:val="00707BE6"/>
    <w:rsid w:val="0071105F"/>
    <w:rsid w:val="00712806"/>
    <w:rsid w:val="00713170"/>
    <w:rsid w:val="007136C2"/>
    <w:rsid w:val="00713B2B"/>
    <w:rsid w:val="00714163"/>
    <w:rsid w:val="00714A21"/>
    <w:rsid w:val="00714BB1"/>
    <w:rsid w:val="00714CA0"/>
    <w:rsid w:val="007161E3"/>
    <w:rsid w:val="00716727"/>
    <w:rsid w:val="00716CE4"/>
    <w:rsid w:val="00716DDA"/>
    <w:rsid w:val="007173A8"/>
    <w:rsid w:val="00717508"/>
    <w:rsid w:val="00720819"/>
    <w:rsid w:val="00720896"/>
    <w:rsid w:val="00720908"/>
    <w:rsid w:val="00720918"/>
    <w:rsid w:val="00720E55"/>
    <w:rsid w:val="00720F96"/>
    <w:rsid w:val="00720FB2"/>
    <w:rsid w:val="00721C26"/>
    <w:rsid w:val="0072297C"/>
    <w:rsid w:val="00723B0B"/>
    <w:rsid w:val="007240C8"/>
    <w:rsid w:val="00724141"/>
    <w:rsid w:val="007267F7"/>
    <w:rsid w:val="00727379"/>
    <w:rsid w:val="00727BAA"/>
    <w:rsid w:val="00727FA6"/>
    <w:rsid w:val="007302B5"/>
    <w:rsid w:val="007311A2"/>
    <w:rsid w:val="00732922"/>
    <w:rsid w:val="00733E6D"/>
    <w:rsid w:val="00734FCE"/>
    <w:rsid w:val="0073563D"/>
    <w:rsid w:val="00735AD8"/>
    <w:rsid w:val="00736010"/>
    <w:rsid w:val="0073785D"/>
    <w:rsid w:val="00740D17"/>
    <w:rsid w:val="007417F4"/>
    <w:rsid w:val="00741DD5"/>
    <w:rsid w:val="00741FBD"/>
    <w:rsid w:val="00742549"/>
    <w:rsid w:val="00743EF6"/>
    <w:rsid w:val="0074490D"/>
    <w:rsid w:val="00744D5D"/>
    <w:rsid w:val="00745FFA"/>
    <w:rsid w:val="00746026"/>
    <w:rsid w:val="00746B31"/>
    <w:rsid w:val="00747438"/>
    <w:rsid w:val="007477B7"/>
    <w:rsid w:val="007502BD"/>
    <w:rsid w:val="007505D1"/>
    <w:rsid w:val="007508DD"/>
    <w:rsid w:val="00750A06"/>
    <w:rsid w:val="00751093"/>
    <w:rsid w:val="007517A6"/>
    <w:rsid w:val="00751CEE"/>
    <w:rsid w:val="0075228A"/>
    <w:rsid w:val="0075255B"/>
    <w:rsid w:val="007526CB"/>
    <w:rsid w:val="00752CFB"/>
    <w:rsid w:val="00752F7F"/>
    <w:rsid w:val="007531F6"/>
    <w:rsid w:val="00753710"/>
    <w:rsid w:val="00753869"/>
    <w:rsid w:val="00753E24"/>
    <w:rsid w:val="00753ECE"/>
    <w:rsid w:val="007547F7"/>
    <w:rsid w:val="00757944"/>
    <w:rsid w:val="00757C7C"/>
    <w:rsid w:val="00757D59"/>
    <w:rsid w:val="007611F3"/>
    <w:rsid w:val="0076120E"/>
    <w:rsid w:val="0076144E"/>
    <w:rsid w:val="00764213"/>
    <w:rsid w:val="0076454E"/>
    <w:rsid w:val="00764A12"/>
    <w:rsid w:val="00764D44"/>
    <w:rsid w:val="0076683B"/>
    <w:rsid w:val="00766ADB"/>
    <w:rsid w:val="00766F6E"/>
    <w:rsid w:val="00767B4E"/>
    <w:rsid w:val="00771E18"/>
    <w:rsid w:val="007733E4"/>
    <w:rsid w:val="007741D3"/>
    <w:rsid w:val="00774542"/>
    <w:rsid w:val="00774BA1"/>
    <w:rsid w:val="007757DB"/>
    <w:rsid w:val="00775E03"/>
    <w:rsid w:val="0077680E"/>
    <w:rsid w:val="00776C41"/>
    <w:rsid w:val="0077736C"/>
    <w:rsid w:val="00777CBE"/>
    <w:rsid w:val="00777F88"/>
    <w:rsid w:val="00780E4D"/>
    <w:rsid w:val="0078122F"/>
    <w:rsid w:val="00781D97"/>
    <w:rsid w:val="00782676"/>
    <w:rsid w:val="007832AB"/>
    <w:rsid w:val="0078378B"/>
    <w:rsid w:val="00784A61"/>
    <w:rsid w:val="0078530E"/>
    <w:rsid w:val="007854D8"/>
    <w:rsid w:val="007868E1"/>
    <w:rsid w:val="00786AD3"/>
    <w:rsid w:val="00786AD6"/>
    <w:rsid w:val="007909B1"/>
    <w:rsid w:val="00790BB8"/>
    <w:rsid w:val="00790E78"/>
    <w:rsid w:val="00791D31"/>
    <w:rsid w:val="0079544E"/>
    <w:rsid w:val="007955DD"/>
    <w:rsid w:val="00795746"/>
    <w:rsid w:val="00795DB0"/>
    <w:rsid w:val="00796222"/>
    <w:rsid w:val="00796241"/>
    <w:rsid w:val="00797511"/>
    <w:rsid w:val="007A17CA"/>
    <w:rsid w:val="007A2C94"/>
    <w:rsid w:val="007A49E5"/>
    <w:rsid w:val="007A5C18"/>
    <w:rsid w:val="007A5D7D"/>
    <w:rsid w:val="007A60B4"/>
    <w:rsid w:val="007A649E"/>
    <w:rsid w:val="007A7762"/>
    <w:rsid w:val="007B0F5D"/>
    <w:rsid w:val="007B210E"/>
    <w:rsid w:val="007B29B2"/>
    <w:rsid w:val="007B305E"/>
    <w:rsid w:val="007B3292"/>
    <w:rsid w:val="007B4256"/>
    <w:rsid w:val="007B62FF"/>
    <w:rsid w:val="007B6CDF"/>
    <w:rsid w:val="007B70E5"/>
    <w:rsid w:val="007B77FF"/>
    <w:rsid w:val="007B7E8F"/>
    <w:rsid w:val="007C177A"/>
    <w:rsid w:val="007C20DC"/>
    <w:rsid w:val="007C2590"/>
    <w:rsid w:val="007C3393"/>
    <w:rsid w:val="007C4948"/>
    <w:rsid w:val="007C4E53"/>
    <w:rsid w:val="007C5209"/>
    <w:rsid w:val="007C6324"/>
    <w:rsid w:val="007C64B9"/>
    <w:rsid w:val="007C6950"/>
    <w:rsid w:val="007C6A56"/>
    <w:rsid w:val="007C73A8"/>
    <w:rsid w:val="007C753F"/>
    <w:rsid w:val="007C75D1"/>
    <w:rsid w:val="007C760C"/>
    <w:rsid w:val="007C7909"/>
    <w:rsid w:val="007C7F49"/>
    <w:rsid w:val="007D02AA"/>
    <w:rsid w:val="007D074B"/>
    <w:rsid w:val="007D13DB"/>
    <w:rsid w:val="007D13DC"/>
    <w:rsid w:val="007D17F1"/>
    <w:rsid w:val="007D1CC8"/>
    <w:rsid w:val="007D22BF"/>
    <w:rsid w:val="007D2379"/>
    <w:rsid w:val="007D25C4"/>
    <w:rsid w:val="007D2DD9"/>
    <w:rsid w:val="007D328D"/>
    <w:rsid w:val="007D3CEE"/>
    <w:rsid w:val="007D3EE0"/>
    <w:rsid w:val="007D4398"/>
    <w:rsid w:val="007D4B7C"/>
    <w:rsid w:val="007D4EC7"/>
    <w:rsid w:val="007D520F"/>
    <w:rsid w:val="007D55ED"/>
    <w:rsid w:val="007D5B3B"/>
    <w:rsid w:val="007D5C0E"/>
    <w:rsid w:val="007D5FEE"/>
    <w:rsid w:val="007D6014"/>
    <w:rsid w:val="007D67DF"/>
    <w:rsid w:val="007D7431"/>
    <w:rsid w:val="007D7616"/>
    <w:rsid w:val="007D7EEA"/>
    <w:rsid w:val="007D7FB5"/>
    <w:rsid w:val="007E17D8"/>
    <w:rsid w:val="007E19B2"/>
    <w:rsid w:val="007E3975"/>
    <w:rsid w:val="007E471C"/>
    <w:rsid w:val="007E50DA"/>
    <w:rsid w:val="007E6492"/>
    <w:rsid w:val="007E64A7"/>
    <w:rsid w:val="007E6D1E"/>
    <w:rsid w:val="007E6EB1"/>
    <w:rsid w:val="007E715B"/>
    <w:rsid w:val="007E7F8F"/>
    <w:rsid w:val="007F0471"/>
    <w:rsid w:val="007F0E60"/>
    <w:rsid w:val="007F267D"/>
    <w:rsid w:val="007F33ED"/>
    <w:rsid w:val="007F400B"/>
    <w:rsid w:val="007F4137"/>
    <w:rsid w:val="007F6038"/>
    <w:rsid w:val="007F66DD"/>
    <w:rsid w:val="007F6C63"/>
    <w:rsid w:val="007F6E60"/>
    <w:rsid w:val="007F70B3"/>
    <w:rsid w:val="00800DB5"/>
    <w:rsid w:val="00801348"/>
    <w:rsid w:val="0080207E"/>
    <w:rsid w:val="008026DA"/>
    <w:rsid w:val="0080276A"/>
    <w:rsid w:val="008028EB"/>
    <w:rsid w:val="00803184"/>
    <w:rsid w:val="00803595"/>
    <w:rsid w:val="00804079"/>
    <w:rsid w:val="0080452A"/>
    <w:rsid w:val="00804ECE"/>
    <w:rsid w:val="008053B6"/>
    <w:rsid w:val="0080574F"/>
    <w:rsid w:val="0080663A"/>
    <w:rsid w:val="00806C16"/>
    <w:rsid w:val="008072AF"/>
    <w:rsid w:val="00807C24"/>
    <w:rsid w:val="00810013"/>
    <w:rsid w:val="008109A6"/>
    <w:rsid w:val="0081115C"/>
    <w:rsid w:val="00811379"/>
    <w:rsid w:val="00811DEA"/>
    <w:rsid w:val="00811F17"/>
    <w:rsid w:val="008121C3"/>
    <w:rsid w:val="008126EA"/>
    <w:rsid w:val="00813015"/>
    <w:rsid w:val="00813FF3"/>
    <w:rsid w:val="0081476A"/>
    <w:rsid w:val="00814D40"/>
    <w:rsid w:val="00814E3D"/>
    <w:rsid w:val="00815659"/>
    <w:rsid w:val="008157A5"/>
    <w:rsid w:val="008158CC"/>
    <w:rsid w:val="00815D2B"/>
    <w:rsid w:val="008160EF"/>
    <w:rsid w:val="008162FA"/>
    <w:rsid w:val="008163F1"/>
    <w:rsid w:val="0081721A"/>
    <w:rsid w:val="0082047D"/>
    <w:rsid w:val="008218CF"/>
    <w:rsid w:val="00823781"/>
    <w:rsid w:val="008239F9"/>
    <w:rsid w:val="00823CCF"/>
    <w:rsid w:val="00824653"/>
    <w:rsid w:val="00825803"/>
    <w:rsid w:val="00825A70"/>
    <w:rsid w:val="00825E3C"/>
    <w:rsid w:val="0082677F"/>
    <w:rsid w:val="00826A1C"/>
    <w:rsid w:val="00826AFD"/>
    <w:rsid w:val="00831C5D"/>
    <w:rsid w:val="008336A7"/>
    <w:rsid w:val="00834238"/>
    <w:rsid w:val="00834390"/>
    <w:rsid w:val="0083470A"/>
    <w:rsid w:val="008347DF"/>
    <w:rsid w:val="00834866"/>
    <w:rsid w:val="00835ADE"/>
    <w:rsid w:val="00835CD3"/>
    <w:rsid w:val="00840002"/>
    <w:rsid w:val="00840932"/>
    <w:rsid w:val="00841E88"/>
    <w:rsid w:val="0084213B"/>
    <w:rsid w:val="00842D07"/>
    <w:rsid w:val="00843016"/>
    <w:rsid w:val="008436C4"/>
    <w:rsid w:val="00843B3B"/>
    <w:rsid w:val="00843D4E"/>
    <w:rsid w:val="008444CB"/>
    <w:rsid w:val="00844A51"/>
    <w:rsid w:val="008455E9"/>
    <w:rsid w:val="0084565C"/>
    <w:rsid w:val="008459C2"/>
    <w:rsid w:val="008459F6"/>
    <w:rsid w:val="00846213"/>
    <w:rsid w:val="008467A0"/>
    <w:rsid w:val="00846B68"/>
    <w:rsid w:val="008476A5"/>
    <w:rsid w:val="00847A52"/>
    <w:rsid w:val="00850D5B"/>
    <w:rsid w:val="00851F9B"/>
    <w:rsid w:val="008525B8"/>
    <w:rsid w:val="00852D90"/>
    <w:rsid w:val="0085344A"/>
    <w:rsid w:val="008539EE"/>
    <w:rsid w:val="00853AB8"/>
    <w:rsid w:val="00853C8F"/>
    <w:rsid w:val="008554A4"/>
    <w:rsid w:val="00855DB5"/>
    <w:rsid w:val="00861FE7"/>
    <w:rsid w:val="00862158"/>
    <w:rsid w:val="00862770"/>
    <w:rsid w:val="008634B5"/>
    <w:rsid w:val="0086406C"/>
    <w:rsid w:val="0086458E"/>
    <w:rsid w:val="00864C6B"/>
    <w:rsid w:val="0086555B"/>
    <w:rsid w:val="00866158"/>
    <w:rsid w:val="00866446"/>
    <w:rsid w:val="008666D6"/>
    <w:rsid w:val="00866E4B"/>
    <w:rsid w:val="0086746C"/>
    <w:rsid w:val="00870B5F"/>
    <w:rsid w:val="00871196"/>
    <w:rsid w:val="00871412"/>
    <w:rsid w:val="008728AD"/>
    <w:rsid w:val="008728B0"/>
    <w:rsid w:val="00872962"/>
    <w:rsid w:val="00872D48"/>
    <w:rsid w:val="00873F12"/>
    <w:rsid w:val="008745EC"/>
    <w:rsid w:val="008759C2"/>
    <w:rsid w:val="0087607B"/>
    <w:rsid w:val="008766F0"/>
    <w:rsid w:val="00876C9F"/>
    <w:rsid w:val="00880761"/>
    <w:rsid w:val="008807F4"/>
    <w:rsid w:val="0088182B"/>
    <w:rsid w:val="00882AA2"/>
    <w:rsid w:val="00883AD6"/>
    <w:rsid w:val="00883B8F"/>
    <w:rsid w:val="00883D68"/>
    <w:rsid w:val="00884A77"/>
    <w:rsid w:val="00884E39"/>
    <w:rsid w:val="00885D65"/>
    <w:rsid w:val="00885F07"/>
    <w:rsid w:val="0088622D"/>
    <w:rsid w:val="00886377"/>
    <w:rsid w:val="00887C2E"/>
    <w:rsid w:val="008918AA"/>
    <w:rsid w:val="008925BF"/>
    <w:rsid w:val="00894C86"/>
    <w:rsid w:val="008953C7"/>
    <w:rsid w:val="00896000"/>
    <w:rsid w:val="008963A6"/>
    <w:rsid w:val="00896D91"/>
    <w:rsid w:val="00897614"/>
    <w:rsid w:val="00897818"/>
    <w:rsid w:val="008A047B"/>
    <w:rsid w:val="008A19C0"/>
    <w:rsid w:val="008A273C"/>
    <w:rsid w:val="008A3368"/>
    <w:rsid w:val="008A3501"/>
    <w:rsid w:val="008A464E"/>
    <w:rsid w:val="008A4E9E"/>
    <w:rsid w:val="008A5BA6"/>
    <w:rsid w:val="008A63AE"/>
    <w:rsid w:val="008A66F4"/>
    <w:rsid w:val="008A6A95"/>
    <w:rsid w:val="008B012F"/>
    <w:rsid w:val="008B0405"/>
    <w:rsid w:val="008B0789"/>
    <w:rsid w:val="008B1DAF"/>
    <w:rsid w:val="008B2146"/>
    <w:rsid w:val="008B2C36"/>
    <w:rsid w:val="008B3000"/>
    <w:rsid w:val="008B380F"/>
    <w:rsid w:val="008B39A9"/>
    <w:rsid w:val="008B47A6"/>
    <w:rsid w:val="008B4FCA"/>
    <w:rsid w:val="008B52D6"/>
    <w:rsid w:val="008B536A"/>
    <w:rsid w:val="008B62A9"/>
    <w:rsid w:val="008B6DBE"/>
    <w:rsid w:val="008C0234"/>
    <w:rsid w:val="008C15BE"/>
    <w:rsid w:val="008C2503"/>
    <w:rsid w:val="008C348D"/>
    <w:rsid w:val="008C373E"/>
    <w:rsid w:val="008C531E"/>
    <w:rsid w:val="008C54DA"/>
    <w:rsid w:val="008C67DB"/>
    <w:rsid w:val="008C7C96"/>
    <w:rsid w:val="008C7E85"/>
    <w:rsid w:val="008C7FCF"/>
    <w:rsid w:val="008C7FF7"/>
    <w:rsid w:val="008D065C"/>
    <w:rsid w:val="008D0A4E"/>
    <w:rsid w:val="008D0A8A"/>
    <w:rsid w:val="008D0E81"/>
    <w:rsid w:val="008D177F"/>
    <w:rsid w:val="008D1E96"/>
    <w:rsid w:val="008D24ED"/>
    <w:rsid w:val="008D25B2"/>
    <w:rsid w:val="008D264D"/>
    <w:rsid w:val="008D2FE8"/>
    <w:rsid w:val="008D344D"/>
    <w:rsid w:val="008D4291"/>
    <w:rsid w:val="008D4495"/>
    <w:rsid w:val="008D4C40"/>
    <w:rsid w:val="008D4D72"/>
    <w:rsid w:val="008D5C27"/>
    <w:rsid w:val="008D5D8D"/>
    <w:rsid w:val="008D63B3"/>
    <w:rsid w:val="008D67DE"/>
    <w:rsid w:val="008E0154"/>
    <w:rsid w:val="008E183B"/>
    <w:rsid w:val="008E1B44"/>
    <w:rsid w:val="008E355A"/>
    <w:rsid w:val="008E3CA0"/>
    <w:rsid w:val="008E51CA"/>
    <w:rsid w:val="008E5953"/>
    <w:rsid w:val="008E5C68"/>
    <w:rsid w:val="008E5FED"/>
    <w:rsid w:val="008E69FF"/>
    <w:rsid w:val="008E6BFE"/>
    <w:rsid w:val="008E70E1"/>
    <w:rsid w:val="008F0858"/>
    <w:rsid w:val="008F1002"/>
    <w:rsid w:val="008F1394"/>
    <w:rsid w:val="008F1A6A"/>
    <w:rsid w:val="008F1C8B"/>
    <w:rsid w:val="008F250D"/>
    <w:rsid w:val="008F2D5A"/>
    <w:rsid w:val="008F355C"/>
    <w:rsid w:val="008F4D3B"/>
    <w:rsid w:val="008F4DF8"/>
    <w:rsid w:val="008F60BB"/>
    <w:rsid w:val="008F68FF"/>
    <w:rsid w:val="008F71BA"/>
    <w:rsid w:val="00900ACA"/>
    <w:rsid w:val="00901F2D"/>
    <w:rsid w:val="00902222"/>
    <w:rsid w:val="00902D13"/>
    <w:rsid w:val="00903ACC"/>
    <w:rsid w:val="00904E9B"/>
    <w:rsid w:val="0090514F"/>
    <w:rsid w:val="00905E1C"/>
    <w:rsid w:val="00906415"/>
    <w:rsid w:val="009070B3"/>
    <w:rsid w:val="00907F96"/>
    <w:rsid w:val="009100B9"/>
    <w:rsid w:val="00910386"/>
    <w:rsid w:val="00910BA3"/>
    <w:rsid w:val="009117C9"/>
    <w:rsid w:val="00911871"/>
    <w:rsid w:val="009121F9"/>
    <w:rsid w:val="00912B76"/>
    <w:rsid w:val="009132BA"/>
    <w:rsid w:val="0091334F"/>
    <w:rsid w:val="00914547"/>
    <w:rsid w:val="00914700"/>
    <w:rsid w:val="00914FD4"/>
    <w:rsid w:val="00915D61"/>
    <w:rsid w:val="00916540"/>
    <w:rsid w:val="00917082"/>
    <w:rsid w:val="00917471"/>
    <w:rsid w:val="00921191"/>
    <w:rsid w:val="00921643"/>
    <w:rsid w:val="009216C0"/>
    <w:rsid w:val="009218FA"/>
    <w:rsid w:val="00921BBD"/>
    <w:rsid w:val="009238EC"/>
    <w:rsid w:val="009245C2"/>
    <w:rsid w:val="00925097"/>
    <w:rsid w:val="00925708"/>
    <w:rsid w:val="00925B0A"/>
    <w:rsid w:val="00925B54"/>
    <w:rsid w:val="009261D6"/>
    <w:rsid w:val="00926CBD"/>
    <w:rsid w:val="00930736"/>
    <w:rsid w:val="009308B3"/>
    <w:rsid w:val="00931E62"/>
    <w:rsid w:val="00931FE3"/>
    <w:rsid w:val="009328D1"/>
    <w:rsid w:val="00934657"/>
    <w:rsid w:val="00935066"/>
    <w:rsid w:val="00935187"/>
    <w:rsid w:val="009353AC"/>
    <w:rsid w:val="00935502"/>
    <w:rsid w:val="0093561F"/>
    <w:rsid w:val="00935973"/>
    <w:rsid w:val="00935B50"/>
    <w:rsid w:val="00935BF6"/>
    <w:rsid w:val="00935D59"/>
    <w:rsid w:val="00936174"/>
    <w:rsid w:val="00936814"/>
    <w:rsid w:val="00937413"/>
    <w:rsid w:val="00937978"/>
    <w:rsid w:val="00937C94"/>
    <w:rsid w:val="00937FC2"/>
    <w:rsid w:val="009404EB"/>
    <w:rsid w:val="00940689"/>
    <w:rsid w:val="00941E6A"/>
    <w:rsid w:val="00943144"/>
    <w:rsid w:val="0094447F"/>
    <w:rsid w:val="009452E5"/>
    <w:rsid w:val="00945DE9"/>
    <w:rsid w:val="00947175"/>
    <w:rsid w:val="0094732C"/>
    <w:rsid w:val="00947885"/>
    <w:rsid w:val="00947E65"/>
    <w:rsid w:val="009501D2"/>
    <w:rsid w:val="009501EC"/>
    <w:rsid w:val="0095109A"/>
    <w:rsid w:val="0095128E"/>
    <w:rsid w:val="009516E7"/>
    <w:rsid w:val="00952660"/>
    <w:rsid w:val="009527B8"/>
    <w:rsid w:val="009533FC"/>
    <w:rsid w:val="00953659"/>
    <w:rsid w:val="00953AE3"/>
    <w:rsid w:val="00954751"/>
    <w:rsid w:val="0095621A"/>
    <w:rsid w:val="00956C01"/>
    <w:rsid w:val="00956D56"/>
    <w:rsid w:val="009573EA"/>
    <w:rsid w:val="00960512"/>
    <w:rsid w:val="009611D7"/>
    <w:rsid w:val="00961586"/>
    <w:rsid w:val="00961B88"/>
    <w:rsid w:val="00963BB8"/>
    <w:rsid w:val="00963BC9"/>
    <w:rsid w:val="00963D66"/>
    <w:rsid w:val="009642BB"/>
    <w:rsid w:val="00964DFE"/>
    <w:rsid w:val="00965446"/>
    <w:rsid w:val="00965B04"/>
    <w:rsid w:val="00966383"/>
    <w:rsid w:val="009712E9"/>
    <w:rsid w:val="00971B0E"/>
    <w:rsid w:val="00971DDB"/>
    <w:rsid w:val="009729B4"/>
    <w:rsid w:val="00972B12"/>
    <w:rsid w:val="00972E6F"/>
    <w:rsid w:val="00973C8C"/>
    <w:rsid w:val="00973D9E"/>
    <w:rsid w:val="00973EDD"/>
    <w:rsid w:val="00974516"/>
    <w:rsid w:val="00974AC3"/>
    <w:rsid w:val="00974D08"/>
    <w:rsid w:val="009754BE"/>
    <w:rsid w:val="00975721"/>
    <w:rsid w:val="0097589F"/>
    <w:rsid w:val="009762AC"/>
    <w:rsid w:val="009764D8"/>
    <w:rsid w:val="00976571"/>
    <w:rsid w:val="00976869"/>
    <w:rsid w:val="00976C69"/>
    <w:rsid w:val="009777A6"/>
    <w:rsid w:val="00977A05"/>
    <w:rsid w:val="00977A41"/>
    <w:rsid w:val="00977CFF"/>
    <w:rsid w:val="00977F24"/>
    <w:rsid w:val="009805B8"/>
    <w:rsid w:val="009816CE"/>
    <w:rsid w:val="00982DD3"/>
    <w:rsid w:val="00983059"/>
    <w:rsid w:val="009830B9"/>
    <w:rsid w:val="00983108"/>
    <w:rsid w:val="0098325C"/>
    <w:rsid w:val="00986C44"/>
    <w:rsid w:val="009875CF"/>
    <w:rsid w:val="009876CE"/>
    <w:rsid w:val="009878BE"/>
    <w:rsid w:val="00987DCB"/>
    <w:rsid w:val="00991E81"/>
    <w:rsid w:val="0099208C"/>
    <w:rsid w:val="0099234C"/>
    <w:rsid w:val="00992D9D"/>
    <w:rsid w:val="00993A6D"/>
    <w:rsid w:val="0099425F"/>
    <w:rsid w:val="00994463"/>
    <w:rsid w:val="009945C7"/>
    <w:rsid w:val="0099568B"/>
    <w:rsid w:val="00995858"/>
    <w:rsid w:val="00995C5C"/>
    <w:rsid w:val="00995E4A"/>
    <w:rsid w:val="00997648"/>
    <w:rsid w:val="00997F8C"/>
    <w:rsid w:val="009A0144"/>
    <w:rsid w:val="009A069A"/>
    <w:rsid w:val="009A2893"/>
    <w:rsid w:val="009A2EF0"/>
    <w:rsid w:val="009A312F"/>
    <w:rsid w:val="009A39B6"/>
    <w:rsid w:val="009A4F54"/>
    <w:rsid w:val="009A5490"/>
    <w:rsid w:val="009A5961"/>
    <w:rsid w:val="009A6198"/>
    <w:rsid w:val="009A70C3"/>
    <w:rsid w:val="009A7F48"/>
    <w:rsid w:val="009B0784"/>
    <w:rsid w:val="009B1FD4"/>
    <w:rsid w:val="009B1FEF"/>
    <w:rsid w:val="009B2798"/>
    <w:rsid w:val="009B286F"/>
    <w:rsid w:val="009B30EE"/>
    <w:rsid w:val="009B3705"/>
    <w:rsid w:val="009B3C14"/>
    <w:rsid w:val="009B41B9"/>
    <w:rsid w:val="009B4674"/>
    <w:rsid w:val="009B4FC0"/>
    <w:rsid w:val="009B5520"/>
    <w:rsid w:val="009B609E"/>
    <w:rsid w:val="009B657C"/>
    <w:rsid w:val="009B65E8"/>
    <w:rsid w:val="009B6D1F"/>
    <w:rsid w:val="009B7B19"/>
    <w:rsid w:val="009B7BD1"/>
    <w:rsid w:val="009C0984"/>
    <w:rsid w:val="009C0EE0"/>
    <w:rsid w:val="009C13E8"/>
    <w:rsid w:val="009C1513"/>
    <w:rsid w:val="009C16D9"/>
    <w:rsid w:val="009C1AC6"/>
    <w:rsid w:val="009C1DAD"/>
    <w:rsid w:val="009C20ED"/>
    <w:rsid w:val="009C35BB"/>
    <w:rsid w:val="009C3E2F"/>
    <w:rsid w:val="009C3FCD"/>
    <w:rsid w:val="009C4437"/>
    <w:rsid w:val="009C4A9D"/>
    <w:rsid w:val="009C52E0"/>
    <w:rsid w:val="009C593D"/>
    <w:rsid w:val="009C68C3"/>
    <w:rsid w:val="009C729B"/>
    <w:rsid w:val="009C77D6"/>
    <w:rsid w:val="009C79EA"/>
    <w:rsid w:val="009D0D76"/>
    <w:rsid w:val="009D0E46"/>
    <w:rsid w:val="009D137C"/>
    <w:rsid w:val="009D1544"/>
    <w:rsid w:val="009D16C9"/>
    <w:rsid w:val="009D2F8F"/>
    <w:rsid w:val="009D3BB4"/>
    <w:rsid w:val="009D4352"/>
    <w:rsid w:val="009D43AD"/>
    <w:rsid w:val="009D4843"/>
    <w:rsid w:val="009D4BCD"/>
    <w:rsid w:val="009D5981"/>
    <w:rsid w:val="009D5F8C"/>
    <w:rsid w:val="009D61C0"/>
    <w:rsid w:val="009D6426"/>
    <w:rsid w:val="009D7460"/>
    <w:rsid w:val="009D7C23"/>
    <w:rsid w:val="009E0463"/>
    <w:rsid w:val="009E0DFE"/>
    <w:rsid w:val="009E206D"/>
    <w:rsid w:val="009E38CF"/>
    <w:rsid w:val="009E3AB4"/>
    <w:rsid w:val="009E4AC9"/>
    <w:rsid w:val="009E4DE3"/>
    <w:rsid w:val="009E558A"/>
    <w:rsid w:val="009E6B7B"/>
    <w:rsid w:val="009E75E1"/>
    <w:rsid w:val="009F0340"/>
    <w:rsid w:val="009F094C"/>
    <w:rsid w:val="009F16B3"/>
    <w:rsid w:val="009F1975"/>
    <w:rsid w:val="009F19D1"/>
    <w:rsid w:val="009F1BCD"/>
    <w:rsid w:val="009F2766"/>
    <w:rsid w:val="009F2ACF"/>
    <w:rsid w:val="009F2AF7"/>
    <w:rsid w:val="009F2C8C"/>
    <w:rsid w:val="009F2CE6"/>
    <w:rsid w:val="009F3461"/>
    <w:rsid w:val="009F3B60"/>
    <w:rsid w:val="009F3E9B"/>
    <w:rsid w:val="009F4266"/>
    <w:rsid w:val="009F4562"/>
    <w:rsid w:val="009F5C48"/>
    <w:rsid w:val="009F5D4F"/>
    <w:rsid w:val="009F6293"/>
    <w:rsid w:val="009F6443"/>
    <w:rsid w:val="009F6739"/>
    <w:rsid w:val="009F6D1F"/>
    <w:rsid w:val="009F723D"/>
    <w:rsid w:val="009F7ABE"/>
    <w:rsid w:val="009F7F3B"/>
    <w:rsid w:val="00A0019B"/>
    <w:rsid w:val="00A001C7"/>
    <w:rsid w:val="00A010DD"/>
    <w:rsid w:val="00A0163D"/>
    <w:rsid w:val="00A01E23"/>
    <w:rsid w:val="00A025E7"/>
    <w:rsid w:val="00A02903"/>
    <w:rsid w:val="00A02A95"/>
    <w:rsid w:val="00A03417"/>
    <w:rsid w:val="00A03EA4"/>
    <w:rsid w:val="00A045CD"/>
    <w:rsid w:val="00A04EC7"/>
    <w:rsid w:val="00A06104"/>
    <w:rsid w:val="00A062AE"/>
    <w:rsid w:val="00A06CED"/>
    <w:rsid w:val="00A076C6"/>
    <w:rsid w:val="00A0788B"/>
    <w:rsid w:val="00A07896"/>
    <w:rsid w:val="00A101EF"/>
    <w:rsid w:val="00A1094F"/>
    <w:rsid w:val="00A114C7"/>
    <w:rsid w:val="00A11645"/>
    <w:rsid w:val="00A11651"/>
    <w:rsid w:val="00A1170B"/>
    <w:rsid w:val="00A11A85"/>
    <w:rsid w:val="00A12A06"/>
    <w:rsid w:val="00A12EF1"/>
    <w:rsid w:val="00A134A7"/>
    <w:rsid w:val="00A136D7"/>
    <w:rsid w:val="00A1462C"/>
    <w:rsid w:val="00A14DB9"/>
    <w:rsid w:val="00A152CC"/>
    <w:rsid w:val="00A158CF"/>
    <w:rsid w:val="00A169E6"/>
    <w:rsid w:val="00A16D15"/>
    <w:rsid w:val="00A17590"/>
    <w:rsid w:val="00A176A3"/>
    <w:rsid w:val="00A227C9"/>
    <w:rsid w:val="00A22827"/>
    <w:rsid w:val="00A22C1D"/>
    <w:rsid w:val="00A236BA"/>
    <w:rsid w:val="00A237B2"/>
    <w:rsid w:val="00A251F5"/>
    <w:rsid w:val="00A25FB1"/>
    <w:rsid w:val="00A26051"/>
    <w:rsid w:val="00A31FE0"/>
    <w:rsid w:val="00A32DB0"/>
    <w:rsid w:val="00A33596"/>
    <w:rsid w:val="00A35D94"/>
    <w:rsid w:val="00A35E47"/>
    <w:rsid w:val="00A35F40"/>
    <w:rsid w:val="00A3685C"/>
    <w:rsid w:val="00A3689F"/>
    <w:rsid w:val="00A3692F"/>
    <w:rsid w:val="00A36C61"/>
    <w:rsid w:val="00A374D1"/>
    <w:rsid w:val="00A408E5"/>
    <w:rsid w:val="00A40AA4"/>
    <w:rsid w:val="00A431DA"/>
    <w:rsid w:val="00A43431"/>
    <w:rsid w:val="00A43D9B"/>
    <w:rsid w:val="00A44078"/>
    <w:rsid w:val="00A44110"/>
    <w:rsid w:val="00A442A2"/>
    <w:rsid w:val="00A44C23"/>
    <w:rsid w:val="00A4542A"/>
    <w:rsid w:val="00A464A1"/>
    <w:rsid w:val="00A46F32"/>
    <w:rsid w:val="00A4724A"/>
    <w:rsid w:val="00A47342"/>
    <w:rsid w:val="00A47D23"/>
    <w:rsid w:val="00A5028F"/>
    <w:rsid w:val="00A5119E"/>
    <w:rsid w:val="00A51C5F"/>
    <w:rsid w:val="00A51EE0"/>
    <w:rsid w:val="00A52440"/>
    <w:rsid w:val="00A52A82"/>
    <w:rsid w:val="00A52C0B"/>
    <w:rsid w:val="00A532E9"/>
    <w:rsid w:val="00A53A8B"/>
    <w:rsid w:val="00A53DB1"/>
    <w:rsid w:val="00A53E1A"/>
    <w:rsid w:val="00A53E5E"/>
    <w:rsid w:val="00A5453A"/>
    <w:rsid w:val="00A54878"/>
    <w:rsid w:val="00A548A0"/>
    <w:rsid w:val="00A5543E"/>
    <w:rsid w:val="00A55984"/>
    <w:rsid w:val="00A57231"/>
    <w:rsid w:val="00A5725F"/>
    <w:rsid w:val="00A57594"/>
    <w:rsid w:val="00A57600"/>
    <w:rsid w:val="00A6004D"/>
    <w:rsid w:val="00A600FF"/>
    <w:rsid w:val="00A62681"/>
    <w:rsid w:val="00A62F0E"/>
    <w:rsid w:val="00A63346"/>
    <w:rsid w:val="00A63770"/>
    <w:rsid w:val="00A6476B"/>
    <w:rsid w:val="00A64954"/>
    <w:rsid w:val="00A64EAB"/>
    <w:rsid w:val="00A651BA"/>
    <w:rsid w:val="00A6591A"/>
    <w:rsid w:val="00A65F19"/>
    <w:rsid w:val="00A664D2"/>
    <w:rsid w:val="00A672B2"/>
    <w:rsid w:val="00A674C4"/>
    <w:rsid w:val="00A702FB"/>
    <w:rsid w:val="00A71074"/>
    <w:rsid w:val="00A71750"/>
    <w:rsid w:val="00A72240"/>
    <w:rsid w:val="00A72691"/>
    <w:rsid w:val="00A72EF3"/>
    <w:rsid w:val="00A73092"/>
    <w:rsid w:val="00A73183"/>
    <w:rsid w:val="00A73964"/>
    <w:rsid w:val="00A73AFB"/>
    <w:rsid w:val="00A73BEE"/>
    <w:rsid w:val="00A74C05"/>
    <w:rsid w:val="00A75D12"/>
    <w:rsid w:val="00A76B8D"/>
    <w:rsid w:val="00A76E0F"/>
    <w:rsid w:val="00A76F39"/>
    <w:rsid w:val="00A76FF3"/>
    <w:rsid w:val="00A775D1"/>
    <w:rsid w:val="00A77ABA"/>
    <w:rsid w:val="00A80039"/>
    <w:rsid w:val="00A80836"/>
    <w:rsid w:val="00A8091C"/>
    <w:rsid w:val="00A81001"/>
    <w:rsid w:val="00A81D31"/>
    <w:rsid w:val="00A825B8"/>
    <w:rsid w:val="00A847A2"/>
    <w:rsid w:val="00A848BD"/>
    <w:rsid w:val="00A84E16"/>
    <w:rsid w:val="00A852F8"/>
    <w:rsid w:val="00A85E86"/>
    <w:rsid w:val="00A872C1"/>
    <w:rsid w:val="00A87CC7"/>
    <w:rsid w:val="00A87F67"/>
    <w:rsid w:val="00A907DA"/>
    <w:rsid w:val="00A910E6"/>
    <w:rsid w:val="00A91AC3"/>
    <w:rsid w:val="00A91CDE"/>
    <w:rsid w:val="00A929BC"/>
    <w:rsid w:val="00A92B23"/>
    <w:rsid w:val="00A93ABD"/>
    <w:rsid w:val="00A93E53"/>
    <w:rsid w:val="00A93E9A"/>
    <w:rsid w:val="00A941E3"/>
    <w:rsid w:val="00A94B61"/>
    <w:rsid w:val="00A95431"/>
    <w:rsid w:val="00A960ED"/>
    <w:rsid w:val="00A9618B"/>
    <w:rsid w:val="00A96BFC"/>
    <w:rsid w:val="00A96F06"/>
    <w:rsid w:val="00A974CC"/>
    <w:rsid w:val="00A97A35"/>
    <w:rsid w:val="00AA1037"/>
    <w:rsid w:val="00AA11A2"/>
    <w:rsid w:val="00AA164B"/>
    <w:rsid w:val="00AA19FD"/>
    <w:rsid w:val="00AA1CA8"/>
    <w:rsid w:val="00AA1F46"/>
    <w:rsid w:val="00AA2A5C"/>
    <w:rsid w:val="00AA3A03"/>
    <w:rsid w:val="00AA3F2D"/>
    <w:rsid w:val="00AA450D"/>
    <w:rsid w:val="00AA5F85"/>
    <w:rsid w:val="00AA60BF"/>
    <w:rsid w:val="00AA6176"/>
    <w:rsid w:val="00AA6186"/>
    <w:rsid w:val="00AB0835"/>
    <w:rsid w:val="00AB0D32"/>
    <w:rsid w:val="00AB1049"/>
    <w:rsid w:val="00AB133B"/>
    <w:rsid w:val="00AB21BD"/>
    <w:rsid w:val="00AB2639"/>
    <w:rsid w:val="00AB2CCE"/>
    <w:rsid w:val="00AB3E6E"/>
    <w:rsid w:val="00AB415F"/>
    <w:rsid w:val="00AB4A80"/>
    <w:rsid w:val="00AB55FA"/>
    <w:rsid w:val="00AB5BED"/>
    <w:rsid w:val="00AB65AB"/>
    <w:rsid w:val="00AB6C76"/>
    <w:rsid w:val="00AB6FAF"/>
    <w:rsid w:val="00AB74B7"/>
    <w:rsid w:val="00AC0574"/>
    <w:rsid w:val="00AC10EB"/>
    <w:rsid w:val="00AC1512"/>
    <w:rsid w:val="00AC2A9A"/>
    <w:rsid w:val="00AC3A4A"/>
    <w:rsid w:val="00AC4F05"/>
    <w:rsid w:val="00AC4FD5"/>
    <w:rsid w:val="00AC6BF8"/>
    <w:rsid w:val="00AC6CF5"/>
    <w:rsid w:val="00AC72D5"/>
    <w:rsid w:val="00AC7FA4"/>
    <w:rsid w:val="00AD1274"/>
    <w:rsid w:val="00AD16AA"/>
    <w:rsid w:val="00AD2BF2"/>
    <w:rsid w:val="00AD2C6B"/>
    <w:rsid w:val="00AD2ED3"/>
    <w:rsid w:val="00AD3037"/>
    <w:rsid w:val="00AD361D"/>
    <w:rsid w:val="00AD3A17"/>
    <w:rsid w:val="00AD3D2A"/>
    <w:rsid w:val="00AD3FE4"/>
    <w:rsid w:val="00AD4578"/>
    <w:rsid w:val="00AD5DE0"/>
    <w:rsid w:val="00AD696E"/>
    <w:rsid w:val="00AD6BA6"/>
    <w:rsid w:val="00AD72DC"/>
    <w:rsid w:val="00AE0E4A"/>
    <w:rsid w:val="00AE17F0"/>
    <w:rsid w:val="00AE1A2F"/>
    <w:rsid w:val="00AE2C0B"/>
    <w:rsid w:val="00AE31AE"/>
    <w:rsid w:val="00AE3F9C"/>
    <w:rsid w:val="00AE4112"/>
    <w:rsid w:val="00AE4736"/>
    <w:rsid w:val="00AE5266"/>
    <w:rsid w:val="00AE5D95"/>
    <w:rsid w:val="00AE6BF2"/>
    <w:rsid w:val="00AE6EF5"/>
    <w:rsid w:val="00AF0FC4"/>
    <w:rsid w:val="00AF143A"/>
    <w:rsid w:val="00AF1D6D"/>
    <w:rsid w:val="00AF2D49"/>
    <w:rsid w:val="00AF31EB"/>
    <w:rsid w:val="00AF3BF3"/>
    <w:rsid w:val="00AF4116"/>
    <w:rsid w:val="00AF45C9"/>
    <w:rsid w:val="00AF48B6"/>
    <w:rsid w:val="00AF50B8"/>
    <w:rsid w:val="00AF51C9"/>
    <w:rsid w:val="00AF534B"/>
    <w:rsid w:val="00AF588E"/>
    <w:rsid w:val="00AF5BCE"/>
    <w:rsid w:val="00AF5D1A"/>
    <w:rsid w:val="00AF73E1"/>
    <w:rsid w:val="00AF75DA"/>
    <w:rsid w:val="00AF7F86"/>
    <w:rsid w:val="00B01842"/>
    <w:rsid w:val="00B01A3E"/>
    <w:rsid w:val="00B02BAC"/>
    <w:rsid w:val="00B042E7"/>
    <w:rsid w:val="00B0449D"/>
    <w:rsid w:val="00B04FCA"/>
    <w:rsid w:val="00B062AB"/>
    <w:rsid w:val="00B0763E"/>
    <w:rsid w:val="00B103CD"/>
    <w:rsid w:val="00B1114F"/>
    <w:rsid w:val="00B126AF"/>
    <w:rsid w:val="00B13252"/>
    <w:rsid w:val="00B13382"/>
    <w:rsid w:val="00B13BE5"/>
    <w:rsid w:val="00B15870"/>
    <w:rsid w:val="00B15A97"/>
    <w:rsid w:val="00B15E5E"/>
    <w:rsid w:val="00B16270"/>
    <w:rsid w:val="00B16898"/>
    <w:rsid w:val="00B16C77"/>
    <w:rsid w:val="00B171BD"/>
    <w:rsid w:val="00B175DE"/>
    <w:rsid w:val="00B177F6"/>
    <w:rsid w:val="00B2030E"/>
    <w:rsid w:val="00B20403"/>
    <w:rsid w:val="00B20667"/>
    <w:rsid w:val="00B20991"/>
    <w:rsid w:val="00B20F76"/>
    <w:rsid w:val="00B218A7"/>
    <w:rsid w:val="00B21D1E"/>
    <w:rsid w:val="00B21E3B"/>
    <w:rsid w:val="00B22271"/>
    <w:rsid w:val="00B2297B"/>
    <w:rsid w:val="00B23036"/>
    <w:rsid w:val="00B234FE"/>
    <w:rsid w:val="00B237A9"/>
    <w:rsid w:val="00B23B0D"/>
    <w:rsid w:val="00B23C90"/>
    <w:rsid w:val="00B23C9E"/>
    <w:rsid w:val="00B2478F"/>
    <w:rsid w:val="00B24AAD"/>
    <w:rsid w:val="00B254D7"/>
    <w:rsid w:val="00B25772"/>
    <w:rsid w:val="00B25B5A"/>
    <w:rsid w:val="00B26C1F"/>
    <w:rsid w:val="00B26DE3"/>
    <w:rsid w:val="00B271D1"/>
    <w:rsid w:val="00B27257"/>
    <w:rsid w:val="00B27374"/>
    <w:rsid w:val="00B27C3B"/>
    <w:rsid w:val="00B31334"/>
    <w:rsid w:val="00B31435"/>
    <w:rsid w:val="00B314BA"/>
    <w:rsid w:val="00B318EC"/>
    <w:rsid w:val="00B31E15"/>
    <w:rsid w:val="00B32AFA"/>
    <w:rsid w:val="00B32F43"/>
    <w:rsid w:val="00B335C6"/>
    <w:rsid w:val="00B33D62"/>
    <w:rsid w:val="00B36B98"/>
    <w:rsid w:val="00B40450"/>
    <w:rsid w:val="00B40460"/>
    <w:rsid w:val="00B421B5"/>
    <w:rsid w:val="00B430B2"/>
    <w:rsid w:val="00B44401"/>
    <w:rsid w:val="00B4515B"/>
    <w:rsid w:val="00B45180"/>
    <w:rsid w:val="00B4584F"/>
    <w:rsid w:val="00B459D3"/>
    <w:rsid w:val="00B45BAD"/>
    <w:rsid w:val="00B45E41"/>
    <w:rsid w:val="00B4661F"/>
    <w:rsid w:val="00B4671C"/>
    <w:rsid w:val="00B46CA2"/>
    <w:rsid w:val="00B47A63"/>
    <w:rsid w:val="00B509D6"/>
    <w:rsid w:val="00B5158F"/>
    <w:rsid w:val="00B519D5"/>
    <w:rsid w:val="00B52351"/>
    <w:rsid w:val="00B52935"/>
    <w:rsid w:val="00B533FD"/>
    <w:rsid w:val="00B53D58"/>
    <w:rsid w:val="00B54276"/>
    <w:rsid w:val="00B54351"/>
    <w:rsid w:val="00B548A3"/>
    <w:rsid w:val="00B56B35"/>
    <w:rsid w:val="00B575E7"/>
    <w:rsid w:val="00B6031B"/>
    <w:rsid w:val="00B60554"/>
    <w:rsid w:val="00B61110"/>
    <w:rsid w:val="00B61220"/>
    <w:rsid w:val="00B61DAB"/>
    <w:rsid w:val="00B61F97"/>
    <w:rsid w:val="00B62C6D"/>
    <w:rsid w:val="00B63128"/>
    <w:rsid w:val="00B64B51"/>
    <w:rsid w:val="00B658EB"/>
    <w:rsid w:val="00B65C5B"/>
    <w:rsid w:val="00B669E7"/>
    <w:rsid w:val="00B67DA3"/>
    <w:rsid w:val="00B700E1"/>
    <w:rsid w:val="00B70167"/>
    <w:rsid w:val="00B70285"/>
    <w:rsid w:val="00B72C4F"/>
    <w:rsid w:val="00B7330C"/>
    <w:rsid w:val="00B73A0C"/>
    <w:rsid w:val="00B73F63"/>
    <w:rsid w:val="00B75682"/>
    <w:rsid w:val="00B7652A"/>
    <w:rsid w:val="00B76CE4"/>
    <w:rsid w:val="00B76D98"/>
    <w:rsid w:val="00B77885"/>
    <w:rsid w:val="00B8048C"/>
    <w:rsid w:val="00B80E65"/>
    <w:rsid w:val="00B81042"/>
    <w:rsid w:val="00B83A00"/>
    <w:rsid w:val="00B843F3"/>
    <w:rsid w:val="00B8461F"/>
    <w:rsid w:val="00B84F20"/>
    <w:rsid w:val="00B867D9"/>
    <w:rsid w:val="00B870DE"/>
    <w:rsid w:val="00B87CAB"/>
    <w:rsid w:val="00B90D4B"/>
    <w:rsid w:val="00B9145B"/>
    <w:rsid w:val="00B91F16"/>
    <w:rsid w:val="00B9275E"/>
    <w:rsid w:val="00B93173"/>
    <w:rsid w:val="00B93E20"/>
    <w:rsid w:val="00B94EA1"/>
    <w:rsid w:val="00B951F3"/>
    <w:rsid w:val="00B96445"/>
    <w:rsid w:val="00BA028B"/>
    <w:rsid w:val="00BA0426"/>
    <w:rsid w:val="00BA093D"/>
    <w:rsid w:val="00BA0F0F"/>
    <w:rsid w:val="00BA1A6A"/>
    <w:rsid w:val="00BA23B0"/>
    <w:rsid w:val="00BA2779"/>
    <w:rsid w:val="00BA2AEB"/>
    <w:rsid w:val="00BA2B7D"/>
    <w:rsid w:val="00BA2D29"/>
    <w:rsid w:val="00BA2D93"/>
    <w:rsid w:val="00BA33F6"/>
    <w:rsid w:val="00BA3D2B"/>
    <w:rsid w:val="00BA48F8"/>
    <w:rsid w:val="00BA5252"/>
    <w:rsid w:val="00BA583E"/>
    <w:rsid w:val="00BA7721"/>
    <w:rsid w:val="00BA7908"/>
    <w:rsid w:val="00BB0558"/>
    <w:rsid w:val="00BB05E1"/>
    <w:rsid w:val="00BB081E"/>
    <w:rsid w:val="00BB0EEC"/>
    <w:rsid w:val="00BB0F00"/>
    <w:rsid w:val="00BB1683"/>
    <w:rsid w:val="00BB1A03"/>
    <w:rsid w:val="00BB20D4"/>
    <w:rsid w:val="00BB2AB0"/>
    <w:rsid w:val="00BB2C86"/>
    <w:rsid w:val="00BB2E47"/>
    <w:rsid w:val="00BB4501"/>
    <w:rsid w:val="00BB4A70"/>
    <w:rsid w:val="00BB5376"/>
    <w:rsid w:val="00BB567F"/>
    <w:rsid w:val="00BB5F92"/>
    <w:rsid w:val="00BB6D6A"/>
    <w:rsid w:val="00BB7358"/>
    <w:rsid w:val="00BB7ACC"/>
    <w:rsid w:val="00BC030F"/>
    <w:rsid w:val="00BC0475"/>
    <w:rsid w:val="00BC151B"/>
    <w:rsid w:val="00BC5284"/>
    <w:rsid w:val="00BC592B"/>
    <w:rsid w:val="00BC62EB"/>
    <w:rsid w:val="00BC6431"/>
    <w:rsid w:val="00BC658C"/>
    <w:rsid w:val="00BC664F"/>
    <w:rsid w:val="00BC66DD"/>
    <w:rsid w:val="00BC6FBC"/>
    <w:rsid w:val="00BC7C97"/>
    <w:rsid w:val="00BC7ED6"/>
    <w:rsid w:val="00BC7F95"/>
    <w:rsid w:val="00BD0980"/>
    <w:rsid w:val="00BD1506"/>
    <w:rsid w:val="00BD1E42"/>
    <w:rsid w:val="00BD23BD"/>
    <w:rsid w:val="00BD2718"/>
    <w:rsid w:val="00BD287C"/>
    <w:rsid w:val="00BD2FB5"/>
    <w:rsid w:val="00BD52E2"/>
    <w:rsid w:val="00BD5B94"/>
    <w:rsid w:val="00BD6BB4"/>
    <w:rsid w:val="00BD7AD7"/>
    <w:rsid w:val="00BE17DD"/>
    <w:rsid w:val="00BE2B55"/>
    <w:rsid w:val="00BE3768"/>
    <w:rsid w:val="00BE38E4"/>
    <w:rsid w:val="00BE3AA3"/>
    <w:rsid w:val="00BE4BBF"/>
    <w:rsid w:val="00BE4BE1"/>
    <w:rsid w:val="00BE6027"/>
    <w:rsid w:val="00BE61F2"/>
    <w:rsid w:val="00BE68DE"/>
    <w:rsid w:val="00BE6D04"/>
    <w:rsid w:val="00BE6E44"/>
    <w:rsid w:val="00BE79B6"/>
    <w:rsid w:val="00BF02BA"/>
    <w:rsid w:val="00BF03EF"/>
    <w:rsid w:val="00BF0511"/>
    <w:rsid w:val="00BF0665"/>
    <w:rsid w:val="00BF0CB3"/>
    <w:rsid w:val="00BF172B"/>
    <w:rsid w:val="00BF192A"/>
    <w:rsid w:val="00BF1B5B"/>
    <w:rsid w:val="00BF236F"/>
    <w:rsid w:val="00BF25AF"/>
    <w:rsid w:val="00BF3AC7"/>
    <w:rsid w:val="00BF3DB3"/>
    <w:rsid w:val="00BF40E2"/>
    <w:rsid w:val="00BF4D77"/>
    <w:rsid w:val="00BF5592"/>
    <w:rsid w:val="00BF58E3"/>
    <w:rsid w:val="00BF60DC"/>
    <w:rsid w:val="00BF6250"/>
    <w:rsid w:val="00BF6470"/>
    <w:rsid w:val="00BF6FE9"/>
    <w:rsid w:val="00BF723F"/>
    <w:rsid w:val="00BF756C"/>
    <w:rsid w:val="00C00E63"/>
    <w:rsid w:val="00C0137D"/>
    <w:rsid w:val="00C0156E"/>
    <w:rsid w:val="00C01C31"/>
    <w:rsid w:val="00C01E66"/>
    <w:rsid w:val="00C0215A"/>
    <w:rsid w:val="00C02575"/>
    <w:rsid w:val="00C0265D"/>
    <w:rsid w:val="00C03A93"/>
    <w:rsid w:val="00C03D0D"/>
    <w:rsid w:val="00C04158"/>
    <w:rsid w:val="00C04DF9"/>
    <w:rsid w:val="00C04E6C"/>
    <w:rsid w:val="00C0516C"/>
    <w:rsid w:val="00C05511"/>
    <w:rsid w:val="00C06706"/>
    <w:rsid w:val="00C06A00"/>
    <w:rsid w:val="00C076FA"/>
    <w:rsid w:val="00C10674"/>
    <w:rsid w:val="00C10CBF"/>
    <w:rsid w:val="00C119A1"/>
    <w:rsid w:val="00C1254E"/>
    <w:rsid w:val="00C1264C"/>
    <w:rsid w:val="00C13FE6"/>
    <w:rsid w:val="00C1470D"/>
    <w:rsid w:val="00C14CEA"/>
    <w:rsid w:val="00C15B0D"/>
    <w:rsid w:val="00C15CF1"/>
    <w:rsid w:val="00C16234"/>
    <w:rsid w:val="00C16844"/>
    <w:rsid w:val="00C16A95"/>
    <w:rsid w:val="00C17D0C"/>
    <w:rsid w:val="00C17F16"/>
    <w:rsid w:val="00C200A1"/>
    <w:rsid w:val="00C20E5A"/>
    <w:rsid w:val="00C21816"/>
    <w:rsid w:val="00C2182F"/>
    <w:rsid w:val="00C22061"/>
    <w:rsid w:val="00C22C9F"/>
    <w:rsid w:val="00C22DB1"/>
    <w:rsid w:val="00C23923"/>
    <w:rsid w:val="00C26745"/>
    <w:rsid w:val="00C27ADC"/>
    <w:rsid w:val="00C305BC"/>
    <w:rsid w:val="00C309AC"/>
    <w:rsid w:val="00C30E10"/>
    <w:rsid w:val="00C322D8"/>
    <w:rsid w:val="00C3335A"/>
    <w:rsid w:val="00C337F3"/>
    <w:rsid w:val="00C3393F"/>
    <w:rsid w:val="00C339AD"/>
    <w:rsid w:val="00C33CC9"/>
    <w:rsid w:val="00C34D25"/>
    <w:rsid w:val="00C353D8"/>
    <w:rsid w:val="00C36436"/>
    <w:rsid w:val="00C36474"/>
    <w:rsid w:val="00C372F6"/>
    <w:rsid w:val="00C3764F"/>
    <w:rsid w:val="00C37BFB"/>
    <w:rsid w:val="00C40ACD"/>
    <w:rsid w:val="00C40E83"/>
    <w:rsid w:val="00C42E73"/>
    <w:rsid w:val="00C43277"/>
    <w:rsid w:val="00C43FA4"/>
    <w:rsid w:val="00C441FA"/>
    <w:rsid w:val="00C444D1"/>
    <w:rsid w:val="00C4494E"/>
    <w:rsid w:val="00C44CAD"/>
    <w:rsid w:val="00C45B4B"/>
    <w:rsid w:val="00C479A9"/>
    <w:rsid w:val="00C47A58"/>
    <w:rsid w:val="00C514D7"/>
    <w:rsid w:val="00C5249F"/>
    <w:rsid w:val="00C5260C"/>
    <w:rsid w:val="00C527D9"/>
    <w:rsid w:val="00C52A8F"/>
    <w:rsid w:val="00C52AD7"/>
    <w:rsid w:val="00C52CA4"/>
    <w:rsid w:val="00C54267"/>
    <w:rsid w:val="00C543F2"/>
    <w:rsid w:val="00C54D37"/>
    <w:rsid w:val="00C55667"/>
    <w:rsid w:val="00C55CF2"/>
    <w:rsid w:val="00C561C1"/>
    <w:rsid w:val="00C56D15"/>
    <w:rsid w:val="00C57331"/>
    <w:rsid w:val="00C57A70"/>
    <w:rsid w:val="00C57E42"/>
    <w:rsid w:val="00C57F05"/>
    <w:rsid w:val="00C60590"/>
    <w:rsid w:val="00C6061B"/>
    <w:rsid w:val="00C61E2B"/>
    <w:rsid w:val="00C625FD"/>
    <w:rsid w:val="00C626E5"/>
    <w:rsid w:val="00C63882"/>
    <w:rsid w:val="00C6398F"/>
    <w:rsid w:val="00C64FA2"/>
    <w:rsid w:val="00C65E4F"/>
    <w:rsid w:val="00C66B0C"/>
    <w:rsid w:val="00C670A5"/>
    <w:rsid w:val="00C674CC"/>
    <w:rsid w:val="00C70174"/>
    <w:rsid w:val="00C71BB9"/>
    <w:rsid w:val="00C71CE9"/>
    <w:rsid w:val="00C722DC"/>
    <w:rsid w:val="00C722DF"/>
    <w:rsid w:val="00C72982"/>
    <w:rsid w:val="00C7390C"/>
    <w:rsid w:val="00C73C06"/>
    <w:rsid w:val="00C7431F"/>
    <w:rsid w:val="00C74D30"/>
    <w:rsid w:val="00C74D8D"/>
    <w:rsid w:val="00C74DA4"/>
    <w:rsid w:val="00C74FF8"/>
    <w:rsid w:val="00C7509A"/>
    <w:rsid w:val="00C75275"/>
    <w:rsid w:val="00C755A4"/>
    <w:rsid w:val="00C75AF5"/>
    <w:rsid w:val="00C75B5B"/>
    <w:rsid w:val="00C76252"/>
    <w:rsid w:val="00C76E42"/>
    <w:rsid w:val="00C775E3"/>
    <w:rsid w:val="00C80B9D"/>
    <w:rsid w:val="00C80E7C"/>
    <w:rsid w:val="00C8150F"/>
    <w:rsid w:val="00C815D6"/>
    <w:rsid w:val="00C81D92"/>
    <w:rsid w:val="00C81DC8"/>
    <w:rsid w:val="00C82EEA"/>
    <w:rsid w:val="00C8315D"/>
    <w:rsid w:val="00C83E08"/>
    <w:rsid w:val="00C840E0"/>
    <w:rsid w:val="00C84931"/>
    <w:rsid w:val="00C86855"/>
    <w:rsid w:val="00C86E2C"/>
    <w:rsid w:val="00C870E7"/>
    <w:rsid w:val="00C87775"/>
    <w:rsid w:val="00C87F74"/>
    <w:rsid w:val="00C92991"/>
    <w:rsid w:val="00C92D27"/>
    <w:rsid w:val="00C92EDE"/>
    <w:rsid w:val="00C94B0B"/>
    <w:rsid w:val="00C94F20"/>
    <w:rsid w:val="00C9517E"/>
    <w:rsid w:val="00C961A5"/>
    <w:rsid w:val="00C9673A"/>
    <w:rsid w:val="00C96A2B"/>
    <w:rsid w:val="00C97450"/>
    <w:rsid w:val="00C97584"/>
    <w:rsid w:val="00C975B5"/>
    <w:rsid w:val="00C97898"/>
    <w:rsid w:val="00C979A4"/>
    <w:rsid w:val="00C97CCC"/>
    <w:rsid w:val="00CA15C3"/>
    <w:rsid w:val="00CA1F07"/>
    <w:rsid w:val="00CA1FFB"/>
    <w:rsid w:val="00CA29AF"/>
    <w:rsid w:val="00CA2E69"/>
    <w:rsid w:val="00CA344F"/>
    <w:rsid w:val="00CA4948"/>
    <w:rsid w:val="00CA52B8"/>
    <w:rsid w:val="00CA5678"/>
    <w:rsid w:val="00CA63F1"/>
    <w:rsid w:val="00CA7194"/>
    <w:rsid w:val="00CB0D31"/>
    <w:rsid w:val="00CB0F75"/>
    <w:rsid w:val="00CB1243"/>
    <w:rsid w:val="00CB17D1"/>
    <w:rsid w:val="00CB230E"/>
    <w:rsid w:val="00CB2CFE"/>
    <w:rsid w:val="00CB338C"/>
    <w:rsid w:val="00CB3AF9"/>
    <w:rsid w:val="00CB4366"/>
    <w:rsid w:val="00CB4ADE"/>
    <w:rsid w:val="00CB66DA"/>
    <w:rsid w:val="00CB68DB"/>
    <w:rsid w:val="00CB6AA9"/>
    <w:rsid w:val="00CB6C0F"/>
    <w:rsid w:val="00CB6CA8"/>
    <w:rsid w:val="00CB6EB5"/>
    <w:rsid w:val="00CB705C"/>
    <w:rsid w:val="00CB7DE8"/>
    <w:rsid w:val="00CC07AF"/>
    <w:rsid w:val="00CC07C9"/>
    <w:rsid w:val="00CC1726"/>
    <w:rsid w:val="00CC1C90"/>
    <w:rsid w:val="00CC20AE"/>
    <w:rsid w:val="00CC211D"/>
    <w:rsid w:val="00CC2C63"/>
    <w:rsid w:val="00CC3CAD"/>
    <w:rsid w:val="00CC4581"/>
    <w:rsid w:val="00CC47CE"/>
    <w:rsid w:val="00CC48D9"/>
    <w:rsid w:val="00CC4C2C"/>
    <w:rsid w:val="00CC6044"/>
    <w:rsid w:val="00CC619B"/>
    <w:rsid w:val="00CC76E5"/>
    <w:rsid w:val="00CC77B4"/>
    <w:rsid w:val="00CC7C27"/>
    <w:rsid w:val="00CD08AA"/>
    <w:rsid w:val="00CD1943"/>
    <w:rsid w:val="00CD1E2D"/>
    <w:rsid w:val="00CD34C1"/>
    <w:rsid w:val="00CD3706"/>
    <w:rsid w:val="00CD3D1C"/>
    <w:rsid w:val="00CD4187"/>
    <w:rsid w:val="00CD4254"/>
    <w:rsid w:val="00CD563E"/>
    <w:rsid w:val="00CD639C"/>
    <w:rsid w:val="00CD6A3C"/>
    <w:rsid w:val="00CD7901"/>
    <w:rsid w:val="00CE1148"/>
    <w:rsid w:val="00CE15EB"/>
    <w:rsid w:val="00CE1672"/>
    <w:rsid w:val="00CE35E1"/>
    <w:rsid w:val="00CE40F3"/>
    <w:rsid w:val="00CE43DC"/>
    <w:rsid w:val="00CE48B4"/>
    <w:rsid w:val="00CE495D"/>
    <w:rsid w:val="00CE4D6C"/>
    <w:rsid w:val="00CE4FE8"/>
    <w:rsid w:val="00CE6D97"/>
    <w:rsid w:val="00CE7589"/>
    <w:rsid w:val="00CE7602"/>
    <w:rsid w:val="00CE7CE6"/>
    <w:rsid w:val="00CF05DE"/>
    <w:rsid w:val="00CF0C20"/>
    <w:rsid w:val="00CF106C"/>
    <w:rsid w:val="00CF1DE1"/>
    <w:rsid w:val="00CF2A46"/>
    <w:rsid w:val="00CF33DB"/>
    <w:rsid w:val="00CF3A34"/>
    <w:rsid w:val="00CF47B1"/>
    <w:rsid w:val="00CF4A98"/>
    <w:rsid w:val="00CF5BDB"/>
    <w:rsid w:val="00CF6827"/>
    <w:rsid w:val="00CF73C0"/>
    <w:rsid w:val="00D00209"/>
    <w:rsid w:val="00D00272"/>
    <w:rsid w:val="00D006BC"/>
    <w:rsid w:val="00D00E63"/>
    <w:rsid w:val="00D010AC"/>
    <w:rsid w:val="00D015DD"/>
    <w:rsid w:val="00D01DBC"/>
    <w:rsid w:val="00D01DFD"/>
    <w:rsid w:val="00D01EF6"/>
    <w:rsid w:val="00D0251D"/>
    <w:rsid w:val="00D02C6B"/>
    <w:rsid w:val="00D03536"/>
    <w:rsid w:val="00D041F8"/>
    <w:rsid w:val="00D05254"/>
    <w:rsid w:val="00D05655"/>
    <w:rsid w:val="00D057BD"/>
    <w:rsid w:val="00D068A7"/>
    <w:rsid w:val="00D0712E"/>
    <w:rsid w:val="00D07A08"/>
    <w:rsid w:val="00D07F6E"/>
    <w:rsid w:val="00D10A92"/>
    <w:rsid w:val="00D10EC2"/>
    <w:rsid w:val="00D11532"/>
    <w:rsid w:val="00D11712"/>
    <w:rsid w:val="00D11CC1"/>
    <w:rsid w:val="00D11DA3"/>
    <w:rsid w:val="00D11E8B"/>
    <w:rsid w:val="00D12141"/>
    <w:rsid w:val="00D1325A"/>
    <w:rsid w:val="00D13C79"/>
    <w:rsid w:val="00D13E23"/>
    <w:rsid w:val="00D13E75"/>
    <w:rsid w:val="00D145F4"/>
    <w:rsid w:val="00D148F4"/>
    <w:rsid w:val="00D14926"/>
    <w:rsid w:val="00D14A9F"/>
    <w:rsid w:val="00D14E39"/>
    <w:rsid w:val="00D14FF2"/>
    <w:rsid w:val="00D1542F"/>
    <w:rsid w:val="00D1567C"/>
    <w:rsid w:val="00D15A1D"/>
    <w:rsid w:val="00D15CC4"/>
    <w:rsid w:val="00D16FF0"/>
    <w:rsid w:val="00D20C60"/>
    <w:rsid w:val="00D2111D"/>
    <w:rsid w:val="00D2144F"/>
    <w:rsid w:val="00D244DD"/>
    <w:rsid w:val="00D25663"/>
    <w:rsid w:val="00D264EA"/>
    <w:rsid w:val="00D26B31"/>
    <w:rsid w:val="00D26DC1"/>
    <w:rsid w:val="00D30A9A"/>
    <w:rsid w:val="00D311D9"/>
    <w:rsid w:val="00D314A8"/>
    <w:rsid w:val="00D318D7"/>
    <w:rsid w:val="00D323A4"/>
    <w:rsid w:val="00D32D2D"/>
    <w:rsid w:val="00D33FE5"/>
    <w:rsid w:val="00D359E7"/>
    <w:rsid w:val="00D36034"/>
    <w:rsid w:val="00D3631C"/>
    <w:rsid w:val="00D3649B"/>
    <w:rsid w:val="00D36FA6"/>
    <w:rsid w:val="00D37860"/>
    <w:rsid w:val="00D37B62"/>
    <w:rsid w:val="00D40049"/>
    <w:rsid w:val="00D404FA"/>
    <w:rsid w:val="00D40B14"/>
    <w:rsid w:val="00D40BE9"/>
    <w:rsid w:val="00D40C06"/>
    <w:rsid w:val="00D40DB3"/>
    <w:rsid w:val="00D40EDE"/>
    <w:rsid w:val="00D413EB"/>
    <w:rsid w:val="00D41F0B"/>
    <w:rsid w:val="00D436E1"/>
    <w:rsid w:val="00D43DA1"/>
    <w:rsid w:val="00D455CF"/>
    <w:rsid w:val="00D45B92"/>
    <w:rsid w:val="00D45F55"/>
    <w:rsid w:val="00D4617A"/>
    <w:rsid w:val="00D4674B"/>
    <w:rsid w:val="00D47770"/>
    <w:rsid w:val="00D50359"/>
    <w:rsid w:val="00D5071A"/>
    <w:rsid w:val="00D50965"/>
    <w:rsid w:val="00D509D5"/>
    <w:rsid w:val="00D50D41"/>
    <w:rsid w:val="00D514AB"/>
    <w:rsid w:val="00D53E4C"/>
    <w:rsid w:val="00D5449F"/>
    <w:rsid w:val="00D54D2B"/>
    <w:rsid w:val="00D550B8"/>
    <w:rsid w:val="00D551F4"/>
    <w:rsid w:val="00D5547D"/>
    <w:rsid w:val="00D56B7A"/>
    <w:rsid w:val="00D5712F"/>
    <w:rsid w:val="00D57CFA"/>
    <w:rsid w:val="00D607C7"/>
    <w:rsid w:val="00D607D6"/>
    <w:rsid w:val="00D61FED"/>
    <w:rsid w:val="00D63815"/>
    <w:rsid w:val="00D63A4C"/>
    <w:rsid w:val="00D64B31"/>
    <w:rsid w:val="00D65213"/>
    <w:rsid w:val="00D66462"/>
    <w:rsid w:val="00D67041"/>
    <w:rsid w:val="00D6739F"/>
    <w:rsid w:val="00D6750F"/>
    <w:rsid w:val="00D6768C"/>
    <w:rsid w:val="00D70A56"/>
    <w:rsid w:val="00D712CF"/>
    <w:rsid w:val="00D7145C"/>
    <w:rsid w:val="00D7166B"/>
    <w:rsid w:val="00D716A6"/>
    <w:rsid w:val="00D716C7"/>
    <w:rsid w:val="00D71B13"/>
    <w:rsid w:val="00D71F20"/>
    <w:rsid w:val="00D72049"/>
    <w:rsid w:val="00D720AF"/>
    <w:rsid w:val="00D72548"/>
    <w:rsid w:val="00D730F4"/>
    <w:rsid w:val="00D73DD1"/>
    <w:rsid w:val="00D73F9C"/>
    <w:rsid w:val="00D7489D"/>
    <w:rsid w:val="00D748AA"/>
    <w:rsid w:val="00D74D61"/>
    <w:rsid w:val="00D75297"/>
    <w:rsid w:val="00D7545E"/>
    <w:rsid w:val="00D75706"/>
    <w:rsid w:val="00D758F7"/>
    <w:rsid w:val="00D75ECC"/>
    <w:rsid w:val="00D75F91"/>
    <w:rsid w:val="00D76565"/>
    <w:rsid w:val="00D77407"/>
    <w:rsid w:val="00D8033F"/>
    <w:rsid w:val="00D8043B"/>
    <w:rsid w:val="00D8066F"/>
    <w:rsid w:val="00D8232E"/>
    <w:rsid w:val="00D82CD4"/>
    <w:rsid w:val="00D84298"/>
    <w:rsid w:val="00D84C3E"/>
    <w:rsid w:val="00D84E74"/>
    <w:rsid w:val="00D8574B"/>
    <w:rsid w:val="00D8684B"/>
    <w:rsid w:val="00D86CE3"/>
    <w:rsid w:val="00D87213"/>
    <w:rsid w:val="00D87D23"/>
    <w:rsid w:val="00D9031F"/>
    <w:rsid w:val="00D903E6"/>
    <w:rsid w:val="00D91A0C"/>
    <w:rsid w:val="00D91F7F"/>
    <w:rsid w:val="00D920F0"/>
    <w:rsid w:val="00D9230F"/>
    <w:rsid w:val="00D92B48"/>
    <w:rsid w:val="00D92C5B"/>
    <w:rsid w:val="00D92F1C"/>
    <w:rsid w:val="00D93A69"/>
    <w:rsid w:val="00D93C6F"/>
    <w:rsid w:val="00D94392"/>
    <w:rsid w:val="00D945BE"/>
    <w:rsid w:val="00D95C42"/>
    <w:rsid w:val="00D96175"/>
    <w:rsid w:val="00DA0163"/>
    <w:rsid w:val="00DA135A"/>
    <w:rsid w:val="00DA1864"/>
    <w:rsid w:val="00DA1C2A"/>
    <w:rsid w:val="00DA20BD"/>
    <w:rsid w:val="00DA221B"/>
    <w:rsid w:val="00DA2552"/>
    <w:rsid w:val="00DA2EEA"/>
    <w:rsid w:val="00DA2FBE"/>
    <w:rsid w:val="00DA3F1C"/>
    <w:rsid w:val="00DA537A"/>
    <w:rsid w:val="00DA5FE5"/>
    <w:rsid w:val="00DA7072"/>
    <w:rsid w:val="00DA71B8"/>
    <w:rsid w:val="00DA78E9"/>
    <w:rsid w:val="00DA7985"/>
    <w:rsid w:val="00DB0394"/>
    <w:rsid w:val="00DB0DD0"/>
    <w:rsid w:val="00DB0E94"/>
    <w:rsid w:val="00DB1E9D"/>
    <w:rsid w:val="00DB257B"/>
    <w:rsid w:val="00DB2A7D"/>
    <w:rsid w:val="00DB2DBE"/>
    <w:rsid w:val="00DB4114"/>
    <w:rsid w:val="00DB49E4"/>
    <w:rsid w:val="00DB4B3A"/>
    <w:rsid w:val="00DB502A"/>
    <w:rsid w:val="00DB50FB"/>
    <w:rsid w:val="00DB5A46"/>
    <w:rsid w:val="00DB5B68"/>
    <w:rsid w:val="00DB5E60"/>
    <w:rsid w:val="00DB606F"/>
    <w:rsid w:val="00DB68B5"/>
    <w:rsid w:val="00DB6D2D"/>
    <w:rsid w:val="00DB7602"/>
    <w:rsid w:val="00DC01E8"/>
    <w:rsid w:val="00DC09E7"/>
    <w:rsid w:val="00DC18B8"/>
    <w:rsid w:val="00DC1F75"/>
    <w:rsid w:val="00DC262D"/>
    <w:rsid w:val="00DC3053"/>
    <w:rsid w:val="00DC3760"/>
    <w:rsid w:val="00DC475E"/>
    <w:rsid w:val="00DC5D78"/>
    <w:rsid w:val="00DC5DB3"/>
    <w:rsid w:val="00DC6798"/>
    <w:rsid w:val="00DC72B7"/>
    <w:rsid w:val="00DC745C"/>
    <w:rsid w:val="00DC748D"/>
    <w:rsid w:val="00DD04B7"/>
    <w:rsid w:val="00DD04EB"/>
    <w:rsid w:val="00DD1192"/>
    <w:rsid w:val="00DD1703"/>
    <w:rsid w:val="00DD1EB4"/>
    <w:rsid w:val="00DD2962"/>
    <w:rsid w:val="00DD309C"/>
    <w:rsid w:val="00DD3CDA"/>
    <w:rsid w:val="00DD3DA4"/>
    <w:rsid w:val="00DD434E"/>
    <w:rsid w:val="00DD6860"/>
    <w:rsid w:val="00DD7A59"/>
    <w:rsid w:val="00DD7ED1"/>
    <w:rsid w:val="00DE11CA"/>
    <w:rsid w:val="00DE3418"/>
    <w:rsid w:val="00DE3424"/>
    <w:rsid w:val="00DE372E"/>
    <w:rsid w:val="00DE3ECA"/>
    <w:rsid w:val="00DE3F91"/>
    <w:rsid w:val="00DE4378"/>
    <w:rsid w:val="00DE615C"/>
    <w:rsid w:val="00DF08DD"/>
    <w:rsid w:val="00DF0B28"/>
    <w:rsid w:val="00DF1949"/>
    <w:rsid w:val="00DF1FBA"/>
    <w:rsid w:val="00DF2287"/>
    <w:rsid w:val="00DF4310"/>
    <w:rsid w:val="00DF4558"/>
    <w:rsid w:val="00DF4592"/>
    <w:rsid w:val="00DF5901"/>
    <w:rsid w:val="00DF7633"/>
    <w:rsid w:val="00DF7F8B"/>
    <w:rsid w:val="00E004BB"/>
    <w:rsid w:val="00E00676"/>
    <w:rsid w:val="00E01325"/>
    <w:rsid w:val="00E01330"/>
    <w:rsid w:val="00E01747"/>
    <w:rsid w:val="00E01BC7"/>
    <w:rsid w:val="00E0283C"/>
    <w:rsid w:val="00E02CB3"/>
    <w:rsid w:val="00E02D6F"/>
    <w:rsid w:val="00E034F8"/>
    <w:rsid w:val="00E0387D"/>
    <w:rsid w:val="00E0426F"/>
    <w:rsid w:val="00E04588"/>
    <w:rsid w:val="00E05165"/>
    <w:rsid w:val="00E05519"/>
    <w:rsid w:val="00E06395"/>
    <w:rsid w:val="00E072DB"/>
    <w:rsid w:val="00E0734A"/>
    <w:rsid w:val="00E107CE"/>
    <w:rsid w:val="00E13B26"/>
    <w:rsid w:val="00E13C55"/>
    <w:rsid w:val="00E14F0C"/>
    <w:rsid w:val="00E15C2B"/>
    <w:rsid w:val="00E15D17"/>
    <w:rsid w:val="00E1662D"/>
    <w:rsid w:val="00E16AAB"/>
    <w:rsid w:val="00E20AA0"/>
    <w:rsid w:val="00E21073"/>
    <w:rsid w:val="00E21199"/>
    <w:rsid w:val="00E2316E"/>
    <w:rsid w:val="00E231A5"/>
    <w:rsid w:val="00E23286"/>
    <w:rsid w:val="00E24FF2"/>
    <w:rsid w:val="00E2563E"/>
    <w:rsid w:val="00E256E5"/>
    <w:rsid w:val="00E264AC"/>
    <w:rsid w:val="00E2775E"/>
    <w:rsid w:val="00E2777E"/>
    <w:rsid w:val="00E27B60"/>
    <w:rsid w:val="00E3038C"/>
    <w:rsid w:val="00E30771"/>
    <w:rsid w:val="00E30872"/>
    <w:rsid w:val="00E30F1C"/>
    <w:rsid w:val="00E31273"/>
    <w:rsid w:val="00E322E7"/>
    <w:rsid w:val="00E324D2"/>
    <w:rsid w:val="00E324DC"/>
    <w:rsid w:val="00E32AD0"/>
    <w:rsid w:val="00E34126"/>
    <w:rsid w:val="00E3453F"/>
    <w:rsid w:val="00E35A90"/>
    <w:rsid w:val="00E3724D"/>
    <w:rsid w:val="00E378B2"/>
    <w:rsid w:val="00E37D60"/>
    <w:rsid w:val="00E405E9"/>
    <w:rsid w:val="00E4145A"/>
    <w:rsid w:val="00E41BBE"/>
    <w:rsid w:val="00E4249C"/>
    <w:rsid w:val="00E4335D"/>
    <w:rsid w:val="00E437AA"/>
    <w:rsid w:val="00E4407C"/>
    <w:rsid w:val="00E442B8"/>
    <w:rsid w:val="00E4438F"/>
    <w:rsid w:val="00E448C8"/>
    <w:rsid w:val="00E44D3D"/>
    <w:rsid w:val="00E44DD8"/>
    <w:rsid w:val="00E45504"/>
    <w:rsid w:val="00E461DC"/>
    <w:rsid w:val="00E46218"/>
    <w:rsid w:val="00E462DC"/>
    <w:rsid w:val="00E463F9"/>
    <w:rsid w:val="00E479A8"/>
    <w:rsid w:val="00E47C30"/>
    <w:rsid w:val="00E47C6D"/>
    <w:rsid w:val="00E47F4F"/>
    <w:rsid w:val="00E47FE9"/>
    <w:rsid w:val="00E5072D"/>
    <w:rsid w:val="00E508DD"/>
    <w:rsid w:val="00E5099C"/>
    <w:rsid w:val="00E50B4A"/>
    <w:rsid w:val="00E51887"/>
    <w:rsid w:val="00E53221"/>
    <w:rsid w:val="00E532FB"/>
    <w:rsid w:val="00E535C3"/>
    <w:rsid w:val="00E53923"/>
    <w:rsid w:val="00E5457C"/>
    <w:rsid w:val="00E5589C"/>
    <w:rsid w:val="00E558FD"/>
    <w:rsid w:val="00E561D4"/>
    <w:rsid w:val="00E60B95"/>
    <w:rsid w:val="00E60E9D"/>
    <w:rsid w:val="00E62346"/>
    <w:rsid w:val="00E62ED0"/>
    <w:rsid w:val="00E62F11"/>
    <w:rsid w:val="00E633DF"/>
    <w:rsid w:val="00E63911"/>
    <w:rsid w:val="00E63F4E"/>
    <w:rsid w:val="00E646DA"/>
    <w:rsid w:val="00E64CA9"/>
    <w:rsid w:val="00E654EE"/>
    <w:rsid w:val="00E654F2"/>
    <w:rsid w:val="00E65BB9"/>
    <w:rsid w:val="00E65D8D"/>
    <w:rsid w:val="00E66C5B"/>
    <w:rsid w:val="00E675A8"/>
    <w:rsid w:val="00E70E10"/>
    <w:rsid w:val="00E71106"/>
    <w:rsid w:val="00E712F7"/>
    <w:rsid w:val="00E7161D"/>
    <w:rsid w:val="00E728E2"/>
    <w:rsid w:val="00E72DA2"/>
    <w:rsid w:val="00E7339B"/>
    <w:rsid w:val="00E73822"/>
    <w:rsid w:val="00E74304"/>
    <w:rsid w:val="00E7546F"/>
    <w:rsid w:val="00E75B92"/>
    <w:rsid w:val="00E75C6A"/>
    <w:rsid w:val="00E75D7D"/>
    <w:rsid w:val="00E7669E"/>
    <w:rsid w:val="00E775CB"/>
    <w:rsid w:val="00E80AC3"/>
    <w:rsid w:val="00E80CA5"/>
    <w:rsid w:val="00E8195F"/>
    <w:rsid w:val="00E821F3"/>
    <w:rsid w:val="00E82B23"/>
    <w:rsid w:val="00E8354B"/>
    <w:rsid w:val="00E83EE1"/>
    <w:rsid w:val="00E84539"/>
    <w:rsid w:val="00E84C98"/>
    <w:rsid w:val="00E85462"/>
    <w:rsid w:val="00E859A5"/>
    <w:rsid w:val="00E85D09"/>
    <w:rsid w:val="00E85F6A"/>
    <w:rsid w:val="00E8604C"/>
    <w:rsid w:val="00E87139"/>
    <w:rsid w:val="00E873C4"/>
    <w:rsid w:val="00E87DC2"/>
    <w:rsid w:val="00E87EC7"/>
    <w:rsid w:val="00E90701"/>
    <w:rsid w:val="00E90D1D"/>
    <w:rsid w:val="00E91CFF"/>
    <w:rsid w:val="00E92BEF"/>
    <w:rsid w:val="00E92E40"/>
    <w:rsid w:val="00E92F94"/>
    <w:rsid w:val="00E92FE4"/>
    <w:rsid w:val="00E932ED"/>
    <w:rsid w:val="00E93E53"/>
    <w:rsid w:val="00E93F42"/>
    <w:rsid w:val="00E93F5B"/>
    <w:rsid w:val="00E94188"/>
    <w:rsid w:val="00E94263"/>
    <w:rsid w:val="00E94C8F"/>
    <w:rsid w:val="00E952F1"/>
    <w:rsid w:val="00E9583C"/>
    <w:rsid w:val="00E95946"/>
    <w:rsid w:val="00E97EE1"/>
    <w:rsid w:val="00EA0267"/>
    <w:rsid w:val="00EA1AB1"/>
    <w:rsid w:val="00EA1E75"/>
    <w:rsid w:val="00EA2A75"/>
    <w:rsid w:val="00EA3014"/>
    <w:rsid w:val="00EA35BC"/>
    <w:rsid w:val="00EA4344"/>
    <w:rsid w:val="00EA43E7"/>
    <w:rsid w:val="00EA46BE"/>
    <w:rsid w:val="00EA562A"/>
    <w:rsid w:val="00EA5B7A"/>
    <w:rsid w:val="00EA5DF6"/>
    <w:rsid w:val="00EA6140"/>
    <w:rsid w:val="00EA67CB"/>
    <w:rsid w:val="00EA6D6B"/>
    <w:rsid w:val="00EA6F21"/>
    <w:rsid w:val="00EA72FA"/>
    <w:rsid w:val="00EA79AD"/>
    <w:rsid w:val="00EA7E8A"/>
    <w:rsid w:val="00EA7EED"/>
    <w:rsid w:val="00EB0CC1"/>
    <w:rsid w:val="00EB1929"/>
    <w:rsid w:val="00EB2769"/>
    <w:rsid w:val="00EB2C20"/>
    <w:rsid w:val="00EB2F72"/>
    <w:rsid w:val="00EB35BE"/>
    <w:rsid w:val="00EB4A44"/>
    <w:rsid w:val="00EB5045"/>
    <w:rsid w:val="00EB5958"/>
    <w:rsid w:val="00EB595E"/>
    <w:rsid w:val="00EB5E57"/>
    <w:rsid w:val="00EB61E2"/>
    <w:rsid w:val="00EB620D"/>
    <w:rsid w:val="00EB6FF1"/>
    <w:rsid w:val="00EB7015"/>
    <w:rsid w:val="00EB716A"/>
    <w:rsid w:val="00EB7803"/>
    <w:rsid w:val="00EC05E2"/>
    <w:rsid w:val="00EC1573"/>
    <w:rsid w:val="00EC18C5"/>
    <w:rsid w:val="00EC204D"/>
    <w:rsid w:val="00EC2CA7"/>
    <w:rsid w:val="00EC3731"/>
    <w:rsid w:val="00EC397B"/>
    <w:rsid w:val="00EC3CE7"/>
    <w:rsid w:val="00EC4D5E"/>
    <w:rsid w:val="00EC4FBB"/>
    <w:rsid w:val="00EC5329"/>
    <w:rsid w:val="00ED0479"/>
    <w:rsid w:val="00ED11C5"/>
    <w:rsid w:val="00ED16AF"/>
    <w:rsid w:val="00ED1CD0"/>
    <w:rsid w:val="00ED2210"/>
    <w:rsid w:val="00ED23C7"/>
    <w:rsid w:val="00ED2876"/>
    <w:rsid w:val="00ED3820"/>
    <w:rsid w:val="00ED42ED"/>
    <w:rsid w:val="00ED479E"/>
    <w:rsid w:val="00ED4CEE"/>
    <w:rsid w:val="00ED535F"/>
    <w:rsid w:val="00ED55FA"/>
    <w:rsid w:val="00ED5F11"/>
    <w:rsid w:val="00ED72F2"/>
    <w:rsid w:val="00ED7948"/>
    <w:rsid w:val="00ED79CB"/>
    <w:rsid w:val="00ED7BC7"/>
    <w:rsid w:val="00ED7CAE"/>
    <w:rsid w:val="00EE139F"/>
    <w:rsid w:val="00EE1476"/>
    <w:rsid w:val="00EE1891"/>
    <w:rsid w:val="00EE274D"/>
    <w:rsid w:val="00EE2930"/>
    <w:rsid w:val="00EE353F"/>
    <w:rsid w:val="00EE3D39"/>
    <w:rsid w:val="00EE3F86"/>
    <w:rsid w:val="00EE4AE3"/>
    <w:rsid w:val="00EE4CD4"/>
    <w:rsid w:val="00EE4DFF"/>
    <w:rsid w:val="00EE5886"/>
    <w:rsid w:val="00EE5EAE"/>
    <w:rsid w:val="00EF059B"/>
    <w:rsid w:val="00EF0D05"/>
    <w:rsid w:val="00EF0E8F"/>
    <w:rsid w:val="00EF2835"/>
    <w:rsid w:val="00EF2D61"/>
    <w:rsid w:val="00EF3474"/>
    <w:rsid w:val="00EF3AC5"/>
    <w:rsid w:val="00EF3FA8"/>
    <w:rsid w:val="00EF4087"/>
    <w:rsid w:val="00EF4199"/>
    <w:rsid w:val="00EF41DA"/>
    <w:rsid w:val="00EF459C"/>
    <w:rsid w:val="00EF4767"/>
    <w:rsid w:val="00EF52BB"/>
    <w:rsid w:val="00EF569C"/>
    <w:rsid w:val="00EF6212"/>
    <w:rsid w:val="00EF6656"/>
    <w:rsid w:val="00EF6CDF"/>
    <w:rsid w:val="00EF75B2"/>
    <w:rsid w:val="00EF7DA7"/>
    <w:rsid w:val="00EF7E37"/>
    <w:rsid w:val="00F00332"/>
    <w:rsid w:val="00F02F89"/>
    <w:rsid w:val="00F0324D"/>
    <w:rsid w:val="00F03FE6"/>
    <w:rsid w:val="00F04F9E"/>
    <w:rsid w:val="00F05BE4"/>
    <w:rsid w:val="00F05D83"/>
    <w:rsid w:val="00F05D8E"/>
    <w:rsid w:val="00F0632F"/>
    <w:rsid w:val="00F063AA"/>
    <w:rsid w:val="00F06729"/>
    <w:rsid w:val="00F07514"/>
    <w:rsid w:val="00F07AE4"/>
    <w:rsid w:val="00F07BCA"/>
    <w:rsid w:val="00F07BFA"/>
    <w:rsid w:val="00F10627"/>
    <w:rsid w:val="00F10A6D"/>
    <w:rsid w:val="00F12042"/>
    <w:rsid w:val="00F123F5"/>
    <w:rsid w:val="00F1299D"/>
    <w:rsid w:val="00F129AE"/>
    <w:rsid w:val="00F12C31"/>
    <w:rsid w:val="00F1352C"/>
    <w:rsid w:val="00F14853"/>
    <w:rsid w:val="00F1485D"/>
    <w:rsid w:val="00F1487A"/>
    <w:rsid w:val="00F1598C"/>
    <w:rsid w:val="00F1610B"/>
    <w:rsid w:val="00F177A1"/>
    <w:rsid w:val="00F17D45"/>
    <w:rsid w:val="00F20CD6"/>
    <w:rsid w:val="00F20DA7"/>
    <w:rsid w:val="00F20FA5"/>
    <w:rsid w:val="00F21898"/>
    <w:rsid w:val="00F225BC"/>
    <w:rsid w:val="00F23435"/>
    <w:rsid w:val="00F25B2E"/>
    <w:rsid w:val="00F2697D"/>
    <w:rsid w:val="00F26EB3"/>
    <w:rsid w:val="00F27FC9"/>
    <w:rsid w:val="00F3004D"/>
    <w:rsid w:val="00F30549"/>
    <w:rsid w:val="00F30612"/>
    <w:rsid w:val="00F30776"/>
    <w:rsid w:val="00F31E83"/>
    <w:rsid w:val="00F32AD4"/>
    <w:rsid w:val="00F333A2"/>
    <w:rsid w:val="00F337A4"/>
    <w:rsid w:val="00F33AD1"/>
    <w:rsid w:val="00F36894"/>
    <w:rsid w:val="00F3726C"/>
    <w:rsid w:val="00F37316"/>
    <w:rsid w:val="00F37AAD"/>
    <w:rsid w:val="00F37D4E"/>
    <w:rsid w:val="00F40DF3"/>
    <w:rsid w:val="00F4177F"/>
    <w:rsid w:val="00F42217"/>
    <w:rsid w:val="00F43110"/>
    <w:rsid w:val="00F43339"/>
    <w:rsid w:val="00F437FB"/>
    <w:rsid w:val="00F439F6"/>
    <w:rsid w:val="00F43DE5"/>
    <w:rsid w:val="00F44A42"/>
    <w:rsid w:val="00F44E99"/>
    <w:rsid w:val="00F451D8"/>
    <w:rsid w:val="00F45AED"/>
    <w:rsid w:val="00F45BFE"/>
    <w:rsid w:val="00F45EE0"/>
    <w:rsid w:val="00F4606C"/>
    <w:rsid w:val="00F468E5"/>
    <w:rsid w:val="00F4709B"/>
    <w:rsid w:val="00F474AE"/>
    <w:rsid w:val="00F506D9"/>
    <w:rsid w:val="00F51894"/>
    <w:rsid w:val="00F53CF3"/>
    <w:rsid w:val="00F54464"/>
    <w:rsid w:val="00F54AA1"/>
    <w:rsid w:val="00F5534E"/>
    <w:rsid w:val="00F56806"/>
    <w:rsid w:val="00F578C6"/>
    <w:rsid w:val="00F6019E"/>
    <w:rsid w:val="00F6053F"/>
    <w:rsid w:val="00F60FDC"/>
    <w:rsid w:val="00F6146B"/>
    <w:rsid w:val="00F619E3"/>
    <w:rsid w:val="00F62C92"/>
    <w:rsid w:val="00F63486"/>
    <w:rsid w:val="00F6369F"/>
    <w:rsid w:val="00F63AE0"/>
    <w:rsid w:val="00F64572"/>
    <w:rsid w:val="00F64586"/>
    <w:rsid w:val="00F648EE"/>
    <w:rsid w:val="00F64F70"/>
    <w:rsid w:val="00F65281"/>
    <w:rsid w:val="00F6574D"/>
    <w:rsid w:val="00F6612A"/>
    <w:rsid w:val="00F667B5"/>
    <w:rsid w:val="00F667BF"/>
    <w:rsid w:val="00F672DC"/>
    <w:rsid w:val="00F67CEC"/>
    <w:rsid w:val="00F70FA6"/>
    <w:rsid w:val="00F711B0"/>
    <w:rsid w:val="00F71991"/>
    <w:rsid w:val="00F719CB"/>
    <w:rsid w:val="00F7343F"/>
    <w:rsid w:val="00F73F52"/>
    <w:rsid w:val="00F741EA"/>
    <w:rsid w:val="00F7478C"/>
    <w:rsid w:val="00F7499D"/>
    <w:rsid w:val="00F757C4"/>
    <w:rsid w:val="00F776DA"/>
    <w:rsid w:val="00F80643"/>
    <w:rsid w:val="00F819A6"/>
    <w:rsid w:val="00F81CAC"/>
    <w:rsid w:val="00F837AE"/>
    <w:rsid w:val="00F8515E"/>
    <w:rsid w:val="00F85818"/>
    <w:rsid w:val="00F86DE0"/>
    <w:rsid w:val="00F86EB0"/>
    <w:rsid w:val="00F915A8"/>
    <w:rsid w:val="00F91C93"/>
    <w:rsid w:val="00F92321"/>
    <w:rsid w:val="00F92665"/>
    <w:rsid w:val="00F92F52"/>
    <w:rsid w:val="00F94366"/>
    <w:rsid w:val="00F94D8F"/>
    <w:rsid w:val="00F954BA"/>
    <w:rsid w:val="00F95512"/>
    <w:rsid w:val="00F95D66"/>
    <w:rsid w:val="00F96BA2"/>
    <w:rsid w:val="00F9715B"/>
    <w:rsid w:val="00F9725B"/>
    <w:rsid w:val="00F9755A"/>
    <w:rsid w:val="00F97C42"/>
    <w:rsid w:val="00FA0006"/>
    <w:rsid w:val="00FA1814"/>
    <w:rsid w:val="00FA1BDA"/>
    <w:rsid w:val="00FA1CCD"/>
    <w:rsid w:val="00FA22A7"/>
    <w:rsid w:val="00FA2502"/>
    <w:rsid w:val="00FA270F"/>
    <w:rsid w:val="00FA2903"/>
    <w:rsid w:val="00FA352B"/>
    <w:rsid w:val="00FA37D3"/>
    <w:rsid w:val="00FA424E"/>
    <w:rsid w:val="00FA5565"/>
    <w:rsid w:val="00FA617B"/>
    <w:rsid w:val="00FA713F"/>
    <w:rsid w:val="00FA74FE"/>
    <w:rsid w:val="00FB0241"/>
    <w:rsid w:val="00FB090A"/>
    <w:rsid w:val="00FB1126"/>
    <w:rsid w:val="00FB152D"/>
    <w:rsid w:val="00FB1E59"/>
    <w:rsid w:val="00FB250B"/>
    <w:rsid w:val="00FB2690"/>
    <w:rsid w:val="00FB27A4"/>
    <w:rsid w:val="00FB2A76"/>
    <w:rsid w:val="00FB30B2"/>
    <w:rsid w:val="00FB4945"/>
    <w:rsid w:val="00FB4B93"/>
    <w:rsid w:val="00FB4E68"/>
    <w:rsid w:val="00FB516B"/>
    <w:rsid w:val="00FB56D6"/>
    <w:rsid w:val="00FB5B3F"/>
    <w:rsid w:val="00FB5DCA"/>
    <w:rsid w:val="00FB6586"/>
    <w:rsid w:val="00FB695F"/>
    <w:rsid w:val="00FB6C04"/>
    <w:rsid w:val="00FB70A0"/>
    <w:rsid w:val="00FB7239"/>
    <w:rsid w:val="00FB7E56"/>
    <w:rsid w:val="00FC03D7"/>
    <w:rsid w:val="00FC14F4"/>
    <w:rsid w:val="00FC167B"/>
    <w:rsid w:val="00FC2C53"/>
    <w:rsid w:val="00FC32FF"/>
    <w:rsid w:val="00FC36D3"/>
    <w:rsid w:val="00FC3F0A"/>
    <w:rsid w:val="00FC405E"/>
    <w:rsid w:val="00FC4A7D"/>
    <w:rsid w:val="00FC4C12"/>
    <w:rsid w:val="00FC4F21"/>
    <w:rsid w:val="00FC51C5"/>
    <w:rsid w:val="00FD05A2"/>
    <w:rsid w:val="00FD08B4"/>
    <w:rsid w:val="00FD0AD7"/>
    <w:rsid w:val="00FD1502"/>
    <w:rsid w:val="00FD1704"/>
    <w:rsid w:val="00FD19BF"/>
    <w:rsid w:val="00FD1B48"/>
    <w:rsid w:val="00FD289F"/>
    <w:rsid w:val="00FD3ACF"/>
    <w:rsid w:val="00FD3B48"/>
    <w:rsid w:val="00FD41E1"/>
    <w:rsid w:val="00FD4C9D"/>
    <w:rsid w:val="00FD62D0"/>
    <w:rsid w:val="00FD7121"/>
    <w:rsid w:val="00FE0373"/>
    <w:rsid w:val="00FE1278"/>
    <w:rsid w:val="00FE176F"/>
    <w:rsid w:val="00FE17F3"/>
    <w:rsid w:val="00FE1D90"/>
    <w:rsid w:val="00FE2B34"/>
    <w:rsid w:val="00FE2D6D"/>
    <w:rsid w:val="00FE3051"/>
    <w:rsid w:val="00FE494E"/>
    <w:rsid w:val="00FE54AD"/>
    <w:rsid w:val="00FE606C"/>
    <w:rsid w:val="00FE6121"/>
    <w:rsid w:val="00FE71D7"/>
    <w:rsid w:val="00FE78A8"/>
    <w:rsid w:val="00FF1A86"/>
    <w:rsid w:val="00FF1E1F"/>
    <w:rsid w:val="00FF357F"/>
    <w:rsid w:val="00FF3777"/>
    <w:rsid w:val="00FF4386"/>
    <w:rsid w:val="00FF4E28"/>
    <w:rsid w:val="00FF51C2"/>
    <w:rsid w:val="00FF59BE"/>
    <w:rsid w:val="00FF5F74"/>
    <w:rsid w:val="00FF6D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7F0B1"/>
  <w15:docId w15:val="{A6FAF5DB-CC09-41A3-84F1-94483A16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FCA"/>
  </w:style>
  <w:style w:type="paragraph" w:styleId="Heading1">
    <w:name w:val="heading 1"/>
    <w:aliases w:val="rozdzial,1 ghost,g,ghost,h1,Part,Level 1 Topic Heading,TituloApartado,H1,título 1,co,Heading apps,Head1,l1,Heading 1- SBC,Class Heading,1,heading1,Se...,Section Heading,ASAPHeading 1,Heading 1a,Form Title,‹berschrift 1,Attribute Heading 1,H11"/>
    <w:basedOn w:val="Normal"/>
    <w:next w:val="Normal"/>
    <w:link w:val="Heading1Char"/>
    <w:autoRedefine/>
    <w:uiPriority w:val="9"/>
    <w:qFormat/>
    <w:rsid w:val="0080574F"/>
    <w:pPr>
      <w:keepNext/>
      <w:pageBreakBefore/>
      <w:numPr>
        <w:numId w:val="37"/>
      </w:numPr>
      <w:spacing w:before="60" w:after="0" w:line="240" w:lineRule="auto"/>
      <w:ind w:right="-547"/>
      <w:outlineLvl w:val="0"/>
    </w:pPr>
    <w:rPr>
      <w:rFonts w:asciiTheme="majorBidi" w:eastAsia="Times New Roman" w:hAnsiTheme="majorBidi" w:cstheme="majorBidi"/>
      <w:b/>
      <w:bCs/>
      <w:sz w:val="36"/>
      <w:szCs w:val="36"/>
    </w:rPr>
  </w:style>
  <w:style w:type="paragraph" w:styleId="Heading2">
    <w:name w:val="heading 2"/>
    <w:aliases w:val="Heading 2 -little space,head2,H2,Heading 2.2,Heading 21,h2,h2 main heading,Chapter Title,Heading 0,Heading 2 Hidden,HD2,Titre3,heading 2,Level 2 Topic Heading,TituloSubApartado,título 2,Head2A,Sub-Head1,L2,Section title,l2,Heading 2 - SBC,Ma,A"/>
    <w:basedOn w:val="Normal"/>
    <w:next w:val="Normal"/>
    <w:link w:val="Heading2Char"/>
    <w:qFormat/>
    <w:rsid w:val="00472382"/>
    <w:pPr>
      <w:keepNext/>
      <w:spacing w:before="240" w:after="360" w:line="240" w:lineRule="auto"/>
      <w:jc w:val="both"/>
      <w:outlineLvl w:val="1"/>
    </w:pPr>
    <w:rPr>
      <w:rFonts w:ascii="Times New Roman" w:eastAsia="Times New Roman" w:hAnsi="Times New Roman" w:cs="Times New Roman"/>
      <w:b/>
      <w:bCs/>
      <w:sz w:val="24"/>
      <w:szCs w:val="28"/>
    </w:rPr>
  </w:style>
  <w:style w:type="paragraph" w:styleId="Heading3">
    <w:name w:val="heading 3"/>
    <w:aliases w:val="heading 3,Headline,h3,h3 sub heading,Section,heading3,3,sub-sub,Subhead B,l3,CT,LetHead3,Normal Heading 3,MisHead3,Normalhead3,3 bullet,b,2,H3,TítuloSubSubApartado,título 3,1.2.3.,Map title,Heading 3 - SBC,Level 3,Minor1,Prop-npl Heading 3,Mi"/>
    <w:basedOn w:val="Normal"/>
    <w:next w:val="Normal"/>
    <w:link w:val="Heading3Char"/>
    <w:uiPriority w:val="9"/>
    <w:qFormat/>
    <w:rsid w:val="00472382"/>
    <w:pPr>
      <w:keepNext/>
      <w:spacing w:before="240" w:after="60" w:line="240" w:lineRule="auto"/>
      <w:jc w:val="both"/>
      <w:outlineLvl w:val="2"/>
    </w:pPr>
    <w:rPr>
      <w:rFonts w:ascii="Times New Roman" w:eastAsia="Times New Roman" w:hAnsi="Times New Roman" w:cs="Times New Roman"/>
      <w:b/>
      <w:bCs/>
      <w:i/>
      <w:iCs/>
      <w:szCs w:val="26"/>
    </w:rPr>
  </w:style>
  <w:style w:type="paragraph" w:styleId="Heading4">
    <w:name w:val="heading 4"/>
    <w:aliases w:val="h4,Map Title,dash,H4,Ref Heading 1,rh1,Heading sql,Heading 4 - SBC,Te,l4,SC-Heading 4,heading 4,Req,Subsection,PA Micro Section,Sub-Minor,Appendices,Schedules,Sub-Minor1,Appendices1,Schedules1,Level 2 - a,Sub-Clause Sub-paragraph,Propos,4"/>
    <w:basedOn w:val="Normal"/>
    <w:next w:val="Normal"/>
    <w:link w:val="Heading4Char"/>
    <w:uiPriority w:val="9"/>
    <w:qFormat/>
    <w:rsid w:val="009C68C3"/>
    <w:pPr>
      <w:keepNext/>
      <w:numPr>
        <w:ilvl w:val="3"/>
        <w:numId w:val="7"/>
      </w:numPr>
      <w:spacing w:after="240" w:line="240" w:lineRule="auto"/>
      <w:jc w:val="both"/>
      <w:outlineLvl w:val="3"/>
    </w:pPr>
    <w:rPr>
      <w:rFonts w:ascii="Times New Roman" w:eastAsia="Times New Roman" w:hAnsi="Times New Roman" w:cs="Times New Roman"/>
      <w:b/>
      <w:bCs/>
      <w:szCs w:val="24"/>
    </w:rPr>
  </w:style>
  <w:style w:type="paragraph" w:styleId="Heading5">
    <w:name w:val="heading 5"/>
    <w:aliases w:val="Appendix A to X,Heading 5   Appendix A to X,Block Label,5 sub-bullet,sb"/>
    <w:basedOn w:val="Normal"/>
    <w:next w:val="Normal"/>
    <w:link w:val="Heading5Char"/>
    <w:uiPriority w:val="9"/>
    <w:qFormat/>
    <w:rsid w:val="009C68C3"/>
    <w:pPr>
      <w:keepNext/>
      <w:numPr>
        <w:ilvl w:val="4"/>
        <w:numId w:val="7"/>
      </w:numPr>
      <w:spacing w:after="240" w:line="240" w:lineRule="auto"/>
      <w:jc w:val="center"/>
      <w:outlineLvl w:val="4"/>
    </w:pPr>
    <w:rPr>
      <w:rFonts w:ascii="Times New Roman" w:eastAsia="Times New Roman" w:hAnsi="Times New Roman" w:cs="Times New Roman"/>
      <w:sz w:val="32"/>
      <w:szCs w:val="24"/>
      <w:u w:val="single"/>
    </w:rPr>
  </w:style>
  <w:style w:type="paragraph" w:styleId="Heading6">
    <w:name w:val="heading 6"/>
    <w:aliases w:val="Heading 6  Appendix Y &amp; Z,sub-dash,sd,5,sub heading"/>
    <w:basedOn w:val="Normal"/>
    <w:next w:val="Normal"/>
    <w:link w:val="Heading6Char"/>
    <w:uiPriority w:val="9"/>
    <w:qFormat/>
    <w:rsid w:val="009C68C3"/>
    <w:pPr>
      <w:keepNext/>
      <w:numPr>
        <w:ilvl w:val="5"/>
        <w:numId w:val="7"/>
      </w:numPr>
      <w:autoSpaceDE w:val="0"/>
      <w:autoSpaceDN w:val="0"/>
      <w:adjustRightInd w:val="0"/>
      <w:spacing w:after="240" w:line="240" w:lineRule="auto"/>
      <w:outlineLvl w:val="5"/>
    </w:pPr>
    <w:rPr>
      <w:rFonts w:ascii="Arial" w:eastAsia="Times New Roman" w:hAnsi="Arial" w:cs="Arial"/>
      <w:b/>
      <w:bCs/>
      <w:sz w:val="24"/>
      <w:szCs w:val="23"/>
    </w:rPr>
  </w:style>
  <w:style w:type="paragraph" w:styleId="Heading7">
    <w:name w:val="heading 7"/>
    <w:aliases w:val="7,Legal Level 1.1.,(1)"/>
    <w:basedOn w:val="Normal"/>
    <w:next w:val="Normal"/>
    <w:link w:val="Heading7Char"/>
    <w:uiPriority w:val="9"/>
    <w:qFormat/>
    <w:rsid w:val="009C68C3"/>
    <w:pPr>
      <w:keepNext/>
      <w:numPr>
        <w:ilvl w:val="6"/>
        <w:numId w:val="7"/>
      </w:numPr>
      <w:autoSpaceDE w:val="0"/>
      <w:autoSpaceDN w:val="0"/>
      <w:adjustRightInd w:val="0"/>
      <w:spacing w:after="240" w:line="240" w:lineRule="auto"/>
      <w:outlineLvl w:val="6"/>
    </w:pPr>
    <w:rPr>
      <w:rFonts w:ascii="Arial" w:eastAsia="Times New Roman" w:hAnsi="Arial" w:cs="Arial"/>
      <w:b/>
      <w:bCs/>
      <w:sz w:val="20"/>
      <w:szCs w:val="20"/>
      <w:lang w:val="es-ES"/>
    </w:rPr>
  </w:style>
  <w:style w:type="paragraph" w:styleId="Heading8">
    <w:name w:val="heading 8"/>
    <w:aliases w:val="8,Legal Level 1.1.1."/>
    <w:basedOn w:val="Normal"/>
    <w:next w:val="Normal"/>
    <w:link w:val="Heading8Char"/>
    <w:uiPriority w:val="9"/>
    <w:qFormat/>
    <w:rsid w:val="009C68C3"/>
    <w:pPr>
      <w:keepNext/>
      <w:numPr>
        <w:ilvl w:val="7"/>
        <w:numId w:val="7"/>
      </w:numPr>
      <w:spacing w:after="240" w:line="240" w:lineRule="auto"/>
      <w:jc w:val="both"/>
      <w:outlineLvl w:val="7"/>
    </w:pPr>
    <w:rPr>
      <w:rFonts w:ascii="Arial" w:eastAsia="Times New Roman" w:hAnsi="Arial" w:cs="Arial"/>
      <w:b/>
      <w:bCs/>
      <w:sz w:val="24"/>
      <w:szCs w:val="24"/>
    </w:rPr>
  </w:style>
  <w:style w:type="paragraph" w:styleId="Heading9">
    <w:name w:val="heading 9"/>
    <w:basedOn w:val="Normal"/>
    <w:next w:val="Normal"/>
    <w:link w:val="Heading9Char"/>
    <w:uiPriority w:val="9"/>
    <w:qFormat/>
    <w:rsid w:val="009C68C3"/>
    <w:pPr>
      <w:keepNext/>
      <w:numPr>
        <w:ilvl w:val="8"/>
        <w:numId w:val="7"/>
      </w:numPr>
      <w:spacing w:after="240" w:line="240" w:lineRule="auto"/>
      <w:jc w:val="center"/>
      <w:outlineLvl w:val="8"/>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zdzial Char,1 ghost Char,g Char,ghost Char,h1 Char,Part Char,Level 1 Topic Heading Char,TituloApartado Char,H1 Char,título 1 Char,co Char,Heading apps Char,Head1 Char,l1 Char,Heading 1- SBC Char,Class Heading Char,1 Char,heading1 Char"/>
    <w:basedOn w:val="DefaultParagraphFont"/>
    <w:link w:val="Heading1"/>
    <w:uiPriority w:val="9"/>
    <w:rsid w:val="0080574F"/>
    <w:rPr>
      <w:rFonts w:asciiTheme="majorBidi" w:eastAsia="Times New Roman" w:hAnsiTheme="majorBidi" w:cstheme="majorBidi"/>
      <w:b/>
      <w:bCs/>
      <w:sz w:val="36"/>
      <w:szCs w:val="36"/>
    </w:rPr>
  </w:style>
  <w:style w:type="character" w:customStyle="1" w:styleId="Heading2Char">
    <w:name w:val="Heading 2 Char"/>
    <w:aliases w:val="Heading 2 -little space Char,head2 Char,H2 Char,Heading 2.2 Char,Heading 21 Char,h2 Char,h2 main heading Char,Chapter Title Char,Heading 0 Char,Heading 2 Hidden Char,HD2 Char,Titre3 Char,heading 2 Char,Level 2 Topic Heading Char,L2 Char"/>
    <w:basedOn w:val="DefaultParagraphFont"/>
    <w:link w:val="Heading2"/>
    <w:rsid w:val="009C68C3"/>
    <w:rPr>
      <w:rFonts w:ascii="Times New Roman" w:eastAsia="Times New Roman" w:hAnsi="Times New Roman" w:cs="Times New Roman"/>
      <w:b/>
      <w:bCs/>
      <w:sz w:val="24"/>
      <w:szCs w:val="28"/>
    </w:rPr>
  </w:style>
  <w:style w:type="character" w:customStyle="1" w:styleId="Heading3Char">
    <w:name w:val="Heading 3 Char"/>
    <w:aliases w:val="heading 3 Char,Headline Char,h3 Char,h3 sub heading Char,Section Char,heading3 Char,3 Char,sub-sub Char,Subhead B Char,l3 Char,CT Char,LetHead3 Char,Normal Heading 3 Char,MisHead3 Char,Normalhead3 Char,3 bullet Char,b Char,2 Char,H3 Char"/>
    <w:basedOn w:val="DefaultParagraphFont"/>
    <w:link w:val="Heading3"/>
    <w:uiPriority w:val="9"/>
    <w:rsid w:val="009C68C3"/>
    <w:rPr>
      <w:rFonts w:ascii="Times New Roman" w:eastAsia="Times New Roman" w:hAnsi="Times New Roman" w:cs="Times New Roman"/>
      <w:b/>
      <w:bCs/>
      <w:i/>
      <w:iCs/>
      <w:szCs w:val="26"/>
    </w:rPr>
  </w:style>
  <w:style w:type="character" w:customStyle="1" w:styleId="Heading4Char">
    <w:name w:val="Heading 4 Char"/>
    <w:aliases w:val="h4 Char,Map Title Char,dash Char,H4 Char,Ref Heading 1 Char,rh1 Char,Heading sql Char,Heading 4 - SBC Char,Te Char,l4 Char,SC-Heading 4 Char,heading 4 Char,Req Char,Subsection Char,PA Micro Section Char,Sub-Minor Char,Appendices Char"/>
    <w:basedOn w:val="DefaultParagraphFont"/>
    <w:link w:val="Heading4"/>
    <w:uiPriority w:val="9"/>
    <w:rsid w:val="009C68C3"/>
    <w:rPr>
      <w:rFonts w:ascii="Times New Roman" w:eastAsia="Times New Roman" w:hAnsi="Times New Roman" w:cs="Times New Roman"/>
      <w:b/>
      <w:bCs/>
      <w:szCs w:val="24"/>
    </w:rPr>
  </w:style>
  <w:style w:type="character" w:customStyle="1" w:styleId="Heading5Char">
    <w:name w:val="Heading 5 Char"/>
    <w:aliases w:val="Appendix A to X Char,Heading 5   Appendix A to X Char,Block Label Char,5 sub-bullet Char,sb Char"/>
    <w:basedOn w:val="DefaultParagraphFont"/>
    <w:link w:val="Heading5"/>
    <w:uiPriority w:val="9"/>
    <w:rsid w:val="009C68C3"/>
    <w:rPr>
      <w:rFonts w:ascii="Times New Roman" w:eastAsia="Times New Roman" w:hAnsi="Times New Roman" w:cs="Times New Roman"/>
      <w:sz w:val="32"/>
      <w:szCs w:val="24"/>
      <w:u w:val="single"/>
    </w:rPr>
  </w:style>
  <w:style w:type="character" w:customStyle="1" w:styleId="Heading6Char">
    <w:name w:val="Heading 6 Char"/>
    <w:aliases w:val="Heading 6  Appendix Y &amp; Z Char,sub-dash Char,sd Char,5 Char,sub heading Char"/>
    <w:basedOn w:val="DefaultParagraphFont"/>
    <w:link w:val="Heading6"/>
    <w:uiPriority w:val="9"/>
    <w:rsid w:val="009C68C3"/>
    <w:rPr>
      <w:rFonts w:ascii="Arial" w:eastAsia="Times New Roman" w:hAnsi="Arial" w:cs="Arial"/>
      <w:b/>
      <w:bCs/>
      <w:sz w:val="24"/>
      <w:szCs w:val="23"/>
    </w:rPr>
  </w:style>
  <w:style w:type="character" w:customStyle="1" w:styleId="Heading7Char">
    <w:name w:val="Heading 7 Char"/>
    <w:aliases w:val="7 Char,Legal Level 1.1. Char,(1) Char"/>
    <w:basedOn w:val="DefaultParagraphFont"/>
    <w:link w:val="Heading7"/>
    <w:uiPriority w:val="9"/>
    <w:rsid w:val="009C68C3"/>
    <w:rPr>
      <w:rFonts w:ascii="Arial" w:eastAsia="Times New Roman" w:hAnsi="Arial" w:cs="Arial"/>
      <w:b/>
      <w:bCs/>
      <w:sz w:val="20"/>
      <w:szCs w:val="20"/>
      <w:lang w:val="es-ES"/>
    </w:rPr>
  </w:style>
  <w:style w:type="character" w:customStyle="1" w:styleId="Heading8Char">
    <w:name w:val="Heading 8 Char"/>
    <w:aliases w:val="8 Char,Legal Level 1.1.1. Char"/>
    <w:basedOn w:val="DefaultParagraphFont"/>
    <w:link w:val="Heading8"/>
    <w:uiPriority w:val="9"/>
    <w:rsid w:val="009C68C3"/>
    <w:rPr>
      <w:rFonts w:ascii="Arial" w:eastAsia="Times New Roman" w:hAnsi="Arial" w:cs="Arial"/>
      <w:b/>
      <w:bCs/>
      <w:sz w:val="24"/>
      <w:szCs w:val="24"/>
    </w:rPr>
  </w:style>
  <w:style w:type="character" w:customStyle="1" w:styleId="Heading9Char">
    <w:name w:val="Heading 9 Char"/>
    <w:basedOn w:val="DefaultParagraphFont"/>
    <w:link w:val="Heading9"/>
    <w:uiPriority w:val="9"/>
    <w:rsid w:val="009C68C3"/>
    <w:rPr>
      <w:rFonts w:ascii="Times New Roman" w:eastAsia="Times New Roman" w:hAnsi="Times New Roman" w:cs="Times New Roman"/>
      <w:b/>
      <w:bCs/>
      <w:szCs w:val="24"/>
    </w:rPr>
  </w:style>
  <w:style w:type="paragraph" w:customStyle="1" w:styleId="H2Text">
    <w:name w:val="H2 Text"/>
    <w:basedOn w:val="Normal"/>
    <w:rsid w:val="00C02575"/>
    <w:pPr>
      <w:suppressAutoHyphens/>
      <w:spacing w:after="0" w:line="240" w:lineRule="auto"/>
      <w:ind w:left="360"/>
    </w:pPr>
    <w:rPr>
      <w:rFonts w:ascii="Verdana" w:eastAsia="Times New Roman" w:hAnsi="Verdana" w:cs="Times New Roman"/>
      <w:sz w:val="20"/>
      <w:szCs w:val="20"/>
      <w:lang w:eastAsia="ar-SA"/>
    </w:rPr>
  </w:style>
  <w:style w:type="paragraph" w:customStyle="1" w:styleId="Level2Point">
    <w:name w:val="Level2Point"/>
    <w:basedOn w:val="Normal"/>
    <w:rsid w:val="00C02575"/>
    <w:pPr>
      <w:keepLines/>
      <w:numPr>
        <w:ilvl w:val="2"/>
        <w:numId w:val="1"/>
      </w:numPr>
      <w:spacing w:after="120" w:line="280" w:lineRule="atLeast"/>
      <w:jc w:val="both"/>
    </w:pPr>
    <w:rPr>
      <w:rFonts w:ascii="Times New Roman" w:eastAsia="Times New Roman" w:hAnsi="Times New Roman" w:cs="Times New Roman"/>
    </w:rPr>
  </w:style>
  <w:style w:type="paragraph" w:styleId="ListParagraph">
    <w:name w:val="List Paragraph"/>
    <w:aliases w:val="Bullet Number,lp1,Bullet 1,Use Case List Paragraph,List Paragraph1,List Paragraph11,Liste à puce - Normal,Bullet List,FooterText,Num Bullet 1,numbered,Use Case List ParagraphCxSpLast,Paragraphe de liste1,Bulletr List Paragraph,列出段落,列出段落1"/>
    <w:basedOn w:val="Normal"/>
    <w:link w:val="ListParagraphChar"/>
    <w:uiPriority w:val="34"/>
    <w:qFormat/>
    <w:rsid w:val="00C02575"/>
    <w:pPr>
      <w:ind w:left="720"/>
      <w:contextualSpacing/>
    </w:pPr>
  </w:style>
  <w:style w:type="character" w:styleId="SubtleEmphasis">
    <w:name w:val="Subtle Emphasis"/>
    <w:basedOn w:val="DefaultParagraphFont"/>
    <w:uiPriority w:val="19"/>
    <w:qFormat/>
    <w:rsid w:val="00B20403"/>
    <w:rPr>
      <w:i/>
      <w:iCs/>
      <w:color w:val="808080" w:themeColor="text1" w:themeTint="7F"/>
    </w:rPr>
  </w:style>
  <w:style w:type="paragraph" w:styleId="TOCHeading">
    <w:name w:val="TOC Heading"/>
    <w:basedOn w:val="Heading1"/>
    <w:next w:val="Normal"/>
    <w:uiPriority w:val="39"/>
    <w:unhideWhenUsed/>
    <w:qFormat/>
    <w:rsid w:val="00B20403"/>
    <w:pPr>
      <w:keepLines/>
      <w:pageBreakBefore w:val="0"/>
      <w:spacing w:before="480" w:line="276" w:lineRule="auto"/>
      <w:ind w:right="0"/>
      <w:outlineLvl w:val="9"/>
    </w:pPr>
    <w:rPr>
      <w:rFonts w:asciiTheme="majorHAnsi" w:eastAsiaTheme="majorEastAsia" w:hAnsiTheme="majorHAnsi"/>
      <w:color w:val="365F91" w:themeColor="accent1" w:themeShade="BF"/>
    </w:rPr>
  </w:style>
  <w:style w:type="paragraph" w:styleId="TOC1">
    <w:name w:val="toc 1"/>
    <w:basedOn w:val="Normal"/>
    <w:next w:val="Normal"/>
    <w:autoRedefine/>
    <w:uiPriority w:val="39"/>
    <w:unhideWhenUsed/>
    <w:rsid w:val="00B20403"/>
    <w:pPr>
      <w:spacing w:after="100"/>
    </w:pPr>
  </w:style>
  <w:style w:type="paragraph" w:styleId="TOC2">
    <w:name w:val="toc 2"/>
    <w:basedOn w:val="Normal"/>
    <w:next w:val="Normal"/>
    <w:autoRedefine/>
    <w:uiPriority w:val="39"/>
    <w:unhideWhenUsed/>
    <w:rsid w:val="00B20403"/>
    <w:pPr>
      <w:spacing w:after="100"/>
      <w:ind w:left="220"/>
    </w:pPr>
  </w:style>
  <w:style w:type="paragraph" w:styleId="TOC3">
    <w:name w:val="toc 3"/>
    <w:basedOn w:val="Normal"/>
    <w:next w:val="Normal"/>
    <w:autoRedefine/>
    <w:uiPriority w:val="39"/>
    <w:unhideWhenUsed/>
    <w:rsid w:val="00B20403"/>
    <w:pPr>
      <w:spacing w:after="100"/>
      <w:ind w:left="440"/>
    </w:pPr>
  </w:style>
  <w:style w:type="character" w:styleId="Hyperlink">
    <w:name w:val="Hyperlink"/>
    <w:basedOn w:val="DefaultParagraphFont"/>
    <w:uiPriority w:val="99"/>
    <w:unhideWhenUsed/>
    <w:rsid w:val="00B20403"/>
    <w:rPr>
      <w:color w:val="0000FF" w:themeColor="hyperlink"/>
      <w:u w:val="single"/>
    </w:rPr>
  </w:style>
  <w:style w:type="paragraph" w:styleId="BalloonText">
    <w:name w:val="Balloon Text"/>
    <w:basedOn w:val="Normal"/>
    <w:link w:val="BalloonTextChar"/>
    <w:uiPriority w:val="99"/>
    <w:semiHidden/>
    <w:unhideWhenUsed/>
    <w:rsid w:val="00B20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403"/>
    <w:rPr>
      <w:rFonts w:ascii="Tahoma" w:hAnsi="Tahoma" w:cs="Tahoma"/>
      <w:sz w:val="16"/>
      <w:szCs w:val="16"/>
    </w:rPr>
  </w:style>
  <w:style w:type="character" w:customStyle="1" w:styleId="mw-headline">
    <w:name w:val="mw-headline"/>
    <w:basedOn w:val="DefaultParagraphFont"/>
    <w:rsid w:val="003B7D99"/>
  </w:style>
  <w:style w:type="character" w:customStyle="1" w:styleId="mw-editsection">
    <w:name w:val="mw-editsection"/>
    <w:basedOn w:val="DefaultParagraphFont"/>
    <w:rsid w:val="003B7D99"/>
  </w:style>
  <w:style w:type="character" w:styleId="CommentReference">
    <w:name w:val="annotation reference"/>
    <w:aliases w:val="cr,Used by Word to flag author queries"/>
    <w:basedOn w:val="DefaultParagraphFont"/>
    <w:uiPriority w:val="99"/>
    <w:unhideWhenUsed/>
    <w:rsid w:val="00581E35"/>
    <w:rPr>
      <w:sz w:val="16"/>
      <w:szCs w:val="16"/>
    </w:rPr>
  </w:style>
  <w:style w:type="paragraph" w:styleId="CommentText">
    <w:name w:val="annotation text"/>
    <w:basedOn w:val="Normal"/>
    <w:link w:val="CommentTextChar"/>
    <w:uiPriority w:val="99"/>
    <w:unhideWhenUsed/>
    <w:rsid w:val="00581E35"/>
    <w:pPr>
      <w:spacing w:line="240" w:lineRule="auto"/>
    </w:pPr>
    <w:rPr>
      <w:sz w:val="20"/>
      <w:szCs w:val="20"/>
    </w:rPr>
  </w:style>
  <w:style w:type="character" w:customStyle="1" w:styleId="CommentTextChar">
    <w:name w:val="Comment Text Char"/>
    <w:basedOn w:val="DefaultParagraphFont"/>
    <w:link w:val="CommentText"/>
    <w:uiPriority w:val="99"/>
    <w:rsid w:val="00581E35"/>
    <w:rPr>
      <w:sz w:val="20"/>
      <w:szCs w:val="20"/>
    </w:rPr>
  </w:style>
  <w:style w:type="paragraph" w:styleId="CommentSubject">
    <w:name w:val="annotation subject"/>
    <w:basedOn w:val="CommentText"/>
    <w:next w:val="CommentText"/>
    <w:link w:val="CommentSubjectChar"/>
    <w:semiHidden/>
    <w:unhideWhenUsed/>
    <w:rsid w:val="00581E35"/>
    <w:rPr>
      <w:b/>
      <w:bCs/>
    </w:rPr>
  </w:style>
  <w:style w:type="character" w:customStyle="1" w:styleId="CommentSubjectChar">
    <w:name w:val="Comment Subject Char"/>
    <w:basedOn w:val="CommentTextChar"/>
    <w:link w:val="CommentSubject"/>
    <w:semiHidden/>
    <w:rsid w:val="00581E35"/>
    <w:rPr>
      <w:b/>
      <w:bCs/>
      <w:sz w:val="20"/>
      <w:szCs w:val="20"/>
    </w:rPr>
  </w:style>
  <w:style w:type="paragraph" w:styleId="Caption">
    <w:name w:val="caption"/>
    <w:aliases w:val="Caption - Centre Graphic"/>
    <w:basedOn w:val="Normal"/>
    <w:next w:val="Normal"/>
    <w:unhideWhenUsed/>
    <w:qFormat/>
    <w:rsid w:val="00843016"/>
    <w:pPr>
      <w:spacing w:line="240" w:lineRule="auto"/>
    </w:pPr>
    <w:rPr>
      <w:b/>
      <w:bCs/>
      <w:color w:val="4F81BD" w:themeColor="accent1"/>
      <w:sz w:val="18"/>
      <w:szCs w:val="18"/>
    </w:rPr>
  </w:style>
  <w:style w:type="table" w:styleId="TableGrid">
    <w:name w:val="Table Grid"/>
    <w:basedOn w:val="TableNormal"/>
    <w:uiPriority w:val="39"/>
    <w:rsid w:val="000434A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7E7F8F"/>
    <w:pPr>
      <w:numPr>
        <w:numId w:val="2"/>
      </w:numPr>
      <w:tabs>
        <w:tab w:val="num" w:pos="720"/>
      </w:tabs>
      <w:spacing w:after="0" w:line="240" w:lineRule="auto"/>
      <w:ind w:left="720" w:right="720"/>
    </w:pPr>
    <w:rPr>
      <w:rFonts w:ascii="Times New Roman" w:eastAsia="Calibri" w:hAnsi="Times New Roman" w:cs="Times New Roman"/>
      <w:sz w:val="20"/>
      <w:szCs w:val="20"/>
    </w:rPr>
  </w:style>
  <w:style w:type="paragraph" w:styleId="BodyText2">
    <w:name w:val="Body Text 2"/>
    <w:basedOn w:val="Normal"/>
    <w:link w:val="BodyText2Char"/>
    <w:rsid w:val="00143986"/>
    <w:pPr>
      <w:spacing w:after="240" w:line="240" w:lineRule="auto"/>
    </w:pPr>
    <w:rPr>
      <w:rFonts w:ascii="Arial" w:eastAsia="Times New Roman" w:hAnsi="Arial" w:cs="Arial"/>
      <w:b/>
      <w:bCs/>
      <w:color w:val="000000"/>
      <w:sz w:val="28"/>
      <w:szCs w:val="30"/>
    </w:rPr>
  </w:style>
  <w:style w:type="character" w:customStyle="1" w:styleId="BodyText2Char">
    <w:name w:val="Body Text 2 Char"/>
    <w:basedOn w:val="DefaultParagraphFont"/>
    <w:link w:val="BodyText2"/>
    <w:rsid w:val="00143986"/>
    <w:rPr>
      <w:rFonts w:ascii="Arial" w:eastAsia="Times New Roman" w:hAnsi="Arial" w:cs="Arial"/>
      <w:b/>
      <w:bCs/>
      <w:color w:val="000000"/>
      <w:sz w:val="28"/>
      <w:szCs w:val="30"/>
    </w:rPr>
  </w:style>
  <w:style w:type="paragraph" w:customStyle="1" w:styleId="Table">
    <w:name w:val="Table"/>
    <w:basedOn w:val="Normal"/>
    <w:rsid w:val="00143986"/>
    <w:pPr>
      <w:spacing w:after="120" w:line="240" w:lineRule="auto"/>
    </w:pPr>
    <w:rPr>
      <w:rFonts w:ascii="Book Antiqua" w:eastAsia="Times New Roman" w:hAnsi="Book Antiqua" w:cs="Times New Roman"/>
      <w:kern w:val="48"/>
      <w:sz w:val="20"/>
      <w:szCs w:val="20"/>
      <w:lang w:val="en-GB"/>
    </w:rPr>
  </w:style>
  <w:style w:type="character" w:customStyle="1" w:styleId="ListParagraphChar">
    <w:name w:val="List Paragraph Char"/>
    <w:aliases w:val="Bullet Number Char,lp1 Char,Bullet 1 Char,Use Case List Paragraph Char,List Paragraph1 Char,List Paragraph11 Char,Liste à puce - Normal Char,Bullet List Char,FooterText Char,Num Bullet 1 Char,numbered Char,Paragraphe de liste1 Char"/>
    <w:basedOn w:val="DefaultParagraphFont"/>
    <w:link w:val="ListParagraph"/>
    <w:uiPriority w:val="34"/>
    <w:qFormat/>
    <w:locked/>
    <w:rsid w:val="001C77FC"/>
  </w:style>
  <w:style w:type="paragraph" w:styleId="Revision">
    <w:name w:val="Revision"/>
    <w:hidden/>
    <w:uiPriority w:val="99"/>
    <w:semiHidden/>
    <w:rsid w:val="00D0712E"/>
    <w:pPr>
      <w:spacing w:after="0" w:line="240" w:lineRule="auto"/>
    </w:pPr>
  </w:style>
  <w:style w:type="paragraph" w:styleId="Header">
    <w:name w:val="header"/>
    <w:aliases w:val="ContentsHeader"/>
    <w:basedOn w:val="Normal"/>
    <w:link w:val="HeaderChar"/>
    <w:uiPriority w:val="99"/>
    <w:unhideWhenUsed/>
    <w:rsid w:val="003D2397"/>
    <w:pPr>
      <w:tabs>
        <w:tab w:val="center" w:pos="4320"/>
        <w:tab w:val="right" w:pos="8640"/>
      </w:tabs>
      <w:spacing w:after="0" w:line="240" w:lineRule="auto"/>
    </w:pPr>
  </w:style>
  <w:style w:type="character" w:customStyle="1" w:styleId="HeaderChar">
    <w:name w:val="Header Char"/>
    <w:aliases w:val="ContentsHeader Char"/>
    <w:basedOn w:val="DefaultParagraphFont"/>
    <w:link w:val="Header"/>
    <w:uiPriority w:val="99"/>
    <w:rsid w:val="003D2397"/>
  </w:style>
  <w:style w:type="paragraph" w:styleId="Footer">
    <w:name w:val="footer"/>
    <w:aliases w:val="ft,f"/>
    <w:basedOn w:val="Normal"/>
    <w:link w:val="FooterChar"/>
    <w:uiPriority w:val="99"/>
    <w:unhideWhenUsed/>
    <w:rsid w:val="003D2397"/>
    <w:pPr>
      <w:tabs>
        <w:tab w:val="center" w:pos="4320"/>
        <w:tab w:val="right" w:pos="8640"/>
      </w:tabs>
      <w:spacing w:after="0" w:line="240" w:lineRule="auto"/>
    </w:pPr>
  </w:style>
  <w:style w:type="character" w:customStyle="1" w:styleId="FooterChar">
    <w:name w:val="Footer Char"/>
    <w:aliases w:val="ft Char,f Char"/>
    <w:basedOn w:val="DefaultParagraphFont"/>
    <w:link w:val="Footer"/>
    <w:uiPriority w:val="99"/>
    <w:rsid w:val="003D2397"/>
  </w:style>
  <w:style w:type="paragraph" w:customStyle="1" w:styleId="TableBullet1">
    <w:name w:val="Table Bullet 1"/>
    <w:basedOn w:val="Normal"/>
    <w:uiPriority w:val="4"/>
    <w:qFormat/>
    <w:rsid w:val="003C520C"/>
    <w:pPr>
      <w:numPr>
        <w:numId w:val="3"/>
      </w:numPr>
      <w:spacing w:after="0" w:line="240" w:lineRule="auto"/>
      <w:ind w:left="504"/>
      <w:contextualSpacing/>
    </w:pPr>
    <w:rPr>
      <w:rFonts w:ascii="Segoe UI" w:eastAsiaTheme="minorEastAsia" w:hAnsi="Segoe UI"/>
      <w:sz w:val="20"/>
    </w:rPr>
  </w:style>
  <w:style w:type="paragraph" w:styleId="BodyText">
    <w:name w:val="Body Text"/>
    <w:aliases w:val="body text,Body,body,text,bd,b-heading 1/heading 2,heading1body-heading2body,Body text,Letter Body,Memo Body,H5 txt bul"/>
    <w:basedOn w:val="Normal"/>
    <w:link w:val="BodyTextChar"/>
    <w:unhideWhenUsed/>
    <w:rsid w:val="00FC03D7"/>
    <w:pPr>
      <w:spacing w:after="120"/>
    </w:pPr>
  </w:style>
  <w:style w:type="character" w:customStyle="1" w:styleId="BodyTextChar">
    <w:name w:val="Body Text Char"/>
    <w:aliases w:val="body text Char,Body Char,body Char,text Char,bd Char,b-heading 1/heading 2 Char,heading1body-heading2body Char,Body text Char,Letter Body Char,Memo Body Char,H5 txt bul Char"/>
    <w:basedOn w:val="DefaultParagraphFont"/>
    <w:link w:val="BodyText"/>
    <w:rsid w:val="00FC03D7"/>
  </w:style>
  <w:style w:type="paragraph" w:styleId="BodyTextIndent">
    <w:name w:val="Body Text Indent"/>
    <w:basedOn w:val="Normal"/>
    <w:link w:val="BodyTextIndentChar"/>
    <w:unhideWhenUsed/>
    <w:rsid w:val="00100144"/>
    <w:pPr>
      <w:spacing w:after="120"/>
      <w:ind w:left="360"/>
    </w:pPr>
  </w:style>
  <w:style w:type="character" w:customStyle="1" w:styleId="BodyTextIndentChar">
    <w:name w:val="Body Text Indent Char"/>
    <w:basedOn w:val="DefaultParagraphFont"/>
    <w:link w:val="BodyTextIndent"/>
    <w:rsid w:val="00100144"/>
  </w:style>
  <w:style w:type="paragraph" w:customStyle="1" w:styleId="StyleHeading4h4MapTitledashH4RefHeading1rh1Headingsql">
    <w:name w:val="Style Heading 4h4Map TitledashH4Ref Heading 1rh1Heading sql..."/>
    <w:basedOn w:val="Heading4"/>
    <w:rsid w:val="00100144"/>
    <w:pPr>
      <w:numPr>
        <w:ilvl w:val="0"/>
        <w:numId w:val="0"/>
      </w:numPr>
      <w:tabs>
        <w:tab w:val="num" w:pos="2880"/>
      </w:tabs>
      <w:spacing w:before="240" w:after="60"/>
      <w:ind w:left="2880" w:right="2880" w:hanging="360"/>
      <w:jc w:val="lowKashida"/>
    </w:pPr>
    <w:rPr>
      <w:rFonts w:ascii="Arial" w:hAnsi="Arial" w:cs="Arial"/>
      <w:i/>
      <w:iCs/>
      <w:szCs w:val="2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100144"/>
    <w:pPr>
      <w:spacing w:after="24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100144"/>
    <w:rPr>
      <w:rFonts w:ascii="Times New Roman" w:eastAsia="Times New Roman" w:hAnsi="Times New Roman" w:cs="Times New Roman"/>
      <w:sz w:val="20"/>
      <w:szCs w:val="20"/>
    </w:rPr>
  </w:style>
  <w:style w:type="character" w:styleId="FootnoteReference">
    <w:name w:val="footnote reference"/>
    <w:rsid w:val="00100144"/>
    <w:rPr>
      <w:vertAlign w:val="superscript"/>
    </w:rPr>
  </w:style>
  <w:style w:type="paragraph" w:customStyle="1" w:styleId="nomral">
    <w:name w:val="nomral"/>
    <w:basedOn w:val="Normal"/>
    <w:link w:val="nomralChar"/>
    <w:rsid w:val="00100144"/>
    <w:pPr>
      <w:spacing w:after="300" w:line="240" w:lineRule="auto"/>
      <w:jc w:val="lowKashida"/>
    </w:pPr>
    <w:rPr>
      <w:rFonts w:ascii="Times New Roman" w:eastAsia="Times New Roman" w:hAnsi="Times New Roman" w:cs="Times New Roman"/>
      <w:b/>
      <w:bCs/>
      <w:color w:val="000000"/>
      <w:sz w:val="24"/>
      <w:szCs w:val="20"/>
      <w:lang w:bidi="ar-JO"/>
    </w:rPr>
  </w:style>
  <w:style w:type="paragraph" w:customStyle="1" w:styleId="diagram">
    <w:name w:val="diagram"/>
    <w:basedOn w:val="Normal"/>
    <w:rsid w:val="00100144"/>
    <w:pPr>
      <w:keepNext/>
      <w:spacing w:after="0" w:line="240" w:lineRule="auto"/>
      <w:jc w:val="center"/>
    </w:pPr>
    <w:rPr>
      <w:rFonts w:ascii="Times New Roman" w:eastAsia="SimSun" w:hAnsi="Times New Roman" w:cs="Times New Roman"/>
      <w:sz w:val="24"/>
      <w:szCs w:val="24"/>
      <w:lang w:eastAsia="zh-CN"/>
    </w:rPr>
  </w:style>
  <w:style w:type="paragraph" w:styleId="NoSpacing">
    <w:name w:val="No Spacing"/>
    <w:link w:val="NoSpacingChar"/>
    <w:uiPriority w:val="1"/>
    <w:qFormat/>
    <w:rsid w:val="00100144"/>
    <w:pPr>
      <w:spacing w:after="0" w:line="240" w:lineRule="auto"/>
      <w:jc w:val="both"/>
    </w:pPr>
    <w:rPr>
      <w:rFonts w:ascii="Calibri" w:eastAsia="Calibri" w:hAnsi="Calibri" w:cs="Arial"/>
    </w:rPr>
  </w:style>
  <w:style w:type="paragraph" w:customStyle="1" w:styleId="Default">
    <w:name w:val="Default"/>
    <w:rsid w:val="00100144"/>
    <w:pPr>
      <w:autoSpaceDE w:val="0"/>
      <w:autoSpaceDN w:val="0"/>
      <w:adjustRightInd w:val="0"/>
      <w:spacing w:after="0" w:line="240" w:lineRule="auto"/>
    </w:pPr>
    <w:rPr>
      <w:rFonts w:ascii="Arial" w:eastAsia="Times New Roman" w:hAnsi="Arial" w:cs="Arial"/>
      <w:color w:val="000000"/>
      <w:sz w:val="24"/>
      <w:szCs w:val="24"/>
    </w:rPr>
  </w:style>
  <w:style w:type="paragraph" w:styleId="BodyText3">
    <w:name w:val="Body Text 3"/>
    <w:basedOn w:val="Normal"/>
    <w:link w:val="BodyText3Char"/>
    <w:uiPriority w:val="99"/>
    <w:unhideWhenUsed/>
    <w:rsid w:val="00100144"/>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100144"/>
    <w:rPr>
      <w:rFonts w:ascii="Calibri" w:eastAsia="Times New Roman" w:hAnsi="Calibri" w:cs="Times New Roman"/>
      <w:sz w:val="16"/>
      <w:szCs w:val="16"/>
    </w:rPr>
  </w:style>
  <w:style w:type="paragraph" w:styleId="BlockText">
    <w:name w:val="Block Text"/>
    <w:basedOn w:val="Normal"/>
    <w:rsid w:val="00100144"/>
    <w:pPr>
      <w:widowControl w:val="0"/>
      <w:overflowPunct w:val="0"/>
      <w:autoSpaceDE w:val="0"/>
      <w:autoSpaceDN w:val="0"/>
      <w:adjustRightInd w:val="0"/>
      <w:spacing w:after="0" w:line="240" w:lineRule="auto"/>
      <w:ind w:left="720" w:right="1440" w:hanging="720"/>
      <w:textAlignment w:val="baseline"/>
    </w:pPr>
    <w:rPr>
      <w:rFonts w:ascii="Arial" w:eastAsia="Times New Roman" w:hAnsi="Arial" w:cs="Times New Roman"/>
      <w:sz w:val="24"/>
      <w:szCs w:val="20"/>
    </w:rPr>
  </w:style>
  <w:style w:type="paragraph" w:customStyle="1" w:styleId="DefaultParagraphFontParaCharCharCharChar">
    <w:name w:val="Default Paragraph Font Para Char Char Char Char"/>
    <w:basedOn w:val="Normal"/>
    <w:autoRedefine/>
    <w:semiHidden/>
    <w:rsid w:val="00100144"/>
    <w:pPr>
      <w:spacing w:before="80" w:after="120" w:line="260" w:lineRule="exact"/>
    </w:pPr>
    <w:rPr>
      <w:rFonts w:ascii="Arial" w:eastAsia="Times New Roman" w:hAnsi="Arial" w:cs="Arial"/>
      <w:sz w:val="18"/>
      <w:szCs w:val="20"/>
    </w:rPr>
  </w:style>
  <w:style w:type="paragraph" w:customStyle="1" w:styleId="Bullet">
    <w:name w:val="Bullet"/>
    <w:basedOn w:val="Normal"/>
    <w:rsid w:val="00100144"/>
    <w:pPr>
      <w:numPr>
        <w:numId w:val="4"/>
      </w:numPr>
      <w:tabs>
        <w:tab w:val="left" w:pos="3119"/>
      </w:tabs>
      <w:spacing w:after="0" w:line="240" w:lineRule="auto"/>
    </w:pPr>
    <w:rPr>
      <w:rFonts w:ascii="Arial" w:eastAsia="Times New Roman" w:hAnsi="Arial" w:cs="Times New Roman"/>
    </w:rPr>
  </w:style>
  <w:style w:type="paragraph" w:styleId="Title">
    <w:name w:val="Title"/>
    <w:basedOn w:val="Normal"/>
    <w:next w:val="Normal"/>
    <w:link w:val="TitleChar"/>
    <w:uiPriority w:val="10"/>
    <w:qFormat/>
    <w:rsid w:val="0010014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100144"/>
    <w:rPr>
      <w:rFonts w:ascii="Cambria" w:eastAsia="Times New Roman" w:hAnsi="Cambria" w:cs="Times New Roman"/>
      <w:color w:val="17365D"/>
      <w:spacing w:val="5"/>
      <w:kern w:val="28"/>
      <w:sz w:val="52"/>
      <w:szCs w:val="52"/>
    </w:rPr>
  </w:style>
  <w:style w:type="paragraph" w:customStyle="1" w:styleId="Heading2h2AttributeHeading2Heading3Majorheading22sub-sectSubheadAH2Alt2H21H22H23H211H221H24H212H222H231H2111H2211HeadingBL2Level2LevelHeading2hellostyle2ABCBCHeading2-bioCareerExpddheading2A">
    <w:name w:val="Heading 2.h2.Attribute Heading 2.Heading3.Major.heading 2.2.sub-sect.Subhead A.H2.(Alt+2).H21.H22.H23.H211.H221.H24.H212.H222.H231.H2111.H2211.Heading B.L2.Level 2.Level Heading 2.hello.style2.A.B.C..B.C.Heading2-bio.Career Exp..dd heading 2.A"/>
    <w:basedOn w:val="Normal"/>
    <w:rsid w:val="00100144"/>
    <w:pPr>
      <w:spacing w:after="0" w:line="240" w:lineRule="auto"/>
    </w:pPr>
    <w:rPr>
      <w:rFonts w:ascii="Times New Roman" w:eastAsia="Times New Roman" w:hAnsi="Times New Roman" w:cs="Times New Roman"/>
      <w:sz w:val="24"/>
      <w:szCs w:val="24"/>
    </w:rPr>
  </w:style>
  <w:style w:type="paragraph" w:customStyle="1" w:styleId="StyleStyleHeading3Heading3-SBCh33sub-subH3Level3Minor1121">
    <w:name w:val="Style Style Heading 3Heading 3 - SBCh33sub-subH3Level 3Minor11.2......1"/>
    <w:basedOn w:val="Normal"/>
    <w:rsid w:val="00100144"/>
    <w:pPr>
      <w:spacing w:after="0" w:line="240" w:lineRule="auto"/>
    </w:pPr>
    <w:rPr>
      <w:rFonts w:ascii="Times New Roman" w:eastAsia="Times New Roman" w:hAnsi="Times New Roman" w:cs="Times New Roman"/>
      <w:sz w:val="24"/>
      <w:szCs w:val="24"/>
    </w:rPr>
  </w:style>
  <w:style w:type="paragraph" w:customStyle="1" w:styleId="StyleHeading4Heading4-SBCTel4H4SC-Heading4h4heading4">
    <w:name w:val="Style Heading 4Heading 4 - SBCTel4H4SC-Heading 4h4heading 4..."/>
    <w:basedOn w:val="Normal"/>
    <w:rsid w:val="00100144"/>
    <w:pPr>
      <w:spacing w:after="0" w:line="240" w:lineRule="auto"/>
    </w:pPr>
    <w:rPr>
      <w:rFonts w:ascii="Times New Roman" w:eastAsia="Times New Roman" w:hAnsi="Times New Roman" w:cs="Times New Roman"/>
      <w:sz w:val="24"/>
      <w:szCs w:val="24"/>
    </w:rPr>
  </w:style>
  <w:style w:type="paragraph" w:customStyle="1" w:styleId="StyleHeading1">
    <w:name w:val="Style Heading 1"/>
    <w:basedOn w:val="Normal"/>
    <w:rsid w:val="00100144"/>
    <w:pPr>
      <w:numPr>
        <w:numId w:val="5"/>
      </w:numPr>
      <w:spacing w:after="0" w:line="240" w:lineRule="auto"/>
    </w:pPr>
    <w:rPr>
      <w:rFonts w:ascii="Times New Roman" w:eastAsia="Times New Roman" w:hAnsi="Times New Roman" w:cs="Times New Roman"/>
      <w:sz w:val="24"/>
      <w:szCs w:val="24"/>
    </w:rPr>
  </w:style>
  <w:style w:type="paragraph" w:customStyle="1" w:styleId="StyleHeading3Before0ptAfter0pt">
    <w:name w:val="Style Heading 3 + Before:  0 pt After:  0 pt"/>
    <w:basedOn w:val="Heading3"/>
    <w:rsid w:val="00100144"/>
    <w:pPr>
      <w:spacing w:before="0" w:after="0"/>
      <w:ind w:left="1080" w:hanging="360"/>
      <w:jc w:val="left"/>
      <w:outlineLvl w:val="1"/>
    </w:pPr>
    <w:rPr>
      <w:rFonts w:ascii="Arial" w:hAnsi="Arial" w:cs="Arial"/>
      <w:i w:val="0"/>
      <w:iCs w:val="0"/>
      <w:sz w:val="24"/>
      <w:szCs w:val="24"/>
    </w:rPr>
  </w:style>
  <w:style w:type="character" w:customStyle="1" w:styleId="hometext1">
    <w:name w:val="hometext1"/>
    <w:rsid w:val="00100144"/>
    <w:rPr>
      <w:rFonts w:ascii="Verdana" w:hAnsi="Verdana" w:cs="Arial" w:hint="default"/>
      <w:color w:val="000000"/>
      <w:sz w:val="15"/>
      <w:szCs w:val="15"/>
      <w:lang w:val="en-US" w:eastAsia="en-US" w:bidi="ar-SA"/>
    </w:rPr>
  </w:style>
  <w:style w:type="paragraph" w:styleId="NormalWeb">
    <w:name w:val="Normal (Web)"/>
    <w:aliases w:val="Normal (Web) Char1,Normal (Web) Char Char,Normal (Web) Char1 Char Char,Normal (Web) Char Char Char Char,Normal (Web) Char Char Char,Normal (Web) Char2 Char Char,Normal (Web) Char1 Char1 Char Char,Normal (Web) Char1 Char1,Mon-Bullet"/>
    <w:basedOn w:val="Normal"/>
    <w:link w:val="NormalWebChar"/>
    <w:uiPriority w:val="99"/>
    <w:qFormat/>
    <w:rsid w:val="00100144"/>
    <w:pPr>
      <w:spacing w:before="100" w:beforeAutospacing="1" w:after="100" w:afterAutospacing="1" w:line="240" w:lineRule="auto"/>
    </w:pPr>
    <w:rPr>
      <w:rFonts w:ascii="Arial" w:eastAsia="SimSun" w:hAnsi="Arial" w:cs="Arial"/>
      <w:sz w:val="14"/>
      <w:szCs w:val="14"/>
      <w:lang w:eastAsia="zh-CN" w:bidi="ar-JO"/>
    </w:rPr>
  </w:style>
  <w:style w:type="paragraph" w:customStyle="1" w:styleId="StyleStyleHeading3Before0ptAfter0ptKernat16pt">
    <w:name w:val="Style Style Heading 3 + Before:  0 pt After:  0 pt + Kern at 16 pt"/>
    <w:basedOn w:val="StyleHeading3Before0ptAfter0pt"/>
    <w:rsid w:val="00100144"/>
    <w:pPr>
      <w:ind w:left="0" w:firstLine="0"/>
    </w:pPr>
    <w:rPr>
      <w:kern w:val="32"/>
    </w:rPr>
  </w:style>
  <w:style w:type="paragraph" w:customStyle="1" w:styleId="StyleHeading2h2AttributeHeading2Heading3Majorheading22s">
    <w:name w:val="Style Heading 2h2Attribute Heading 2Heading3Majorheading 22s..."/>
    <w:basedOn w:val="Heading2"/>
    <w:link w:val="StyleHeading2h2AttributeHeading2Heading3Majorheading22sChar"/>
    <w:rsid w:val="00100144"/>
    <w:pPr>
      <w:spacing w:after="60"/>
      <w:ind w:left="1080" w:hanging="360"/>
      <w:jc w:val="left"/>
    </w:pPr>
    <w:rPr>
      <w:rFonts w:ascii="Arial" w:hAnsi="Arial"/>
      <w:i/>
      <w:iCs/>
      <w:kern w:val="32"/>
      <w:sz w:val="26"/>
    </w:rPr>
  </w:style>
  <w:style w:type="character" w:customStyle="1" w:styleId="StyleHeading2h2AttributeHeading2Heading3Majorheading22sChar">
    <w:name w:val="Style Heading 2h2Attribute Heading 2Heading3Majorheading 22s... Char"/>
    <w:link w:val="StyleHeading2h2AttributeHeading2Heading3Majorheading22s"/>
    <w:rsid w:val="00100144"/>
    <w:rPr>
      <w:rFonts w:ascii="Arial" w:eastAsia="Times New Roman" w:hAnsi="Arial" w:cs="Times New Roman"/>
      <w:b/>
      <w:bCs/>
      <w:i/>
      <w:iCs/>
      <w:kern w:val="32"/>
      <w:sz w:val="26"/>
      <w:szCs w:val="28"/>
    </w:rPr>
  </w:style>
  <w:style w:type="paragraph" w:customStyle="1" w:styleId="StyleHeading2h2AttributeHeading2Heading3Majorheading22s1">
    <w:name w:val="Style Heading 2h2Attribute Heading 2Heading3Majorheading 22s...1"/>
    <w:basedOn w:val="Heading2"/>
    <w:link w:val="StyleHeading2h2AttributeHeading2Heading3Majorheading22s1Char"/>
    <w:rsid w:val="00100144"/>
    <w:pPr>
      <w:spacing w:after="60"/>
      <w:ind w:left="1080" w:hanging="360"/>
      <w:jc w:val="left"/>
    </w:pPr>
    <w:rPr>
      <w:i/>
      <w:iCs/>
      <w:sz w:val="26"/>
    </w:rPr>
  </w:style>
  <w:style w:type="character" w:customStyle="1" w:styleId="StyleHeading2h2AttributeHeading2Heading3Majorheading22s1Char">
    <w:name w:val="Style Heading 2h2Attribute Heading 2Heading3Majorheading 22s...1 Char"/>
    <w:link w:val="StyleHeading2h2AttributeHeading2Heading3Majorheading22s1"/>
    <w:rsid w:val="00100144"/>
    <w:rPr>
      <w:rFonts w:ascii="Times New Roman" w:eastAsia="Times New Roman" w:hAnsi="Times New Roman" w:cs="Times New Roman"/>
      <w:b/>
      <w:bCs/>
      <w:i/>
      <w:iCs/>
      <w:sz w:val="26"/>
      <w:szCs w:val="28"/>
    </w:rPr>
  </w:style>
  <w:style w:type="paragraph" w:styleId="TOC4">
    <w:name w:val="toc 4"/>
    <w:basedOn w:val="Normal"/>
    <w:next w:val="Normal"/>
    <w:autoRedefine/>
    <w:uiPriority w:val="39"/>
    <w:rsid w:val="00100144"/>
    <w:pPr>
      <w:spacing w:after="0" w:line="240" w:lineRule="auto"/>
      <w:ind w:left="720"/>
    </w:pPr>
    <w:rPr>
      <w:rFonts w:ascii="Times New Roman" w:eastAsia="Times New Roman" w:hAnsi="Times New Roman" w:cs="Times New Roman"/>
      <w:sz w:val="24"/>
      <w:szCs w:val="24"/>
    </w:rPr>
  </w:style>
  <w:style w:type="numbering" w:customStyle="1" w:styleId="NoList1">
    <w:name w:val="No List1"/>
    <w:next w:val="NoList"/>
    <w:semiHidden/>
    <w:rsid w:val="00100144"/>
  </w:style>
  <w:style w:type="paragraph" w:customStyle="1" w:styleId="1">
    <w:name w:val="عبد1"/>
    <w:rsid w:val="00100144"/>
    <w:pPr>
      <w:autoSpaceDE w:val="0"/>
      <w:autoSpaceDN w:val="0"/>
      <w:bidi/>
      <w:spacing w:after="0" w:line="240" w:lineRule="auto"/>
      <w:ind w:right="1440"/>
      <w:jc w:val="both"/>
    </w:pPr>
    <w:rPr>
      <w:rFonts w:ascii="Times New Roman" w:eastAsia="Times New Roman" w:hAnsi="Times New Roman" w:cs="Times New Roman"/>
      <w:b/>
      <w:bCs/>
      <w:sz w:val="20"/>
      <w:szCs w:val="24"/>
    </w:rPr>
  </w:style>
  <w:style w:type="paragraph" w:customStyle="1" w:styleId="10">
    <w:name w:val="ش1"/>
    <w:basedOn w:val="1"/>
    <w:rsid w:val="00100144"/>
    <w:pPr>
      <w:ind w:right="0"/>
    </w:pPr>
    <w:rPr>
      <w:u w:val="single"/>
    </w:rPr>
  </w:style>
  <w:style w:type="paragraph" w:customStyle="1" w:styleId="3">
    <w:name w:val="ش3"/>
    <w:basedOn w:val="1"/>
    <w:rsid w:val="00100144"/>
    <w:pPr>
      <w:ind w:left="794" w:right="794"/>
    </w:pPr>
    <w:rPr>
      <w:b w:val="0"/>
      <w:bCs w:val="0"/>
    </w:rPr>
  </w:style>
  <w:style w:type="paragraph" w:styleId="BodyTextIndent2">
    <w:name w:val="Body Text Indent 2"/>
    <w:basedOn w:val="Normal"/>
    <w:link w:val="BodyTextIndent2Char"/>
    <w:rsid w:val="00100144"/>
    <w:pPr>
      <w:spacing w:after="0" w:line="240" w:lineRule="auto"/>
      <w:ind w:left="4320"/>
      <w:jc w:val="righ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00144"/>
    <w:rPr>
      <w:rFonts w:ascii="Times New Roman" w:eastAsia="Times New Roman" w:hAnsi="Times New Roman" w:cs="Times New Roman"/>
      <w:sz w:val="24"/>
      <w:szCs w:val="24"/>
    </w:rPr>
  </w:style>
  <w:style w:type="paragraph" w:styleId="BodyTextIndent3">
    <w:name w:val="Body Text Indent 3"/>
    <w:basedOn w:val="Normal"/>
    <w:link w:val="BodyTextIndent3Char"/>
    <w:rsid w:val="00100144"/>
    <w:pPr>
      <w:spacing w:after="0" w:line="240" w:lineRule="auto"/>
      <w:ind w:firstLine="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00144"/>
    <w:rPr>
      <w:rFonts w:ascii="Times New Roman" w:eastAsia="Times New Roman" w:hAnsi="Times New Roman" w:cs="Times New Roman"/>
      <w:sz w:val="24"/>
      <w:szCs w:val="24"/>
    </w:rPr>
  </w:style>
  <w:style w:type="paragraph" w:styleId="TOC5">
    <w:name w:val="toc 5"/>
    <w:basedOn w:val="Normal"/>
    <w:next w:val="Normal"/>
    <w:autoRedefine/>
    <w:uiPriority w:val="39"/>
    <w:rsid w:val="00100144"/>
    <w:pPr>
      <w:spacing w:after="0" w:line="240" w:lineRule="auto"/>
      <w:ind w:left="960"/>
    </w:pPr>
    <w:rPr>
      <w:rFonts w:ascii="Times New Roman" w:eastAsia="Times New Roman" w:hAnsi="Times New Roman" w:cs="Times New Roman"/>
      <w:sz w:val="24"/>
      <w:szCs w:val="21"/>
    </w:rPr>
  </w:style>
  <w:style w:type="paragraph" w:styleId="TOC6">
    <w:name w:val="toc 6"/>
    <w:basedOn w:val="Normal"/>
    <w:next w:val="Normal"/>
    <w:autoRedefine/>
    <w:uiPriority w:val="39"/>
    <w:rsid w:val="00100144"/>
    <w:pPr>
      <w:spacing w:after="0" w:line="240" w:lineRule="auto"/>
      <w:ind w:left="1200"/>
    </w:pPr>
    <w:rPr>
      <w:rFonts w:ascii="Times New Roman" w:eastAsia="Times New Roman" w:hAnsi="Times New Roman" w:cs="Times New Roman"/>
      <w:sz w:val="24"/>
      <w:szCs w:val="21"/>
    </w:rPr>
  </w:style>
  <w:style w:type="paragraph" w:styleId="TOC7">
    <w:name w:val="toc 7"/>
    <w:basedOn w:val="Normal"/>
    <w:next w:val="Normal"/>
    <w:autoRedefine/>
    <w:uiPriority w:val="39"/>
    <w:rsid w:val="00100144"/>
    <w:pPr>
      <w:spacing w:after="0" w:line="240" w:lineRule="auto"/>
      <w:ind w:left="1440"/>
    </w:pPr>
    <w:rPr>
      <w:rFonts w:ascii="Times New Roman" w:eastAsia="Times New Roman" w:hAnsi="Times New Roman" w:cs="Times New Roman"/>
      <w:sz w:val="24"/>
      <w:szCs w:val="21"/>
    </w:rPr>
  </w:style>
  <w:style w:type="paragraph" w:styleId="TOC8">
    <w:name w:val="toc 8"/>
    <w:basedOn w:val="Normal"/>
    <w:next w:val="Normal"/>
    <w:autoRedefine/>
    <w:uiPriority w:val="39"/>
    <w:rsid w:val="00100144"/>
    <w:pPr>
      <w:spacing w:after="0" w:line="240" w:lineRule="auto"/>
      <w:ind w:left="1680"/>
    </w:pPr>
    <w:rPr>
      <w:rFonts w:ascii="Times New Roman" w:eastAsia="Times New Roman" w:hAnsi="Times New Roman" w:cs="Times New Roman"/>
      <w:sz w:val="24"/>
      <w:szCs w:val="21"/>
    </w:rPr>
  </w:style>
  <w:style w:type="paragraph" w:styleId="TOC9">
    <w:name w:val="toc 9"/>
    <w:basedOn w:val="Normal"/>
    <w:next w:val="Normal"/>
    <w:autoRedefine/>
    <w:uiPriority w:val="39"/>
    <w:rsid w:val="00100144"/>
    <w:pPr>
      <w:spacing w:after="0" w:line="240" w:lineRule="auto"/>
      <w:ind w:left="1920"/>
    </w:pPr>
    <w:rPr>
      <w:rFonts w:ascii="Times New Roman" w:eastAsia="Times New Roman" w:hAnsi="Times New Roman" w:cs="Times New Roman"/>
      <w:sz w:val="24"/>
      <w:szCs w:val="21"/>
    </w:rPr>
  </w:style>
  <w:style w:type="character" w:styleId="PageNumber">
    <w:name w:val="page number"/>
    <w:rsid w:val="00100144"/>
    <w:rPr>
      <w:rFonts w:ascii="Arial" w:hAnsi="Arial" w:cs="Arial"/>
      <w:sz w:val="18"/>
      <w:lang w:val="en-US" w:eastAsia="en-US" w:bidi="ar-SA"/>
    </w:rPr>
  </w:style>
  <w:style w:type="paragraph" w:styleId="DocumentMap">
    <w:name w:val="Document Map"/>
    <w:basedOn w:val="Normal"/>
    <w:link w:val="DocumentMapChar"/>
    <w:semiHidden/>
    <w:rsid w:val="00100144"/>
    <w:pPr>
      <w:shd w:val="clear" w:color="auto" w:fill="000080"/>
      <w:spacing w:after="0" w:line="240" w:lineRule="auto"/>
    </w:pPr>
    <w:rPr>
      <w:rFonts w:ascii="Tahoma" w:eastAsia="Times New Roman" w:hAnsi="Tahoma" w:cs="Times New Roman"/>
      <w:sz w:val="24"/>
      <w:szCs w:val="24"/>
    </w:rPr>
  </w:style>
  <w:style w:type="character" w:customStyle="1" w:styleId="DocumentMapChar">
    <w:name w:val="Document Map Char"/>
    <w:basedOn w:val="DefaultParagraphFont"/>
    <w:link w:val="DocumentMap"/>
    <w:semiHidden/>
    <w:rsid w:val="00100144"/>
    <w:rPr>
      <w:rFonts w:ascii="Tahoma" w:eastAsia="Times New Roman" w:hAnsi="Tahoma" w:cs="Times New Roman"/>
      <w:sz w:val="24"/>
      <w:szCs w:val="24"/>
      <w:shd w:val="clear" w:color="auto" w:fill="000080"/>
    </w:rPr>
  </w:style>
  <w:style w:type="paragraph" w:styleId="HTMLPreformatted">
    <w:name w:val="HTML Preformatted"/>
    <w:basedOn w:val="Normal"/>
    <w:link w:val="HTMLPreformattedChar"/>
    <w:rsid w:val="00100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100144"/>
    <w:rPr>
      <w:rFonts w:ascii="Courier New" w:eastAsia="Courier New" w:hAnsi="Courier New" w:cs="Times New Roman"/>
      <w:sz w:val="20"/>
      <w:szCs w:val="20"/>
    </w:rPr>
  </w:style>
  <w:style w:type="character" w:styleId="FollowedHyperlink">
    <w:name w:val="FollowedHyperlink"/>
    <w:rsid w:val="00100144"/>
    <w:rPr>
      <w:rFonts w:ascii="Arial" w:hAnsi="Arial" w:cs="Arial"/>
      <w:color w:val="800080"/>
      <w:sz w:val="18"/>
      <w:u w:val="single"/>
      <w:lang w:val="en-US" w:eastAsia="en-US" w:bidi="ar-SA"/>
    </w:rPr>
  </w:style>
  <w:style w:type="paragraph" w:styleId="NormalIndent">
    <w:name w:val="Normal Indent"/>
    <w:basedOn w:val="Normal"/>
    <w:rsid w:val="00100144"/>
    <w:pPr>
      <w:spacing w:after="0" w:line="240" w:lineRule="auto"/>
      <w:ind w:left="709"/>
      <w:jc w:val="both"/>
    </w:pPr>
    <w:rPr>
      <w:rFonts w:ascii="Times New Roman" w:eastAsia="Times New Roman" w:hAnsi="Times New Roman" w:cs="Times New Roman"/>
      <w:sz w:val="20"/>
      <w:szCs w:val="20"/>
      <w:lang w:val="en-GB"/>
    </w:rPr>
  </w:style>
  <w:style w:type="paragraph" w:customStyle="1" w:styleId="Normal0">
    <w:name w:val="*Normal"/>
    <w:basedOn w:val="Normal"/>
    <w:rsid w:val="00100144"/>
    <w:pPr>
      <w:spacing w:before="120" w:after="120" w:line="240" w:lineRule="atLeast"/>
      <w:jc w:val="both"/>
    </w:pPr>
    <w:rPr>
      <w:rFonts w:ascii="NewCenturySchlbk" w:eastAsia="Times New Roman" w:hAnsi="NewCenturySchlbk" w:cs="Times New Roman"/>
      <w:sz w:val="20"/>
      <w:szCs w:val="20"/>
    </w:rPr>
  </w:style>
  <w:style w:type="paragraph" w:customStyle="1" w:styleId="2ForusewithexSB">
    <w:name w:val="2_For use with ex SB"/>
    <w:rsid w:val="00100144"/>
    <w:pPr>
      <w:keepNext/>
      <w:keepLines/>
      <w:spacing w:after="0" w:line="240" w:lineRule="exact"/>
    </w:pPr>
    <w:rPr>
      <w:rFonts w:ascii="Helv" w:eastAsia="Times New Roman" w:hAnsi="Helv" w:cs="Times New Roman"/>
      <w:b/>
      <w:sz w:val="20"/>
      <w:szCs w:val="20"/>
      <w:lang w:val="en-GB"/>
    </w:rPr>
  </w:style>
  <w:style w:type="paragraph" w:customStyle="1" w:styleId="rmal">
    <w:name w:val="rmal"/>
    <w:basedOn w:val="Normal"/>
    <w:rsid w:val="00100144"/>
    <w:pPr>
      <w:spacing w:after="0" w:line="240" w:lineRule="auto"/>
    </w:pPr>
    <w:rPr>
      <w:rFonts w:ascii="Times New Roman" w:eastAsia="Times New Roman" w:hAnsi="Times New Roman" w:cs="Times New Roman"/>
      <w:sz w:val="20"/>
      <w:szCs w:val="20"/>
      <w:lang w:val="en-GB"/>
    </w:rPr>
  </w:style>
  <w:style w:type="paragraph" w:customStyle="1" w:styleId="Formal2">
    <w:name w:val="Formal2"/>
    <w:basedOn w:val="Normal"/>
    <w:rsid w:val="00100144"/>
    <w:pPr>
      <w:spacing w:before="60" w:after="60" w:line="240" w:lineRule="auto"/>
    </w:pPr>
    <w:rPr>
      <w:rFonts w:ascii="Arial" w:eastAsia="Times New Roman" w:hAnsi="Arial" w:cs="Times New Roman"/>
      <w:b/>
      <w:sz w:val="24"/>
      <w:szCs w:val="20"/>
      <w:lang w:val="en-GB"/>
    </w:rPr>
  </w:style>
  <w:style w:type="paragraph" w:customStyle="1" w:styleId="2">
    <w:name w:val="عبد2"/>
    <w:rsid w:val="00100144"/>
    <w:pPr>
      <w:autoSpaceDE w:val="0"/>
      <w:autoSpaceDN w:val="0"/>
      <w:bidi/>
      <w:spacing w:after="0" w:line="240" w:lineRule="auto"/>
      <w:ind w:right="720"/>
      <w:jc w:val="both"/>
    </w:pPr>
    <w:rPr>
      <w:rFonts w:ascii="Times New Roman" w:eastAsia="Times New Roman" w:hAnsi="Times New Roman" w:cs="Times New Roman"/>
      <w:b/>
      <w:bCs/>
      <w:sz w:val="20"/>
      <w:szCs w:val="26"/>
    </w:rPr>
  </w:style>
  <w:style w:type="paragraph" w:customStyle="1" w:styleId="4">
    <w:name w:val="عبد4"/>
    <w:rsid w:val="00100144"/>
    <w:pPr>
      <w:autoSpaceDE w:val="0"/>
      <w:autoSpaceDN w:val="0"/>
      <w:bidi/>
      <w:spacing w:after="0" w:line="240" w:lineRule="auto"/>
      <w:ind w:right="2160"/>
      <w:jc w:val="both"/>
    </w:pPr>
    <w:rPr>
      <w:rFonts w:ascii="Times New Roman" w:eastAsia="Times New Roman" w:hAnsi="Times New Roman" w:cs="Times New Roman"/>
      <w:b/>
      <w:bCs/>
      <w:sz w:val="20"/>
      <w:szCs w:val="24"/>
    </w:rPr>
  </w:style>
  <w:style w:type="paragraph" w:customStyle="1" w:styleId="Char1">
    <w:name w:val="Char1"/>
    <w:basedOn w:val="Normal"/>
    <w:rsid w:val="00100144"/>
    <w:pPr>
      <w:spacing w:after="160" w:line="240" w:lineRule="exact"/>
    </w:pPr>
    <w:rPr>
      <w:rFonts w:ascii="Arial" w:eastAsia="Times New Roman" w:hAnsi="Arial" w:cs="Times New Roman"/>
      <w:sz w:val="20"/>
      <w:szCs w:val="20"/>
    </w:rPr>
  </w:style>
  <w:style w:type="paragraph" w:customStyle="1" w:styleId="Char">
    <w:name w:val="Char"/>
    <w:basedOn w:val="Normal"/>
    <w:rsid w:val="00100144"/>
    <w:pPr>
      <w:spacing w:after="160" w:line="240" w:lineRule="exact"/>
    </w:pPr>
    <w:rPr>
      <w:rFonts w:ascii="Arial" w:eastAsia="Times New Roman" w:hAnsi="Arial" w:cs="Times New Roman"/>
      <w:sz w:val="20"/>
      <w:szCs w:val="20"/>
    </w:rPr>
  </w:style>
  <w:style w:type="character" w:styleId="Strong">
    <w:name w:val="Strong"/>
    <w:uiPriority w:val="22"/>
    <w:qFormat/>
    <w:rsid w:val="00100144"/>
    <w:rPr>
      <w:rFonts w:ascii="Arial" w:hAnsi="Arial" w:cs="Arial"/>
      <w:b/>
      <w:bCs/>
      <w:sz w:val="18"/>
      <w:lang w:val="en-US" w:eastAsia="en-US" w:bidi="ar-SA"/>
    </w:rPr>
  </w:style>
  <w:style w:type="character" w:customStyle="1" w:styleId="nomralChar">
    <w:name w:val="nomral Char"/>
    <w:link w:val="nomral"/>
    <w:rsid w:val="00100144"/>
    <w:rPr>
      <w:rFonts w:ascii="Times New Roman" w:eastAsia="Times New Roman" w:hAnsi="Times New Roman" w:cs="Times New Roman"/>
      <w:b/>
      <w:bCs/>
      <w:color w:val="000000"/>
      <w:sz w:val="24"/>
      <w:szCs w:val="20"/>
      <w:lang w:bidi="ar-JO"/>
    </w:rPr>
  </w:style>
  <w:style w:type="paragraph" w:customStyle="1" w:styleId="heading2-maha">
    <w:name w:val="heading2-maha"/>
    <w:basedOn w:val="Heading2"/>
    <w:rsid w:val="00100144"/>
    <w:pPr>
      <w:tabs>
        <w:tab w:val="num" w:pos="540"/>
      </w:tabs>
      <w:spacing w:after="120"/>
      <w:ind w:left="1080" w:right="576" w:hanging="1656"/>
      <w:jc w:val="left"/>
    </w:pPr>
    <w:rPr>
      <w:rFonts w:ascii="Arial" w:hAnsi="Arial" w:cs="Arial"/>
      <w:i/>
      <w:iCs/>
      <w:sz w:val="26"/>
      <w:szCs w:val="26"/>
    </w:rPr>
  </w:style>
  <w:style w:type="paragraph" w:styleId="PlainText">
    <w:name w:val="Plain Text"/>
    <w:basedOn w:val="Normal"/>
    <w:link w:val="PlainTextChar"/>
    <w:rsid w:val="0010014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00144"/>
    <w:rPr>
      <w:rFonts w:ascii="Courier New" w:eastAsia="Times New Roman" w:hAnsi="Courier New" w:cs="Times New Roman"/>
      <w:sz w:val="20"/>
      <w:szCs w:val="20"/>
    </w:rPr>
  </w:style>
  <w:style w:type="paragraph" w:customStyle="1" w:styleId="TableText">
    <w:name w:val="Table Text"/>
    <w:basedOn w:val="BodyText"/>
    <w:link w:val="TableTextChar"/>
    <w:rsid w:val="00100144"/>
    <w:pPr>
      <w:keepLines/>
      <w:tabs>
        <w:tab w:val="left" w:pos="360"/>
        <w:tab w:val="left" w:pos="720"/>
      </w:tabs>
      <w:spacing w:before="40" w:after="40" w:line="240" w:lineRule="auto"/>
    </w:pPr>
    <w:rPr>
      <w:rFonts w:ascii="Book Antiqua" w:eastAsia="Times New Roman" w:hAnsi="Book Antiqua" w:cs="Times New Roman"/>
      <w:bCs/>
      <w:snapToGrid w:val="0"/>
      <w:sz w:val="20"/>
      <w:szCs w:val="20"/>
      <w:lang w:bidi="he-IL"/>
    </w:rPr>
  </w:style>
  <w:style w:type="character" w:customStyle="1" w:styleId="TableTextChar">
    <w:name w:val="Table Text Char"/>
    <w:link w:val="TableText"/>
    <w:rsid w:val="00100144"/>
    <w:rPr>
      <w:rFonts w:ascii="Book Antiqua" w:eastAsia="Times New Roman" w:hAnsi="Book Antiqua" w:cs="Times New Roman"/>
      <w:bCs/>
      <w:snapToGrid w:val="0"/>
      <w:sz w:val="20"/>
      <w:szCs w:val="20"/>
      <w:lang w:bidi="he-IL"/>
    </w:rPr>
  </w:style>
  <w:style w:type="paragraph" w:customStyle="1" w:styleId="pa7">
    <w:name w:val="pa7"/>
    <w:basedOn w:val="Normal"/>
    <w:rsid w:val="00100144"/>
    <w:pPr>
      <w:autoSpaceDE w:val="0"/>
      <w:autoSpaceDN w:val="0"/>
      <w:spacing w:after="0" w:line="240" w:lineRule="auto"/>
    </w:pPr>
    <w:rPr>
      <w:rFonts w:ascii="Franklin Gothic Book" w:eastAsia="Calibri" w:hAnsi="Franklin Gothic Book" w:cs="Times New Roman"/>
      <w:sz w:val="24"/>
      <w:szCs w:val="24"/>
    </w:rPr>
  </w:style>
  <w:style w:type="paragraph" w:customStyle="1" w:styleId="Annex">
    <w:name w:val="Annex"/>
    <w:basedOn w:val="Heading2"/>
    <w:rsid w:val="00100144"/>
    <w:pPr>
      <w:ind w:left="360" w:right="360"/>
    </w:pPr>
    <w:rPr>
      <w:rFonts w:ascii="Arial" w:hAnsi="Arial"/>
    </w:rPr>
  </w:style>
  <w:style w:type="character" w:customStyle="1" w:styleId="NormalWebChar">
    <w:name w:val="Normal (Web) Char"/>
    <w:aliases w:val="Normal (Web) Char1 Char,Normal (Web) Char Char Char1,Normal (Web) Char1 Char Char Char,Normal (Web) Char Char Char Char Char,Normal (Web) Char Char Char Char1,Normal (Web) Char2 Char Char Char,Normal (Web) Char1 Char1 Char Char Char"/>
    <w:link w:val="NormalWeb"/>
    <w:uiPriority w:val="99"/>
    <w:rsid w:val="00100144"/>
    <w:rPr>
      <w:rFonts w:ascii="Arial" w:eastAsia="SimSun" w:hAnsi="Arial" w:cs="Arial"/>
      <w:sz w:val="14"/>
      <w:szCs w:val="14"/>
      <w:lang w:eastAsia="zh-CN" w:bidi="ar-JO"/>
    </w:rPr>
  </w:style>
  <w:style w:type="character" w:customStyle="1" w:styleId="apple-converted-space">
    <w:name w:val="apple-converted-space"/>
    <w:basedOn w:val="DefaultParagraphFont"/>
    <w:rsid w:val="00B459D3"/>
  </w:style>
  <w:style w:type="paragraph" w:customStyle="1" w:styleId="e4">
    <w:name w:val="e4"/>
    <w:aliases w:val="exh line end"/>
    <w:basedOn w:val="Normal"/>
    <w:next w:val="Normal"/>
    <w:rsid w:val="0094447F"/>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rFonts w:ascii="Times New Roman" w:eastAsia="Times New Roman" w:hAnsi="Times New Roman" w:cs="Times New Roman"/>
      <w:sz w:val="24"/>
      <w:szCs w:val="20"/>
    </w:rPr>
  </w:style>
  <w:style w:type="paragraph" w:customStyle="1" w:styleId="BankNormal">
    <w:name w:val="BankNormal"/>
    <w:basedOn w:val="Normal"/>
    <w:rsid w:val="009A312F"/>
    <w:pPr>
      <w:spacing w:after="240" w:line="240" w:lineRule="auto"/>
    </w:pPr>
    <w:rPr>
      <w:rFonts w:ascii="Times New Roman" w:eastAsia="Times New Roman" w:hAnsi="Times New Roman" w:cs="Times New Roman"/>
      <w:sz w:val="24"/>
      <w:szCs w:val="20"/>
    </w:rPr>
  </w:style>
  <w:style w:type="paragraph" w:customStyle="1" w:styleId="ListePuce2">
    <w:name w:val="Liste à Puce 2"/>
    <w:basedOn w:val="Normal"/>
    <w:rsid w:val="00DB606F"/>
    <w:pPr>
      <w:numPr>
        <w:numId w:val="8"/>
      </w:numPr>
      <w:tabs>
        <w:tab w:val="left" w:pos="708"/>
      </w:tabs>
      <w:spacing w:before="120" w:after="0" w:line="288" w:lineRule="auto"/>
      <w:jc w:val="both"/>
    </w:pPr>
    <w:rPr>
      <w:rFonts w:ascii="Times New Roman" w:eastAsia="Times New Roman" w:hAnsi="Times New Roman" w:cs="Arial"/>
      <w:snapToGrid w:val="0"/>
      <w:szCs w:val="20"/>
      <w:lang w:val="fr-FR"/>
    </w:rPr>
  </w:style>
  <w:style w:type="table" w:customStyle="1" w:styleId="TableGrid1">
    <w:name w:val="Table Grid1"/>
    <w:basedOn w:val="TableNormal"/>
    <w:next w:val="TableGrid"/>
    <w:uiPriority w:val="39"/>
    <w:rsid w:val="00230D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04384D"/>
    <w:pPr>
      <w:bidi/>
      <w:spacing w:after="0" w:line="240" w:lineRule="auto"/>
      <w:jc w:val="lowKashida"/>
    </w:pPr>
    <w:rPr>
      <w:rFonts w:ascii="Times New Roman" w:eastAsia="Times New Roman" w:hAnsi="Times New Roman" w:cs="Times New Roman"/>
      <w:b/>
      <w:bCs/>
      <w:sz w:val="28"/>
      <w:szCs w:val="28"/>
      <w:lang w:val="x-none" w:eastAsia="x-none"/>
    </w:rPr>
  </w:style>
  <w:style w:type="character" w:customStyle="1" w:styleId="SubtitleChar">
    <w:name w:val="Subtitle Char"/>
    <w:basedOn w:val="DefaultParagraphFont"/>
    <w:link w:val="Subtitle"/>
    <w:rsid w:val="0004384D"/>
    <w:rPr>
      <w:rFonts w:ascii="Times New Roman" w:eastAsia="Times New Roman" w:hAnsi="Times New Roman" w:cs="Times New Roman"/>
      <w:b/>
      <w:bCs/>
      <w:sz w:val="28"/>
      <w:szCs w:val="28"/>
      <w:lang w:val="x-none" w:eastAsia="x-none"/>
    </w:rPr>
  </w:style>
  <w:style w:type="table" w:styleId="GridTable4-Accent1">
    <w:name w:val="Grid Table 4 Accent 1"/>
    <w:basedOn w:val="TableNormal"/>
    <w:uiPriority w:val="49"/>
    <w:rsid w:val="00ED794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ER5">
    <w:name w:val="HEADER 5"/>
    <w:basedOn w:val="Header"/>
    <w:rsid w:val="00B44401"/>
    <w:pPr>
      <w:numPr>
        <w:numId w:val="30"/>
      </w:numPr>
      <w:tabs>
        <w:tab w:val="clear" w:pos="4320"/>
        <w:tab w:val="clear" w:pos="8640"/>
      </w:tabs>
      <w:ind w:right="-88"/>
      <w:jc w:val="both"/>
    </w:pPr>
    <w:rPr>
      <w:rFonts w:ascii="Arial" w:eastAsia="Times New Roman" w:hAnsi="Arial" w:cs="Arial"/>
      <w:bCs/>
      <w:szCs w:val="24"/>
      <w:lang w:val="en-GB"/>
    </w:rPr>
  </w:style>
  <w:style w:type="table" w:styleId="LightList-Accent5">
    <w:name w:val="Light List Accent 5"/>
    <w:basedOn w:val="TableNormal"/>
    <w:uiPriority w:val="61"/>
    <w:rsid w:val="00BE4BE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ocHeading2">
    <w:name w:val="Doc Heading 2"/>
    <w:basedOn w:val="Heading1"/>
    <w:qFormat/>
    <w:rsid w:val="006646DD"/>
    <w:pPr>
      <w:keepNext w:val="0"/>
      <w:pageBreakBefore w:val="0"/>
      <w:numPr>
        <w:ilvl w:val="1"/>
        <w:numId w:val="36"/>
      </w:numPr>
      <w:pBdr>
        <w:bottom w:val="single" w:sz="12" w:space="1" w:color="365F91" w:themeColor="accent1" w:themeShade="BF"/>
      </w:pBdr>
      <w:spacing w:before="600" w:after="80"/>
      <w:ind w:left="567" w:right="112" w:hanging="567"/>
      <w:jc w:val="both"/>
    </w:pPr>
    <w:rPr>
      <w:rFonts w:ascii="EYInterstate" w:eastAsiaTheme="majorEastAsia" w:hAnsi="EYInterstate"/>
      <w:bCs w:val="0"/>
      <w:color w:val="000000" w:themeColor="text1"/>
      <w:sz w:val="20"/>
      <w:lang w:bidi="en-US"/>
    </w:rPr>
  </w:style>
  <w:style w:type="paragraph" w:customStyle="1" w:styleId="A1-Heading3">
    <w:name w:val="A1-Heading 3"/>
    <w:basedOn w:val="Heading3"/>
    <w:qFormat/>
    <w:rsid w:val="005039FF"/>
    <w:pPr>
      <w:keepNext w:val="0"/>
      <w:tabs>
        <w:tab w:val="left" w:pos="540"/>
      </w:tabs>
      <w:spacing w:before="0" w:after="0"/>
      <w:ind w:left="4500" w:right="-29" w:hanging="720"/>
      <w:contextualSpacing/>
      <w:jc w:val="left"/>
    </w:pPr>
    <w:rPr>
      <w:rFonts w:ascii="EYInterstate" w:hAnsi="EYInterstate"/>
      <w:i w:val="0"/>
      <w:iCs w:val="0"/>
      <w:color w:val="000000"/>
      <w:sz w:val="20"/>
      <w:szCs w:val="24"/>
      <w:lang w:val="en-GB"/>
    </w:rPr>
  </w:style>
  <w:style w:type="paragraph" w:customStyle="1" w:styleId="Head2">
    <w:name w:val="Head 2"/>
    <w:basedOn w:val="Normal"/>
    <w:qFormat/>
    <w:rsid w:val="005039FF"/>
    <w:pPr>
      <w:spacing w:before="240" w:after="60" w:line="240" w:lineRule="auto"/>
      <w:ind w:left="792" w:hanging="432"/>
      <w:outlineLvl w:val="0"/>
    </w:pPr>
    <w:rPr>
      <w:rFonts w:ascii="Kalinga" w:eastAsiaTheme="minorEastAsia" w:hAnsi="Kalinga" w:cs="Kalinga"/>
      <w:b/>
      <w:color w:val="000000" w:themeColor="text1"/>
      <w:sz w:val="24"/>
      <w:szCs w:val="24"/>
      <w:lang w:val="en-GB" w:eastAsia="en-GB"/>
    </w:rPr>
  </w:style>
  <w:style w:type="character" w:customStyle="1" w:styleId="NoSpacingChar">
    <w:name w:val="No Spacing Char"/>
    <w:basedOn w:val="DefaultParagraphFont"/>
    <w:link w:val="NoSpacing"/>
    <w:uiPriority w:val="1"/>
    <w:rsid w:val="00977A41"/>
    <w:rPr>
      <w:rFonts w:ascii="Calibri" w:eastAsia="Calibri" w:hAnsi="Calibri" w:cs="Arial"/>
    </w:rPr>
  </w:style>
  <w:style w:type="table" w:styleId="LightGrid-Accent5">
    <w:name w:val="Light Grid Accent 5"/>
    <w:basedOn w:val="TableNormal"/>
    <w:uiPriority w:val="62"/>
    <w:rsid w:val="00977A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Emphasis">
    <w:name w:val="Emphasis"/>
    <w:basedOn w:val="DefaultParagraphFont"/>
    <w:uiPriority w:val="20"/>
    <w:qFormat/>
    <w:rsid w:val="00DD7A59"/>
    <w:rPr>
      <w:i/>
      <w:iCs/>
    </w:rPr>
  </w:style>
  <w:style w:type="paragraph" w:customStyle="1" w:styleId="wordsection1">
    <w:name w:val="wordsection1"/>
    <w:basedOn w:val="Normal"/>
    <w:rsid w:val="00E73822"/>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7064">
      <w:bodyDiv w:val="1"/>
      <w:marLeft w:val="0"/>
      <w:marRight w:val="0"/>
      <w:marTop w:val="0"/>
      <w:marBottom w:val="0"/>
      <w:divBdr>
        <w:top w:val="none" w:sz="0" w:space="0" w:color="auto"/>
        <w:left w:val="none" w:sz="0" w:space="0" w:color="auto"/>
        <w:bottom w:val="none" w:sz="0" w:space="0" w:color="auto"/>
        <w:right w:val="none" w:sz="0" w:space="0" w:color="auto"/>
      </w:divBdr>
    </w:div>
    <w:div w:id="43018984">
      <w:bodyDiv w:val="1"/>
      <w:marLeft w:val="0"/>
      <w:marRight w:val="0"/>
      <w:marTop w:val="0"/>
      <w:marBottom w:val="0"/>
      <w:divBdr>
        <w:top w:val="none" w:sz="0" w:space="0" w:color="auto"/>
        <w:left w:val="none" w:sz="0" w:space="0" w:color="auto"/>
        <w:bottom w:val="none" w:sz="0" w:space="0" w:color="auto"/>
        <w:right w:val="none" w:sz="0" w:space="0" w:color="auto"/>
      </w:divBdr>
    </w:div>
    <w:div w:id="66349620">
      <w:bodyDiv w:val="1"/>
      <w:marLeft w:val="0"/>
      <w:marRight w:val="0"/>
      <w:marTop w:val="0"/>
      <w:marBottom w:val="0"/>
      <w:divBdr>
        <w:top w:val="none" w:sz="0" w:space="0" w:color="auto"/>
        <w:left w:val="none" w:sz="0" w:space="0" w:color="auto"/>
        <w:bottom w:val="none" w:sz="0" w:space="0" w:color="auto"/>
        <w:right w:val="none" w:sz="0" w:space="0" w:color="auto"/>
      </w:divBdr>
    </w:div>
    <w:div w:id="73279634">
      <w:bodyDiv w:val="1"/>
      <w:marLeft w:val="0"/>
      <w:marRight w:val="0"/>
      <w:marTop w:val="0"/>
      <w:marBottom w:val="0"/>
      <w:divBdr>
        <w:top w:val="none" w:sz="0" w:space="0" w:color="auto"/>
        <w:left w:val="none" w:sz="0" w:space="0" w:color="auto"/>
        <w:bottom w:val="none" w:sz="0" w:space="0" w:color="auto"/>
        <w:right w:val="none" w:sz="0" w:space="0" w:color="auto"/>
      </w:divBdr>
      <w:divsChild>
        <w:div w:id="1416128725">
          <w:marLeft w:val="806"/>
          <w:marRight w:val="0"/>
          <w:marTop w:val="144"/>
          <w:marBottom w:val="0"/>
          <w:divBdr>
            <w:top w:val="none" w:sz="0" w:space="0" w:color="auto"/>
            <w:left w:val="none" w:sz="0" w:space="0" w:color="auto"/>
            <w:bottom w:val="none" w:sz="0" w:space="0" w:color="auto"/>
            <w:right w:val="none" w:sz="0" w:space="0" w:color="auto"/>
          </w:divBdr>
        </w:div>
        <w:div w:id="1730959129">
          <w:marLeft w:val="806"/>
          <w:marRight w:val="0"/>
          <w:marTop w:val="144"/>
          <w:marBottom w:val="0"/>
          <w:divBdr>
            <w:top w:val="none" w:sz="0" w:space="0" w:color="auto"/>
            <w:left w:val="none" w:sz="0" w:space="0" w:color="auto"/>
            <w:bottom w:val="none" w:sz="0" w:space="0" w:color="auto"/>
            <w:right w:val="none" w:sz="0" w:space="0" w:color="auto"/>
          </w:divBdr>
        </w:div>
      </w:divsChild>
    </w:div>
    <w:div w:id="115217390">
      <w:bodyDiv w:val="1"/>
      <w:marLeft w:val="0"/>
      <w:marRight w:val="0"/>
      <w:marTop w:val="0"/>
      <w:marBottom w:val="0"/>
      <w:divBdr>
        <w:top w:val="none" w:sz="0" w:space="0" w:color="auto"/>
        <w:left w:val="none" w:sz="0" w:space="0" w:color="auto"/>
        <w:bottom w:val="none" w:sz="0" w:space="0" w:color="auto"/>
        <w:right w:val="none" w:sz="0" w:space="0" w:color="auto"/>
      </w:divBdr>
    </w:div>
    <w:div w:id="146173584">
      <w:bodyDiv w:val="1"/>
      <w:marLeft w:val="0"/>
      <w:marRight w:val="0"/>
      <w:marTop w:val="0"/>
      <w:marBottom w:val="0"/>
      <w:divBdr>
        <w:top w:val="none" w:sz="0" w:space="0" w:color="auto"/>
        <w:left w:val="none" w:sz="0" w:space="0" w:color="auto"/>
        <w:bottom w:val="none" w:sz="0" w:space="0" w:color="auto"/>
        <w:right w:val="none" w:sz="0" w:space="0" w:color="auto"/>
      </w:divBdr>
    </w:div>
    <w:div w:id="184712384">
      <w:bodyDiv w:val="1"/>
      <w:marLeft w:val="0"/>
      <w:marRight w:val="0"/>
      <w:marTop w:val="0"/>
      <w:marBottom w:val="0"/>
      <w:divBdr>
        <w:top w:val="none" w:sz="0" w:space="0" w:color="auto"/>
        <w:left w:val="none" w:sz="0" w:space="0" w:color="auto"/>
        <w:bottom w:val="none" w:sz="0" w:space="0" w:color="auto"/>
        <w:right w:val="none" w:sz="0" w:space="0" w:color="auto"/>
      </w:divBdr>
    </w:div>
    <w:div w:id="235746931">
      <w:bodyDiv w:val="1"/>
      <w:marLeft w:val="0"/>
      <w:marRight w:val="0"/>
      <w:marTop w:val="0"/>
      <w:marBottom w:val="0"/>
      <w:divBdr>
        <w:top w:val="none" w:sz="0" w:space="0" w:color="auto"/>
        <w:left w:val="none" w:sz="0" w:space="0" w:color="auto"/>
        <w:bottom w:val="none" w:sz="0" w:space="0" w:color="auto"/>
        <w:right w:val="none" w:sz="0" w:space="0" w:color="auto"/>
      </w:divBdr>
    </w:div>
    <w:div w:id="324669732">
      <w:bodyDiv w:val="1"/>
      <w:marLeft w:val="0"/>
      <w:marRight w:val="0"/>
      <w:marTop w:val="0"/>
      <w:marBottom w:val="0"/>
      <w:divBdr>
        <w:top w:val="none" w:sz="0" w:space="0" w:color="auto"/>
        <w:left w:val="none" w:sz="0" w:space="0" w:color="auto"/>
        <w:bottom w:val="none" w:sz="0" w:space="0" w:color="auto"/>
        <w:right w:val="none" w:sz="0" w:space="0" w:color="auto"/>
      </w:divBdr>
      <w:divsChild>
        <w:div w:id="201943142">
          <w:marLeft w:val="1181"/>
          <w:marRight w:val="0"/>
          <w:marTop w:val="0"/>
          <w:marBottom w:val="145"/>
          <w:divBdr>
            <w:top w:val="none" w:sz="0" w:space="0" w:color="auto"/>
            <w:left w:val="none" w:sz="0" w:space="0" w:color="auto"/>
            <w:bottom w:val="none" w:sz="0" w:space="0" w:color="auto"/>
            <w:right w:val="none" w:sz="0" w:space="0" w:color="auto"/>
          </w:divBdr>
        </w:div>
        <w:div w:id="461117744">
          <w:marLeft w:val="1181"/>
          <w:marRight w:val="0"/>
          <w:marTop w:val="0"/>
          <w:marBottom w:val="145"/>
          <w:divBdr>
            <w:top w:val="none" w:sz="0" w:space="0" w:color="auto"/>
            <w:left w:val="none" w:sz="0" w:space="0" w:color="auto"/>
            <w:bottom w:val="none" w:sz="0" w:space="0" w:color="auto"/>
            <w:right w:val="none" w:sz="0" w:space="0" w:color="auto"/>
          </w:divBdr>
        </w:div>
        <w:div w:id="688069730">
          <w:marLeft w:val="533"/>
          <w:marRight w:val="0"/>
          <w:marTop w:val="145"/>
          <w:marBottom w:val="173"/>
          <w:divBdr>
            <w:top w:val="none" w:sz="0" w:space="0" w:color="auto"/>
            <w:left w:val="none" w:sz="0" w:space="0" w:color="auto"/>
            <w:bottom w:val="none" w:sz="0" w:space="0" w:color="auto"/>
            <w:right w:val="none" w:sz="0" w:space="0" w:color="auto"/>
          </w:divBdr>
        </w:div>
        <w:div w:id="689532513">
          <w:marLeft w:val="533"/>
          <w:marRight w:val="0"/>
          <w:marTop w:val="145"/>
          <w:marBottom w:val="173"/>
          <w:divBdr>
            <w:top w:val="none" w:sz="0" w:space="0" w:color="auto"/>
            <w:left w:val="none" w:sz="0" w:space="0" w:color="auto"/>
            <w:bottom w:val="none" w:sz="0" w:space="0" w:color="auto"/>
            <w:right w:val="none" w:sz="0" w:space="0" w:color="auto"/>
          </w:divBdr>
        </w:div>
        <w:div w:id="792289121">
          <w:marLeft w:val="533"/>
          <w:marRight w:val="0"/>
          <w:marTop w:val="145"/>
          <w:marBottom w:val="173"/>
          <w:divBdr>
            <w:top w:val="none" w:sz="0" w:space="0" w:color="auto"/>
            <w:left w:val="none" w:sz="0" w:space="0" w:color="auto"/>
            <w:bottom w:val="none" w:sz="0" w:space="0" w:color="auto"/>
            <w:right w:val="none" w:sz="0" w:space="0" w:color="auto"/>
          </w:divBdr>
        </w:div>
        <w:div w:id="792864173">
          <w:marLeft w:val="1181"/>
          <w:marRight w:val="0"/>
          <w:marTop w:val="0"/>
          <w:marBottom w:val="145"/>
          <w:divBdr>
            <w:top w:val="none" w:sz="0" w:space="0" w:color="auto"/>
            <w:left w:val="none" w:sz="0" w:space="0" w:color="auto"/>
            <w:bottom w:val="none" w:sz="0" w:space="0" w:color="auto"/>
            <w:right w:val="none" w:sz="0" w:space="0" w:color="auto"/>
          </w:divBdr>
        </w:div>
        <w:div w:id="815491417">
          <w:marLeft w:val="1181"/>
          <w:marRight w:val="0"/>
          <w:marTop w:val="0"/>
          <w:marBottom w:val="145"/>
          <w:divBdr>
            <w:top w:val="none" w:sz="0" w:space="0" w:color="auto"/>
            <w:left w:val="none" w:sz="0" w:space="0" w:color="auto"/>
            <w:bottom w:val="none" w:sz="0" w:space="0" w:color="auto"/>
            <w:right w:val="none" w:sz="0" w:space="0" w:color="auto"/>
          </w:divBdr>
        </w:div>
        <w:div w:id="1026831822">
          <w:marLeft w:val="1181"/>
          <w:marRight w:val="0"/>
          <w:marTop w:val="0"/>
          <w:marBottom w:val="145"/>
          <w:divBdr>
            <w:top w:val="none" w:sz="0" w:space="0" w:color="auto"/>
            <w:left w:val="none" w:sz="0" w:space="0" w:color="auto"/>
            <w:bottom w:val="none" w:sz="0" w:space="0" w:color="auto"/>
            <w:right w:val="none" w:sz="0" w:space="0" w:color="auto"/>
          </w:divBdr>
        </w:div>
        <w:div w:id="1644387098">
          <w:marLeft w:val="1181"/>
          <w:marRight w:val="0"/>
          <w:marTop w:val="0"/>
          <w:marBottom w:val="145"/>
          <w:divBdr>
            <w:top w:val="none" w:sz="0" w:space="0" w:color="auto"/>
            <w:left w:val="none" w:sz="0" w:space="0" w:color="auto"/>
            <w:bottom w:val="none" w:sz="0" w:space="0" w:color="auto"/>
            <w:right w:val="none" w:sz="0" w:space="0" w:color="auto"/>
          </w:divBdr>
        </w:div>
      </w:divsChild>
    </w:div>
    <w:div w:id="337585493">
      <w:bodyDiv w:val="1"/>
      <w:marLeft w:val="0"/>
      <w:marRight w:val="0"/>
      <w:marTop w:val="0"/>
      <w:marBottom w:val="0"/>
      <w:divBdr>
        <w:top w:val="none" w:sz="0" w:space="0" w:color="auto"/>
        <w:left w:val="none" w:sz="0" w:space="0" w:color="auto"/>
        <w:bottom w:val="none" w:sz="0" w:space="0" w:color="auto"/>
        <w:right w:val="none" w:sz="0" w:space="0" w:color="auto"/>
      </w:divBdr>
      <w:divsChild>
        <w:div w:id="991564495">
          <w:marLeft w:val="0"/>
          <w:marRight w:val="1613"/>
          <w:marTop w:val="0"/>
          <w:marBottom w:val="0"/>
          <w:divBdr>
            <w:top w:val="none" w:sz="0" w:space="0" w:color="auto"/>
            <w:left w:val="none" w:sz="0" w:space="0" w:color="auto"/>
            <w:bottom w:val="none" w:sz="0" w:space="0" w:color="auto"/>
            <w:right w:val="none" w:sz="0" w:space="0" w:color="auto"/>
          </w:divBdr>
        </w:div>
      </w:divsChild>
    </w:div>
    <w:div w:id="430392489">
      <w:bodyDiv w:val="1"/>
      <w:marLeft w:val="0"/>
      <w:marRight w:val="0"/>
      <w:marTop w:val="0"/>
      <w:marBottom w:val="0"/>
      <w:divBdr>
        <w:top w:val="none" w:sz="0" w:space="0" w:color="auto"/>
        <w:left w:val="none" w:sz="0" w:space="0" w:color="auto"/>
        <w:bottom w:val="none" w:sz="0" w:space="0" w:color="auto"/>
        <w:right w:val="none" w:sz="0" w:space="0" w:color="auto"/>
      </w:divBdr>
    </w:div>
    <w:div w:id="437722889">
      <w:bodyDiv w:val="1"/>
      <w:marLeft w:val="0"/>
      <w:marRight w:val="0"/>
      <w:marTop w:val="0"/>
      <w:marBottom w:val="0"/>
      <w:divBdr>
        <w:top w:val="none" w:sz="0" w:space="0" w:color="auto"/>
        <w:left w:val="none" w:sz="0" w:space="0" w:color="auto"/>
        <w:bottom w:val="none" w:sz="0" w:space="0" w:color="auto"/>
        <w:right w:val="none" w:sz="0" w:space="0" w:color="auto"/>
      </w:divBdr>
    </w:div>
    <w:div w:id="458845670">
      <w:bodyDiv w:val="1"/>
      <w:marLeft w:val="0"/>
      <w:marRight w:val="0"/>
      <w:marTop w:val="0"/>
      <w:marBottom w:val="0"/>
      <w:divBdr>
        <w:top w:val="none" w:sz="0" w:space="0" w:color="auto"/>
        <w:left w:val="none" w:sz="0" w:space="0" w:color="auto"/>
        <w:bottom w:val="none" w:sz="0" w:space="0" w:color="auto"/>
        <w:right w:val="none" w:sz="0" w:space="0" w:color="auto"/>
      </w:divBdr>
    </w:div>
    <w:div w:id="459347682">
      <w:bodyDiv w:val="1"/>
      <w:marLeft w:val="0"/>
      <w:marRight w:val="0"/>
      <w:marTop w:val="0"/>
      <w:marBottom w:val="0"/>
      <w:divBdr>
        <w:top w:val="none" w:sz="0" w:space="0" w:color="auto"/>
        <w:left w:val="none" w:sz="0" w:space="0" w:color="auto"/>
        <w:bottom w:val="none" w:sz="0" w:space="0" w:color="auto"/>
        <w:right w:val="none" w:sz="0" w:space="0" w:color="auto"/>
      </w:divBdr>
    </w:div>
    <w:div w:id="477233797">
      <w:bodyDiv w:val="1"/>
      <w:marLeft w:val="0"/>
      <w:marRight w:val="0"/>
      <w:marTop w:val="0"/>
      <w:marBottom w:val="0"/>
      <w:divBdr>
        <w:top w:val="none" w:sz="0" w:space="0" w:color="auto"/>
        <w:left w:val="none" w:sz="0" w:space="0" w:color="auto"/>
        <w:bottom w:val="none" w:sz="0" w:space="0" w:color="auto"/>
        <w:right w:val="none" w:sz="0" w:space="0" w:color="auto"/>
      </w:divBdr>
    </w:div>
    <w:div w:id="530260977">
      <w:bodyDiv w:val="1"/>
      <w:marLeft w:val="0"/>
      <w:marRight w:val="0"/>
      <w:marTop w:val="0"/>
      <w:marBottom w:val="0"/>
      <w:divBdr>
        <w:top w:val="none" w:sz="0" w:space="0" w:color="auto"/>
        <w:left w:val="none" w:sz="0" w:space="0" w:color="auto"/>
        <w:bottom w:val="none" w:sz="0" w:space="0" w:color="auto"/>
        <w:right w:val="none" w:sz="0" w:space="0" w:color="auto"/>
      </w:divBdr>
      <w:divsChild>
        <w:div w:id="37361334">
          <w:marLeft w:val="806"/>
          <w:marRight w:val="0"/>
          <w:marTop w:val="144"/>
          <w:marBottom w:val="0"/>
          <w:divBdr>
            <w:top w:val="none" w:sz="0" w:space="0" w:color="auto"/>
            <w:left w:val="none" w:sz="0" w:space="0" w:color="auto"/>
            <w:bottom w:val="none" w:sz="0" w:space="0" w:color="auto"/>
            <w:right w:val="none" w:sz="0" w:space="0" w:color="auto"/>
          </w:divBdr>
        </w:div>
        <w:div w:id="247421058">
          <w:marLeft w:val="806"/>
          <w:marRight w:val="0"/>
          <w:marTop w:val="144"/>
          <w:marBottom w:val="0"/>
          <w:divBdr>
            <w:top w:val="none" w:sz="0" w:space="0" w:color="auto"/>
            <w:left w:val="none" w:sz="0" w:space="0" w:color="auto"/>
            <w:bottom w:val="none" w:sz="0" w:space="0" w:color="auto"/>
            <w:right w:val="none" w:sz="0" w:space="0" w:color="auto"/>
          </w:divBdr>
        </w:div>
      </w:divsChild>
    </w:div>
    <w:div w:id="648092439">
      <w:bodyDiv w:val="1"/>
      <w:marLeft w:val="0"/>
      <w:marRight w:val="0"/>
      <w:marTop w:val="0"/>
      <w:marBottom w:val="0"/>
      <w:divBdr>
        <w:top w:val="none" w:sz="0" w:space="0" w:color="auto"/>
        <w:left w:val="none" w:sz="0" w:space="0" w:color="auto"/>
        <w:bottom w:val="none" w:sz="0" w:space="0" w:color="auto"/>
        <w:right w:val="none" w:sz="0" w:space="0" w:color="auto"/>
      </w:divBdr>
    </w:div>
    <w:div w:id="726297638">
      <w:bodyDiv w:val="1"/>
      <w:marLeft w:val="0"/>
      <w:marRight w:val="0"/>
      <w:marTop w:val="0"/>
      <w:marBottom w:val="0"/>
      <w:divBdr>
        <w:top w:val="none" w:sz="0" w:space="0" w:color="auto"/>
        <w:left w:val="none" w:sz="0" w:space="0" w:color="auto"/>
        <w:bottom w:val="none" w:sz="0" w:space="0" w:color="auto"/>
        <w:right w:val="none" w:sz="0" w:space="0" w:color="auto"/>
      </w:divBdr>
      <w:divsChild>
        <w:div w:id="365181317">
          <w:marLeft w:val="576"/>
          <w:marRight w:val="0"/>
          <w:marTop w:val="80"/>
          <w:marBottom w:val="0"/>
          <w:divBdr>
            <w:top w:val="none" w:sz="0" w:space="0" w:color="auto"/>
            <w:left w:val="none" w:sz="0" w:space="0" w:color="auto"/>
            <w:bottom w:val="none" w:sz="0" w:space="0" w:color="auto"/>
            <w:right w:val="none" w:sz="0" w:space="0" w:color="auto"/>
          </w:divBdr>
        </w:div>
        <w:div w:id="439300060">
          <w:marLeft w:val="576"/>
          <w:marRight w:val="0"/>
          <w:marTop w:val="80"/>
          <w:marBottom w:val="0"/>
          <w:divBdr>
            <w:top w:val="none" w:sz="0" w:space="0" w:color="auto"/>
            <w:left w:val="none" w:sz="0" w:space="0" w:color="auto"/>
            <w:bottom w:val="none" w:sz="0" w:space="0" w:color="auto"/>
            <w:right w:val="none" w:sz="0" w:space="0" w:color="auto"/>
          </w:divBdr>
        </w:div>
        <w:div w:id="513424729">
          <w:marLeft w:val="576"/>
          <w:marRight w:val="0"/>
          <w:marTop w:val="80"/>
          <w:marBottom w:val="0"/>
          <w:divBdr>
            <w:top w:val="none" w:sz="0" w:space="0" w:color="auto"/>
            <w:left w:val="none" w:sz="0" w:space="0" w:color="auto"/>
            <w:bottom w:val="none" w:sz="0" w:space="0" w:color="auto"/>
            <w:right w:val="none" w:sz="0" w:space="0" w:color="auto"/>
          </w:divBdr>
        </w:div>
        <w:div w:id="681316614">
          <w:marLeft w:val="576"/>
          <w:marRight w:val="0"/>
          <w:marTop w:val="80"/>
          <w:marBottom w:val="0"/>
          <w:divBdr>
            <w:top w:val="none" w:sz="0" w:space="0" w:color="auto"/>
            <w:left w:val="none" w:sz="0" w:space="0" w:color="auto"/>
            <w:bottom w:val="none" w:sz="0" w:space="0" w:color="auto"/>
            <w:right w:val="none" w:sz="0" w:space="0" w:color="auto"/>
          </w:divBdr>
        </w:div>
      </w:divsChild>
    </w:div>
    <w:div w:id="805858211">
      <w:bodyDiv w:val="1"/>
      <w:marLeft w:val="0"/>
      <w:marRight w:val="0"/>
      <w:marTop w:val="0"/>
      <w:marBottom w:val="0"/>
      <w:divBdr>
        <w:top w:val="none" w:sz="0" w:space="0" w:color="auto"/>
        <w:left w:val="none" w:sz="0" w:space="0" w:color="auto"/>
        <w:bottom w:val="none" w:sz="0" w:space="0" w:color="auto"/>
        <w:right w:val="none" w:sz="0" w:space="0" w:color="auto"/>
      </w:divBdr>
    </w:div>
    <w:div w:id="808937657">
      <w:bodyDiv w:val="1"/>
      <w:marLeft w:val="0"/>
      <w:marRight w:val="0"/>
      <w:marTop w:val="0"/>
      <w:marBottom w:val="0"/>
      <w:divBdr>
        <w:top w:val="none" w:sz="0" w:space="0" w:color="auto"/>
        <w:left w:val="none" w:sz="0" w:space="0" w:color="auto"/>
        <w:bottom w:val="none" w:sz="0" w:space="0" w:color="auto"/>
        <w:right w:val="none" w:sz="0" w:space="0" w:color="auto"/>
      </w:divBdr>
    </w:div>
    <w:div w:id="816532949">
      <w:bodyDiv w:val="1"/>
      <w:marLeft w:val="0"/>
      <w:marRight w:val="0"/>
      <w:marTop w:val="0"/>
      <w:marBottom w:val="0"/>
      <w:divBdr>
        <w:top w:val="none" w:sz="0" w:space="0" w:color="auto"/>
        <w:left w:val="none" w:sz="0" w:space="0" w:color="auto"/>
        <w:bottom w:val="none" w:sz="0" w:space="0" w:color="auto"/>
        <w:right w:val="none" w:sz="0" w:space="0" w:color="auto"/>
      </w:divBdr>
    </w:div>
    <w:div w:id="827752080">
      <w:bodyDiv w:val="1"/>
      <w:marLeft w:val="0"/>
      <w:marRight w:val="0"/>
      <w:marTop w:val="0"/>
      <w:marBottom w:val="0"/>
      <w:divBdr>
        <w:top w:val="none" w:sz="0" w:space="0" w:color="auto"/>
        <w:left w:val="none" w:sz="0" w:space="0" w:color="auto"/>
        <w:bottom w:val="none" w:sz="0" w:space="0" w:color="auto"/>
        <w:right w:val="none" w:sz="0" w:space="0" w:color="auto"/>
      </w:divBdr>
      <w:divsChild>
        <w:div w:id="721633805">
          <w:marLeft w:val="547"/>
          <w:marRight w:val="0"/>
          <w:marTop w:val="72"/>
          <w:marBottom w:val="0"/>
          <w:divBdr>
            <w:top w:val="none" w:sz="0" w:space="0" w:color="auto"/>
            <w:left w:val="none" w:sz="0" w:space="0" w:color="auto"/>
            <w:bottom w:val="none" w:sz="0" w:space="0" w:color="auto"/>
            <w:right w:val="none" w:sz="0" w:space="0" w:color="auto"/>
          </w:divBdr>
        </w:div>
        <w:div w:id="754208794">
          <w:marLeft w:val="547"/>
          <w:marRight w:val="0"/>
          <w:marTop w:val="72"/>
          <w:marBottom w:val="0"/>
          <w:divBdr>
            <w:top w:val="none" w:sz="0" w:space="0" w:color="auto"/>
            <w:left w:val="none" w:sz="0" w:space="0" w:color="auto"/>
            <w:bottom w:val="none" w:sz="0" w:space="0" w:color="auto"/>
            <w:right w:val="none" w:sz="0" w:space="0" w:color="auto"/>
          </w:divBdr>
        </w:div>
        <w:div w:id="826432298">
          <w:marLeft w:val="547"/>
          <w:marRight w:val="0"/>
          <w:marTop w:val="72"/>
          <w:marBottom w:val="0"/>
          <w:divBdr>
            <w:top w:val="none" w:sz="0" w:space="0" w:color="auto"/>
            <w:left w:val="none" w:sz="0" w:space="0" w:color="auto"/>
            <w:bottom w:val="none" w:sz="0" w:space="0" w:color="auto"/>
            <w:right w:val="none" w:sz="0" w:space="0" w:color="auto"/>
          </w:divBdr>
        </w:div>
        <w:div w:id="966662198">
          <w:marLeft w:val="547"/>
          <w:marRight w:val="0"/>
          <w:marTop w:val="72"/>
          <w:marBottom w:val="0"/>
          <w:divBdr>
            <w:top w:val="none" w:sz="0" w:space="0" w:color="auto"/>
            <w:left w:val="none" w:sz="0" w:space="0" w:color="auto"/>
            <w:bottom w:val="none" w:sz="0" w:space="0" w:color="auto"/>
            <w:right w:val="none" w:sz="0" w:space="0" w:color="auto"/>
          </w:divBdr>
        </w:div>
        <w:div w:id="1151412545">
          <w:marLeft w:val="547"/>
          <w:marRight w:val="0"/>
          <w:marTop w:val="72"/>
          <w:marBottom w:val="0"/>
          <w:divBdr>
            <w:top w:val="none" w:sz="0" w:space="0" w:color="auto"/>
            <w:left w:val="none" w:sz="0" w:space="0" w:color="auto"/>
            <w:bottom w:val="none" w:sz="0" w:space="0" w:color="auto"/>
            <w:right w:val="none" w:sz="0" w:space="0" w:color="auto"/>
          </w:divBdr>
        </w:div>
        <w:div w:id="1330449689">
          <w:marLeft w:val="547"/>
          <w:marRight w:val="0"/>
          <w:marTop w:val="72"/>
          <w:marBottom w:val="0"/>
          <w:divBdr>
            <w:top w:val="none" w:sz="0" w:space="0" w:color="auto"/>
            <w:left w:val="none" w:sz="0" w:space="0" w:color="auto"/>
            <w:bottom w:val="none" w:sz="0" w:space="0" w:color="auto"/>
            <w:right w:val="none" w:sz="0" w:space="0" w:color="auto"/>
          </w:divBdr>
        </w:div>
      </w:divsChild>
    </w:div>
    <w:div w:id="892931479">
      <w:bodyDiv w:val="1"/>
      <w:marLeft w:val="0"/>
      <w:marRight w:val="0"/>
      <w:marTop w:val="0"/>
      <w:marBottom w:val="0"/>
      <w:divBdr>
        <w:top w:val="none" w:sz="0" w:space="0" w:color="auto"/>
        <w:left w:val="none" w:sz="0" w:space="0" w:color="auto"/>
        <w:bottom w:val="none" w:sz="0" w:space="0" w:color="auto"/>
        <w:right w:val="none" w:sz="0" w:space="0" w:color="auto"/>
      </w:divBdr>
    </w:div>
    <w:div w:id="894895460">
      <w:bodyDiv w:val="1"/>
      <w:marLeft w:val="0"/>
      <w:marRight w:val="0"/>
      <w:marTop w:val="0"/>
      <w:marBottom w:val="0"/>
      <w:divBdr>
        <w:top w:val="none" w:sz="0" w:space="0" w:color="auto"/>
        <w:left w:val="none" w:sz="0" w:space="0" w:color="auto"/>
        <w:bottom w:val="none" w:sz="0" w:space="0" w:color="auto"/>
        <w:right w:val="none" w:sz="0" w:space="0" w:color="auto"/>
      </w:divBdr>
      <w:divsChild>
        <w:div w:id="815604203">
          <w:marLeft w:val="576"/>
          <w:marRight w:val="0"/>
          <w:marTop w:val="80"/>
          <w:marBottom w:val="0"/>
          <w:divBdr>
            <w:top w:val="none" w:sz="0" w:space="0" w:color="auto"/>
            <w:left w:val="none" w:sz="0" w:space="0" w:color="auto"/>
            <w:bottom w:val="none" w:sz="0" w:space="0" w:color="auto"/>
            <w:right w:val="none" w:sz="0" w:space="0" w:color="auto"/>
          </w:divBdr>
        </w:div>
        <w:div w:id="842277281">
          <w:marLeft w:val="576"/>
          <w:marRight w:val="0"/>
          <w:marTop w:val="80"/>
          <w:marBottom w:val="0"/>
          <w:divBdr>
            <w:top w:val="none" w:sz="0" w:space="0" w:color="auto"/>
            <w:left w:val="none" w:sz="0" w:space="0" w:color="auto"/>
            <w:bottom w:val="none" w:sz="0" w:space="0" w:color="auto"/>
            <w:right w:val="none" w:sz="0" w:space="0" w:color="auto"/>
          </w:divBdr>
        </w:div>
        <w:div w:id="1786775177">
          <w:marLeft w:val="576"/>
          <w:marRight w:val="0"/>
          <w:marTop w:val="80"/>
          <w:marBottom w:val="0"/>
          <w:divBdr>
            <w:top w:val="none" w:sz="0" w:space="0" w:color="auto"/>
            <w:left w:val="none" w:sz="0" w:space="0" w:color="auto"/>
            <w:bottom w:val="none" w:sz="0" w:space="0" w:color="auto"/>
            <w:right w:val="none" w:sz="0" w:space="0" w:color="auto"/>
          </w:divBdr>
        </w:div>
      </w:divsChild>
    </w:div>
    <w:div w:id="952828660">
      <w:bodyDiv w:val="1"/>
      <w:marLeft w:val="0"/>
      <w:marRight w:val="0"/>
      <w:marTop w:val="0"/>
      <w:marBottom w:val="0"/>
      <w:divBdr>
        <w:top w:val="none" w:sz="0" w:space="0" w:color="auto"/>
        <w:left w:val="none" w:sz="0" w:space="0" w:color="auto"/>
        <w:bottom w:val="none" w:sz="0" w:space="0" w:color="auto"/>
        <w:right w:val="none" w:sz="0" w:space="0" w:color="auto"/>
      </w:divBdr>
      <w:divsChild>
        <w:div w:id="1734815622">
          <w:marLeft w:val="806"/>
          <w:marRight w:val="0"/>
          <w:marTop w:val="144"/>
          <w:marBottom w:val="0"/>
          <w:divBdr>
            <w:top w:val="none" w:sz="0" w:space="0" w:color="auto"/>
            <w:left w:val="none" w:sz="0" w:space="0" w:color="auto"/>
            <w:bottom w:val="none" w:sz="0" w:space="0" w:color="auto"/>
            <w:right w:val="none" w:sz="0" w:space="0" w:color="auto"/>
          </w:divBdr>
        </w:div>
      </w:divsChild>
    </w:div>
    <w:div w:id="1043871698">
      <w:bodyDiv w:val="1"/>
      <w:marLeft w:val="0"/>
      <w:marRight w:val="0"/>
      <w:marTop w:val="0"/>
      <w:marBottom w:val="0"/>
      <w:divBdr>
        <w:top w:val="none" w:sz="0" w:space="0" w:color="auto"/>
        <w:left w:val="none" w:sz="0" w:space="0" w:color="auto"/>
        <w:bottom w:val="none" w:sz="0" w:space="0" w:color="auto"/>
        <w:right w:val="none" w:sz="0" w:space="0" w:color="auto"/>
      </w:divBdr>
      <w:divsChild>
        <w:div w:id="624431535">
          <w:marLeft w:val="576"/>
          <w:marRight w:val="0"/>
          <w:marTop w:val="80"/>
          <w:marBottom w:val="0"/>
          <w:divBdr>
            <w:top w:val="none" w:sz="0" w:space="0" w:color="auto"/>
            <w:left w:val="none" w:sz="0" w:space="0" w:color="auto"/>
            <w:bottom w:val="none" w:sz="0" w:space="0" w:color="auto"/>
            <w:right w:val="none" w:sz="0" w:space="0" w:color="auto"/>
          </w:divBdr>
        </w:div>
        <w:div w:id="1458372829">
          <w:marLeft w:val="576"/>
          <w:marRight w:val="0"/>
          <w:marTop w:val="80"/>
          <w:marBottom w:val="0"/>
          <w:divBdr>
            <w:top w:val="none" w:sz="0" w:space="0" w:color="auto"/>
            <w:left w:val="none" w:sz="0" w:space="0" w:color="auto"/>
            <w:bottom w:val="none" w:sz="0" w:space="0" w:color="auto"/>
            <w:right w:val="none" w:sz="0" w:space="0" w:color="auto"/>
          </w:divBdr>
        </w:div>
        <w:div w:id="1682538403">
          <w:marLeft w:val="979"/>
          <w:marRight w:val="0"/>
          <w:marTop w:val="65"/>
          <w:marBottom w:val="0"/>
          <w:divBdr>
            <w:top w:val="none" w:sz="0" w:space="0" w:color="auto"/>
            <w:left w:val="none" w:sz="0" w:space="0" w:color="auto"/>
            <w:bottom w:val="none" w:sz="0" w:space="0" w:color="auto"/>
            <w:right w:val="none" w:sz="0" w:space="0" w:color="auto"/>
          </w:divBdr>
        </w:div>
        <w:div w:id="1686320017">
          <w:marLeft w:val="979"/>
          <w:marRight w:val="0"/>
          <w:marTop w:val="65"/>
          <w:marBottom w:val="0"/>
          <w:divBdr>
            <w:top w:val="none" w:sz="0" w:space="0" w:color="auto"/>
            <w:left w:val="none" w:sz="0" w:space="0" w:color="auto"/>
            <w:bottom w:val="none" w:sz="0" w:space="0" w:color="auto"/>
            <w:right w:val="none" w:sz="0" w:space="0" w:color="auto"/>
          </w:divBdr>
        </w:div>
      </w:divsChild>
    </w:div>
    <w:div w:id="1044214892">
      <w:bodyDiv w:val="1"/>
      <w:marLeft w:val="0"/>
      <w:marRight w:val="0"/>
      <w:marTop w:val="0"/>
      <w:marBottom w:val="0"/>
      <w:divBdr>
        <w:top w:val="none" w:sz="0" w:space="0" w:color="auto"/>
        <w:left w:val="none" w:sz="0" w:space="0" w:color="auto"/>
        <w:bottom w:val="none" w:sz="0" w:space="0" w:color="auto"/>
        <w:right w:val="none" w:sz="0" w:space="0" w:color="auto"/>
      </w:divBdr>
    </w:div>
    <w:div w:id="1103526516">
      <w:bodyDiv w:val="1"/>
      <w:marLeft w:val="0"/>
      <w:marRight w:val="0"/>
      <w:marTop w:val="0"/>
      <w:marBottom w:val="0"/>
      <w:divBdr>
        <w:top w:val="none" w:sz="0" w:space="0" w:color="auto"/>
        <w:left w:val="none" w:sz="0" w:space="0" w:color="auto"/>
        <w:bottom w:val="none" w:sz="0" w:space="0" w:color="auto"/>
        <w:right w:val="none" w:sz="0" w:space="0" w:color="auto"/>
      </w:divBdr>
      <w:divsChild>
        <w:div w:id="122618071">
          <w:marLeft w:val="1354"/>
          <w:marRight w:val="0"/>
          <w:marTop w:val="0"/>
          <w:marBottom w:val="73"/>
          <w:divBdr>
            <w:top w:val="none" w:sz="0" w:space="0" w:color="auto"/>
            <w:left w:val="none" w:sz="0" w:space="0" w:color="auto"/>
            <w:bottom w:val="none" w:sz="0" w:space="0" w:color="auto"/>
            <w:right w:val="none" w:sz="0" w:space="0" w:color="auto"/>
          </w:divBdr>
        </w:div>
        <w:div w:id="201215532">
          <w:marLeft w:val="706"/>
          <w:marRight w:val="0"/>
          <w:marTop w:val="180"/>
          <w:marBottom w:val="73"/>
          <w:divBdr>
            <w:top w:val="none" w:sz="0" w:space="0" w:color="auto"/>
            <w:left w:val="none" w:sz="0" w:space="0" w:color="auto"/>
            <w:bottom w:val="none" w:sz="0" w:space="0" w:color="auto"/>
            <w:right w:val="none" w:sz="0" w:space="0" w:color="auto"/>
          </w:divBdr>
        </w:div>
        <w:div w:id="385644088">
          <w:marLeft w:val="1354"/>
          <w:marRight w:val="0"/>
          <w:marTop w:val="0"/>
          <w:marBottom w:val="73"/>
          <w:divBdr>
            <w:top w:val="none" w:sz="0" w:space="0" w:color="auto"/>
            <w:left w:val="none" w:sz="0" w:space="0" w:color="auto"/>
            <w:bottom w:val="none" w:sz="0" w:space="0" w:color="auto"/>
            <w:right w:val="none" w:sz="0" w:space="0" w:color="auto"/>
          </w:divBdr>
        </w:div>
        <w:div w:id="480578632">
          <w:marLeft w:val="1354"/>
          <w:marRight w:val="0"/>
          <w:marTop w:val="0"/>
          <w:marBottom w:val="73"/>
          <w:divBdr>
            <w:top w:val="none" w:sz="0" w:space="0" w:color="auto"/>
            <w:left w:val="none" w:sz="0" w:space="0" w:color="auto"/>
            <w:bottom w:val="none" w:sz="0" w:space="0" w:color="auto"/>
            <w:right w:val="none" w:sz="0" w:space="0" w:color="auto"/>
          </w:divBdr>
        </w:div>
        <w:div w:id="956721142">
          <w:marLeft w:val="1354"/>
          <w:marRight w:val="0"/>
          <w:marTop w:val="0"/>
          <w:marBottom w:val="73"/>
          <w:divBdr>
            <w:top w:val="none" w:sz="0" w:space="0" w:color="auto"/>
            <w:left w:val="none" w:sz="0" w:space="0" w:color="auto"/>
            <w:bottom w:val="none" w:sz="0" w:space="0" w:color="auto"/>
            <w:right w:val="none" w:sz="0" w:space="0" w:color="auto"/>
          </w:divBdr>
        </w:div>
        <w:div w:id="1689869102">
          <w:marLeft w:val="1354"/>
          <w:marRight w:val="0"/>
          <w:marTop w:val="0"/>
          <w:marBottom w:val="73"/>
          <w:divBdr>
            <w:top w:val="none" w:sz="0" w:space="0" w:color="auto"/>
            <w:left w:val="none" w:sz="0" w:space="0" w:color="auto"/>
            <w:bottom w:val="none" w:sz="0" w:space="0" w:color="auto"/>
            <w:right w:val="none" w:sz="0" w:space="0" w:color="auto"/>
          </w:divBdr>
        </w:div>
        <w:div w:id="1801727290">
          <w:marLeft w:val="1354"/>
          <w:marRight w:val="0"/>
          <w:marTop w:val="0"/>
          <w:marBottom w:val="73"/>
          <w:divBdr>
            <w:top w:val="none" w:sz="0" w:space="0" w:color="auto"/>
            <w:left w:val="none" w:sz="0" w:space="0" w:color="auto"/>
            <w:bottom w:val="none" w:sz="0" w:space="0" w:color="auto"/>
            <w:right w:val="none" w:sz="0" w:space="0" w:color="auto"/>
          </w:divBdr>
        </w:div>
      </w:divsChild>
    </w:div>
    <w:div w:id="1143961372">
      <w:bodyDiv w:val="1"/>
      <w:marLeft w:val="0"/>
      <w:marRight w:val="0"/>
      <w:marTop w:val="0"/>
      <w:marBottom w:val="0"/>
      <w:divBdr>
        <w:top w:val="none" w:sz="0" w:space="0" w:color="auto"/>
        <w:left w:val="none" w:sz="0" w:space="0" w:color="auto"/>
        <w:bottom w:val="none" w:sz="0" w:space="0" w:color="auto"/>
        <w:right w:val="none" w:sz="0" w:space="0" w:color="auto"/>
      </w:divBdr>
    </w:div>
    <w:div w:id="1155296313">
      <w:bodyDiv w:val="1"/>
      <w:marLeft w:val="0"/>
      <w:marRight w:val="0"/>
      <w:marTop w:val="0"/>
      <w:marBottom w:val="0"/>
      <w:divBdr>
        <w:top w:val="none" w:sz="0" w:space="0" w:color="auto"/>
        <w:left w:val="none" w:sz="0" w:space="0" w:color="auto"/>
        <w:bottom w:val="none" w:sz="0" w:space="0" w:color="auto"/>
        <w:right w:val="none" w:sz="0" w:space="0" w:color="auto"/>
      </w:divBdr>
    </w:div>
    <w:div w:id="1247569188">
      <w:bodyDiv w:val="1"/>
      <w:marLeft w:val="0"/>
      <w:marRight w:val="0"/>
      <w:marTop w:val="0"/>
      <w:marBottom w:val="0"/>
      <w:divBdr>
        <w:top w:val="none" w:sz="0" w:space="0" w:color="auto"/>
        <w:left w:val="none" w:sz="0" w:space="0" w:color="auto"/>
        <w:bottom w:val="none" w:sz="0" w:space="0" w:color="auto"/>
        <w:right w:val="none" w:sz="0" w:space="0" w:color="auto"/>
      </w:divBdr>
    </w:div>
    <w:div w:id="1247574618">
      <w:bodyDiv w:val="1"/>
      <w:marLeft w:val="0"/>
      <w:marRight w:val="0"/>
      <w:marTop w:val="0"/>
      <w:marBottom w:val="0"/>
      <w:divBdr>
        <w:top w:val="none" w:sz="0" w:space="0" w:color="auto"/>
        <w:left w:val="none" w:sz="0" w:space="0" w:color="auto"/>
        <w:bottom w:val="none" w:sz="0" w:space="0" w:color="auto"/>
        <w:right w:val="none" w:sz="0" w:space="0" w:color="auto"/>
      </w:divBdr>
      <w:divsChild>
        <w:div w:id="83188617">
          <w:marLeft w:val="576"/>
          <w:marRight w:val="0"/>
          <w:marTop w:val="80"/>
          <w:marBottom w:val="0"/>
          <w:divBdr>
            <w:top w:val="none" w:sz="0" w:space="0" w:color="auto"/>
            <w:left w:val="none" w:sz="0" w:space="0" w:color="auto"/>
            <w:bottom w:val="none" w:sz="0" w:space="0" w:color="auto"/>
            <w:right w:val="none" w:sz="0" w:space="0" w:color="auto"/>
          </w:divBdr>
        </w:div>
        <w:div w:id="1201934602">
          <w:marLeft w:val="576"/>
          <w:marRight w:val="0"/>
          <w:marTop w:val="80"/>
          <w:marBottom w:val="0"/>
          <w:divBdr>
            <w:top w:val="none" w:sz="0" w:space="0" w:color="auto"/>
            <w:left w:val="none" w:sz="0" w:space="0" w:color="auto"/>
            <w:bottom w:val="none" w:sz="0" w:space="0" w:color="auto"/>
            <w:right w:val="none" w:sz="0" w:space="0" w:color="auto"/>
          </w:divBdr>
        </w:div>
        <w:div w:id="1389182972">
          <w:marLeft w:val="576"/>
          <w:marRight w:val="0"/>
          <w:marTop w:val="80"/>
          <w:marBottom w:val="0"/>
          <w:divBdr>
            <w:top w:val="none" w:sz="0" w:space="0" w:color="auto"/>
            <w:left w:val="none" w:sz="0" w:space="0" w:color="auto"/>
            <w:bottom w:val="none" w:sz="0" w:space="0" w:color="auto"/>
            <w:right w:val="none" w:sz="0" w:space="0" w:color="auto"/>
          </w:divBdr>
        </w:div>
        <w:div w:id="1734231184">
          <w:marLeft w:val="576"/>
          <w:marRight w:val="0"/>
          <w:marTop w:val="80"/>
          <w:marBottom w:val="0"/>
          <w:divBdr>
            <w:top w:val="none" w:sz="0" w:space="0" w:color="auto"/>
            <w:left w:val="none" w:sz="0" w:space="0" w:color="auto"/>
            <w:bottom w:val="none" w:sz="0" w:space="0" w:color="auto"/>
            <w:right w:val="none" w:sz="0" w:space="0" w:color="auto"/>
          </w:divBdr>
        </w:div>
      </w:divsChild>
    </w:div>
    <w:div w:id="1279335567">
      <w:bodyDiv w:val="1"/>
      <w:marLeft w:val="0"/>
      <w:marRight w:val="0"/>
      <w:marTop w:val="0"/>
      <w:marBottom w:val="0"/>
      <w:divBdr>
        <w:top w:val="none" w:sz="0" w:space="0" w:color="auto"/>
        <w:left w:val="none" w:sz="0" w:space="0" w:color="auto"/>
        <w:bottom w:val="none" w:sz="0" w:space="0" w:color="auto"/>
        <w:right w:val="none" w:sz="0" w:space="0" w:color="auto"/>
      </w:divBdr>
      <w:divsChild>
        <w:div w:id="207500427">
          <w:marLeft w:val="806"/>
          <w:marRight w:val="0"/>
          <w:marTop w:val="144"/>
          <w:marBottom w:val="0"/>
          <w:divBdr>
            <w:top w:val="none" w:sz="0" w:space="0" w:color="auto"/>
            <w:left w:val="none" w:sz="0" w:space="0" w:color="auto"/>
            <w:bottom w:val="none" w:sz="0" w:space="0" w:color="auto"/>
            <w:right w:val="none" w:sz="0" w:space="0" w:color="auto"/>
          </w:divBdr>
        </w:div>
        <w:div w:id="889682577">
          <w:marLeft w:val="806"/>
          <w:marRight w:val="0"/>
          <w:marTop w:val="144"/>
          <w:marBottom w:val="0"/>
          <w:divBdr>
            <w:top w:val="none" w:sz="0" w:space="0" w:color="auto"/>
            <w:left w:val="none" w:sz="0" w:space="0" w:color="auto"/>
            <w:bottom w:val="none" w:sz="0" w:space="0" w:color="auto"/>
            <w:right w:val="none" w:sz="0" w:space="0" w:color="auto"/>
          </w:divBdr>
        </w:div>
      </w:divsChild>
    </w:div>
    <w:div w:id="1311059259">
      <w:bodyDiv w:val="1"/>
      <w:marLeft w:val="0"/>
      <w:marRight w:val="0"/>
      <w:marTop w:val="0"/>
      <w:marBottom w:val="0"/>
      <w:divBdr>
        <w:top w:val="none" w:sz="0" w:space="0" w:color="auto"/>
        <w:left w:val="none" w:sz="0" w:space="0" w:color="auto"/>
        <w:bottom w:val="none" w:sz="0" w:space="0" w:color="auto"/>
        <w:right w:val="none" w:sz="0" w:space="0" w:color="auto"/>
      </w:divBdr>
      <w:divsChild>
        <w:div w:id="1199046831">
          <w:marLeft w:val="0"/>
          <w:marRight w:val="0"/>
          <w:marTop w:val="0"/>
          <w:marBottom w:val="0"/>
          <w:divBdr>
            <w:top w:val="none" w:sz="0" w:space="0" w:color="auto"/>
            <w:left w:val="none" w:sz="0" w:space="0" w:color="auto"/>
            <w:bottom w:val="none" w:sz="0" w:space="0" w:color="auto"/>
            <w:right w:val="none" w:sz="0" w:space="0" w:color="auto"/>
          </w:divBdr>
          <w:divsChild>
            <w:div w:id="929969167">
              <w:marLeft w:val="0"/>
              <w:marRight w:val="0"/>
              <w:marTop w:val="0"/>
              <w:marBottom w:val="0"/>
              <w:divBdr>
                <w:top w:val="none" w:sz="0" w:space="0" w:color="auto"/>
                <w:left w:val="none" w:sz="0" w:space="0" w:color="auto"/>
                <w:bottom w:val="none" w:sz="0" w:space="0" w:color="auto"/>
                <w:right w:val="none" w:sz="0" w:space="0" w:color="auto"/>
              </w:divBdr>
              <w:divsChild>
                <w:div w:id="4892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5014">
      <w:bodyDiv w:val="1"/>
      <w:marLeft w:val="0"/>
      <w:marRight w:val="0"/>
      <w:marTop w:val="0"/>
      <w:marBottom w:val="0"/>
      <w:divBdr>
        <w:top w:val="none" w:sz="0" w:space="0" w:color="auto"/>
        <w:left w:val="none" w:sz="0" w:space="0" w:color="auto"/>
        <w:bottom w:val="none" w:sz="0" w:space="0" w:color="auto"/>
        <w:right w:val="none" w:sz="0" w:space="0" w:color="auto"/>
      </w:divBdr>
    </w:div>
    <w:div w:id="1355687502">
      <w:bodyDiv w:val="1"/>
      <w:marLeft w:val="0"/>
      <w:marRight w:val="0"/>
      <w:marTop w:val="0"/>
      <w:marBottom w:val="0"/>
      <w:divBdr>
        <w:top w:val="none" w:sz="0" w:space="0" w:color="auto"/>
        <w:left w:val="none" w:sz="0" w:space="0" w:color="auto"/>
        <w:bottom w:val="none" w:sz="0" w:space="0" w:color="auto"/>
        <w:right w:val="none" w:sz="0" w:space="0" w:color="auto"/>
      </w:divBdr>
    </w:div>
    <w:div w:id="1377775274">
      <w:bodyDiv w:val="1"/>
      <w:marLeft w:val="0"/>
      <w:marRight w:val="0"/>
      <w:marTop w:val="0"/>
      <w:marBottom w:val="0"/>
      <w:divBdr>
        <w:top w:val="none" w:sz="0" w:space="0" w:color="auto"/>
        <w:left w:val="none" w:sz="0" w:space="0" w:color="auto"/>
        <w:bottom w:val="none" w:sz="0" w:space="0" w:color="auto"/>
        <w:right w:val="none" w:sz="0" w:space="0" w:color="auto"/>
      </w:divBdr>
    </w:div>
    <w:div w:id="1399132160">
      <w:bodyDiv w:val="1"/>
      <w:marLeft w:val="0"/>
      <w:marRight w:val="0"/>
      <w:marTop w:val="0"/>
      <w:marBottom w:val="0"/>
      <w:divBdr>
        <w:top w:val="none" w:sz="0" w:space="0" w:color="auto"/>
        <w:left w:val="none" w:sz="0" w:space="0" w:color="auto"/>
        <w:bottom w:val="none" w:sz="0" w:space="0" w:color="auto"/>
        <w:right w:val="none" w:sz="0" w:space="0" w:color="auto"/>
      </w:divBdr>
      <w:divsChild>
        <w:div w:id="1374311789">
          <w:marLeft w:val="576"/>
          <w:marRight w:val="0"/>
          <w:marTop w:val="80"/>
          <w:marBottom w:val="0"/>
          <w:divBdr>
            <w:top w:val="none" w:sz="0" w:space="0" w:color="auto"/>
            <w:left w:val="none" w:sz="0" w:space="0" w:color="auto"/>
            <w:bottom w:val="none" w:sz="0" w:space="0" w:color="auto"/>
            <w:right w:val="none" w:sz="0" w:space="0" w:color="auto"/>
          </w:divBdr>
        </w:div>
        <w:div w:id="1898974251">
          <w:marLeft w:val="576"/>
          <w:marRight w:val="0"/>
          <w:marTop w:val="80"/>
          <w:marBottom w:val="0"/>
          <w:divBdr>
            <w:top w:val="none" w:sz="0" w:space="0" w:color="auto"/>
            <w:left w:val="none" w:sz="0" w:space="0" w:color="auto"/>
            <w:bottom w:val="none" w:sz="0" w:space="0" w:color="auto"/>
            <w:right w:val="none" w:sz="0" w:space="0" w:color="auto"/>
          </w:divBdr>
        </w:div>
      </w:divsChild>
    </w:div>
    <w:div w:id="1413316574">
      <w:bodyDiv w:val="1"/>
      <w:marLeft w:val="0"/>
      <w:marRight w:val="0"/>
      <w:marTop w:val="0"/>
      <w:marBottom w:val="0"/>
      <w:divBdr>
        <w:top w:val="none" w:sz="0" w:space="0" w:color="auto"/>
        <w:left w:val="none" w:sz="0" w:space="0" w:color="auto"/>
        <w:bottom w:val="none" w:sz="0" w:space="0" w:color="auto"/>
        <w:right w:val="none" w:sz="0" w:space="0" w:color="auto"/>
      </w:divBdr>
    </w:div>
    <w:div w:id="1546790512">
      <w:bodyDiv w:val="1"/>
      <w:marLeft w:val="0"/>
      <w:marRight w:val="0"/>
      <w:marTop w:val="0"/>
      <w:marBottom w:val="0"/>
      <w:divBdr>
        <w:top w:val="none" w:sz="0" w:space="0" w:color="auto"/>
        <w:left w:val="none" w:sz="0" w:space="0" w:color="auto"/>
        <w:bottom w:val="none" w:sz="0" w:space="0" w:color="auto"/>
        <w:right w:val="none" w:sz="0" w:space="0" w:color="auto"/>
      </w:divBdr>
    </w:div>
    <w:div w:id="1666476496">
      <w:bodyDiv w:val="1"/>
      <w:marLeft w:val="0"/>
      <w:marRight w:val="0"/>
      <w:marTop w:val="0"/>
      <w:marBottom w:val="0"/>
      <w:divBdr>
        <w:top w:val="none" w:sz="0" w:space="0" w:color="auto"/>
        <w:left w:val="none" w:sz="0" w:space="0" w:color="auto"/>
        <w:bottom w:val="none" w:sz="0" w:space="0" w:color="auto"/>
        <w:right w:val="none" w:sz="0" w:space="0" w:color="auto"/>
      </w:divBdr>
    </w:div>
    <w:div w:id="1710183791">
      <w:bodyDiv w:val="1"/>
      <w:marLeft w:val="0"/>
      <w:marRight w:val="0"/>
      <w:marTop w:val="0"/>
      <w:marBottom w:val="0"/>
      <w:divBdr>
        <w:top w:val="none" w:sz="0" w:space="0" w:color="auto"/>
        <w:left w:val="none" w:sz="0" w:space="0" w:color="auto"/>
        <w:bottom w:val="none" w:sz="0" w:space="0" w:color="auto"/>
        <w:right w:val="none" w:sz="0" w:space="0" w:color="auto"/>
      </w:divBdr>
    </w:div>
    <w:div w:id="1756629382">
      <w:bodyDiv w:val="1"/>
      <w:marLeft w:val="0"/>
      <w:marRight w:val="0"/>
      <w:marTop w:val="0"/>
      <w:marBottom w:val="0"/>
      <w:divBdr>
        <w:top w:val="none" w:sz="0" w:space="0" w:color="auto"/>
        <w:left w:val="none" w:sz="0" w:space="0" w:color="auto"/>
        <w:bottom w:val="none" w:sz="0" w:space="0" w:color="auto"/>
        <w:right w:val="none" w:sz="0" w:space="0" w:color="auto"/>
      </w:divBdr>
      <w:divsChild>
        <w:div w:id="1644500279">
          <w:marLeft w:val="547"/>
          <w:marRight w:val="0"/>
          <w:marTop w:val="86"/>
          <w:marBottom w:val="0"/>
          <w:divBdr>
            <w:top w:val="none" w:sz="0" w:space="0" w:color="auto"/>
            <w:left w:val="none" w:sz="0" w:space="0" w:color="auto"/>
            <w:bottom w:val="none" w:sz="0" w:space="0" w:color="auto"/>
            <w:right w:val="none" w:sz="0" w:space="0" w:color="auto"/>
          </w:divBdr>
        </w:div>
      </w:divsChild>
    </w:div>
    <w:div w:id="1868983582">
      <w:bodyDiv w:val="1"/>
      <w:marLeft w:val="0"/>
      <w:marRight w:val="0"/>
      <w:marTop w:val="0"/>
      <w:marBottom w:val="0"/>
      <w:divBdr>
        <w:top w:val="none" w:sz="0" w:space="0" w:color="auto"/>
        <w:left w:val="none" w:sz="0" w:space="0" w:color="auto"/>
        <w:bottom w:val="none" w:sz="0" w:space="0" w:color="auto"/>
        <w:right w:val="none" w:sz="0" w:space="0" w:color="auto"/>
      </w:divBdr>
    </w:div>
    <w:div w:id="1887719877">
      <w:bodyDiv w:val="1"/>
      <w:marLeft w:val="0"/>
      <w:marRight w:val="0"/>
      <w:marTop w:val="0"/>
      <w:marBottom w:val="0"/>
      <w:divBdr>
        <w:top w:val="none" w:sz="0" w:space="0" w:color="auto"/>
        <w:left w:val="none" w:sz="0" w:space="0" w:color="auto"/>
        <w:bottom w:val="none" w:sz="0" w:space="0" w:color="auto"/>
        <w:right w:val="none" w:sz="0" w:space="0" w:color="auto"/>
      </w:divBdr>
    </w:div>
    <w:div w:id="1925331458">
      <w:bodyDiv w:val="1"/>
      <w:marLeft w:val="0"/>
      <w:marRight w:val="0"/>
      <w:marTop w:val="0"/>
      <w:marBottom w:val="0"/>
      <w:divBdr>
        <w:top w:val="none" w:sz="0" w:space="0" w:color="auto"/>
        <w:left w:val="none" w:sz="0" w:space="0" w:color="auto"/>
        <w:bottom w:val="none" w:sz="0" w:space="0" w:color="auto"/>
        <w:right w:val="none" w:sz="0" w:space="0" w:color="auto"/>
      </w:divBdr>
    </w:div>
    <w:div w:id="1932473294">
      <w:bodyDiv w:val="1"/>
      <w:marLeft w:val="0"/>
      <w:marRight w:val="0"/>
      <w:marTop w:val="0"/>
      <w:marBottom w:val="0"/>
      <w:divBdr>
        <w:top w:val="none" w:sz="0" w:space="0" w:color="auto"/>
        <w:left w:val="none" w:sz="0" w:space="0" w:color="auto"/>
        <w:bottom w:val="none" w:sz="0" w:space="0" w:color="auto"/>
        <w:right w:val="none" w:sz="0" w:space="0" w:color="auto"/>
      </w:divBdr>
    </w:div>
    <w:div w:id="1991056265">
      <w:bodyDiv w:val="1"/>
      <w:marLeft w:val="0"/>
      <w:marRight w:val="0"/>
      <w:marTop w:val="0"/>
      <w:marBottom w:val="0"/>
      <w:divBdr>
        <w:top w:val="none" w:sz="0" w:space="0" w:color="auto"/>
        <w:left w:val="none" w:sz="0" w:space="0" w:color="auto"/>
        <w:bottom w:val="none" w:sz="0" w:space="0" w:color="auto"/>
        <w:right w:val="none" w:sz="0" w:space="0" w:color="auto"/>
      </w:divBdr>
    </w:div>
    <w:div w:id="1995142511">
      <w:bodyDiv w:val="1"/>
      <w:marLeft w:val="0"/>
      <w:marRight w:val="0"/>
      <w:marTop w:val="0"/>
      <w:marBottom w:val="0"/>
      <w:divBdr>
        <w:top w:val="none" w:sz="0" w:space="0" w:color="auto"/>
        <w:left w:val="none" w:sz="0" w:space="0" w:color="auto"/>
        <w:bottom w:val="none" w:sz="0" w:space="0" w:color="auto"/>
        <w:right w:val="none" w:sz="0" w:space="0" w:color="auto"/>
      </w:divBdr>
    </w:div>
    <w:div w:id="2025009666">
      <w:bodyDiv w:val="1"/>
      <w:marLeft w:val="0"/>
      <w:marRight w:val="0"/>
      <w:marTop w:val="0"/>
      <w:marBottom w:val="0"/>
      <w:divBdr>
        <w:top w:val="none" w:sz="0" w:space="0" w:color="auto"/>
        <w:left w:val="none" w:sz="0" w:space="0" w:color="auto"/>
        <w:bottom w:val="none" w:sz="0" w:space="0" w:color="auto"/>
        <w:right w:val="none" w:sz="0" w:space="0" w:color="auto"/>
      </w:divBdr>
    </w:div>
    <w:div w:id="2098361452">
      <w:bodyDiv w:val="1"/>
      <w:marLeft w:val="0"/>
      <w:marRight w:val="0"/>
      <w:marTop w:val="0"/>
      <w:marBottom w:val="0"/>
      <w:divBdr>
        <w:top w:val="none" w:sz="0" w:space="0" w:color="auto"/>
        <w:left w:val="none" w:sz="0" w:space="0" w:color="auto"/>
        <w:bottom w:val="none" w:sz="0" w:space="0" w:color="auto"/>
        <w:right w:val="none" w:sz="0" w:space="0" w:color="auto"/>
      </w:divBdr>
    </w:div>
    <w:div w:id="213216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rive.google.com/drive/folders/1R6DGHpASjqgopr-WiBPEAoXv03UuFaQN?usp=drive_li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csc.jo/ebv4.0/root_storage/ar/eb_list_page/%D9%85%D8%B9%D8%A7%D9%8A%D9%8A%D8%B1__%D9%88%D8%B6%D9%88%D8%A7%D8%A8%D8%B7_%D8%A7%D9%84%D8%A7%D9%85%D9%86_%D8%A7%D9%84%D8%B3%D9%8A%D8%A8%D8%B1%D8%A7%D9%86%D9%8A_%D9%84%D9%84%D8%AC%D9%87%D8%A7%D8%AA_%D8%A7%D9%84%D9%85%D8%AA%D8%B9%D8%A7%D9%82%D8%AF%D8%A9_%D9%85%D8%B9_%D8%A7%D9%84%D9%88%D8%B2%D8%A7%D8%B1%D8%A7%D8%AA_%D9%88%D8%A7%D9%84%D8%AF%D9%88%D8%A7%D8%A6%D8%B1_%D8%A7%D9%84%D8%AD%D9%83%D9%88%D9%85%D9%8A%D8%A92023_compressed.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tcxct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wasp.org/Top10/" TargetMode="External"/><Relationship Id="rId4" Type="http://schemas.openxmlformats.org/officeDocument/2006/relationships/settings" Target="settings.xml"/><Relationship Id="rId9" Type="http://schemas.openxmlformats.org/officeDocument/2006/relationships/hyperlink" Target="mailto:workpermits@moict.gov.j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B5548-C37E-44CA-BA70-E75A4696A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17401</Words>
  <Characters>97451</Characters>
  <Application>Microsoft Office Word</Application>
  <DocSecurity>0</DocSecurity>
  <Lines>2706</Lines>
  <Paragraphs>1248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Batool Al Issa</dc:creator>
  <cp:keywords/>
  <dc:description/>
  <cp:lastModifiedBy>Farah Dowairi</cp:lastModifiedBy>
  <cp:revision>14</cp:revision>
  <cp:lastPrinted>2022-12-08T06:20:00Z</cp:lastPrinted>
  <dcterms:created xsi:type="dcterms:W3CDTF">2025-08-14T12:11:00Z</dcterms:created>
  <dcterms:modified xsi:type="dcterms:W3CDTF">2025-08-25T10:22:00Z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4a3547cf-cb81-42ed-a599-d614cdf1c17f</vt:lpwstr>
  </property>
</Properties>
</file>